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iqwi1l3bxqud"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w5m14o8aoab8"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8.png"/>
                  <a:graphic>
                    <a:graphicData uri="http://schemas.openxmlformats.org/drawingml/2006/picture">
                      <pic:pic>
                        <pic:nvPicPr>
                          <pic:cNvPr descr="Código QR con relleno sólido" id="0" name="image8.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2" name="image4.png"/>
                  <a:graphic>
                    <a:graphicData uri="http://schemas.openxmlformats.org/drawingml/2006/picture">
                      <pic:pic>
                        <pic:nvPicPr>
                          <pic:cNvPr descr="Lista con relleno sólido" id="0" name="image4.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1" name="image3.png"/>
                  <a:graphic>
                    <a:graphicData uri="http://schemas.openxmlformats.org/drawingml/2006/picture">
                      <pic:pic>
                        <pic:nvPicPr>
                          <pic:cNvPr descr="Inteligencia artificial con relleno sólido" id="0" name="image3.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26662778-5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16941228-6</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Oriana D Jesus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Sofia Andrea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Leonardo Andres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Solorzano Garcia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Gomez Correa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Salgado Pincetti</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QA/Testing/front 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DBA/ Analista Funcional/Lider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Back end/ Otros…</w:t>
            </w:r>
            <w:r w:rsidDel="00000000" w:rsidR="00000000" w:rsidRPr="00000000">
              <w:rPr>
                <w:rtl w:val="0"/>
              </w:rPr>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e0666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r w:rsidDel="00000000" w:rsidR="00000000" w:rsidRPr="00000000">
              <w:rPr>
                <w:rtl w:val="0"/>
              </w:rPr>
            </w:r>
          </w:p>
        </w:tc>
      </w:tr>
    </w:tbl>
    <w:p w:rsidR="00000000" w:rsidDel="00000000" w:rsidP="00000000" w:rsidRDefault="00000000" w:rsidRPr="00000000" w14:paraId="0000004C">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425"/>
        <w:gridCol w:w="7410"/>
        <w:tblGridChange w:id="0">
          <w:tblGrid>
            <w:gridCol w:w="1425"/>
            <w:gridCol w:w="741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Tienda online y gestión de la empresa.</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numPr>
                <w:ilvl w:val="0"/>
                <w:numId w:val="3"/>
              </w:numPr>
              <w:spacing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Permite realizar venta de productos online, </w:t>
            </w:r>
          </w:p>
          <w:p w:rsidR="00000000" w:rsidDel="00000000" w:rsidP="00000000" w:rsidRDefault="00000000" w:rsidRPr="00000000" w14:paraId="00000051">
            <w:pPr>
              <w:numPr>
                <w:ilvl w:val="0"/>
                <w:numId w:val="3"/>
              </w:numPr>
              <w:spacing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gestionar los turnos de trabajo, </w:t>
            </w:r>
          </w:p>
          <w:p w:rsidR="00000000" w:rsidDel="00000000" w:rsidP="00000000" w:rsidRDefault="00000000" w:rsidRPr="00000000" w14:paraId="00000052">
            <w:pPr>
              <w:numPr>
                <w:ilvl w:val="0"/>
                <w:numId w:val="3"/>
              </w:numPr>
              <w:spacing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llevar cuentas de gastos y ganancias, </w:t>
            </w:r>
          </w:p>
          <w:p w:rsidR="00000000" w:rsidDel="00000000" w:rsidP="00000000" w:rsidRDefault="00000000" w:rsidRPr="00000000" w14:paraId="00000053">
            <w:pPr>
              <w:numPr>
                <w:ilvl w:val="0"/>
                <w:numId w:val="3"/>
              </w:numPr>
              <w:spacing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Envíos de confirmación de compra ,estado del pedido y promociones a </w:t>
            </w:r>
            <w:r w:rsidDel="00000000" w:rsidR="00000000" w:rsidRPr="00000000">
              <w:rPr>
                <w:rFonts w:ascii="Calibri" w:cs="Calibri" w:eastAsia="Calibri" w:hAnsi="Calibri"/>
                <w:i w:val="1"/>
                <w:iCs w:val="1"/>
                <w:color w:val="548dd4"/>
                <w:sz w:val="20"/>
                <w:szCs w:val="20"/>
                <w:rtl w:val="0"/>
              </w:rPr>
              <w:t xml:space="preserve">wasapp</w:t>
            </w:r>
            <w:r w:rsidDel="00000000" w:rsidR="00000000" w:rsidRPr="00000000">
              <w:rPr>
                <w:rFonts w:ascii="Calibri" w:cs="Calibri" w:eastAsia="Calibri" w:hAnsi="Calibri"/>
                <w:i w:val="1"/>
                <w:iCs w:val="1"/>
                <w:color w:val="548dd4"/>
                <w:sz w:val="20"/>
                <w:szCs w:val="20"/>
                <w:rtl w:val="0"/>
              </w:rPr>
              <w:t xml:space="preserve">.</w:t>
            </w:r>
          </w:p>
          <w:p w:rsidR="00000000" w:rsidDel="00000000" w:rsidP="00000000" w:rsidRDefault="00000000" w:rsidRPr="00000000" w14:paraId="00000054">
            <w:pPr>
              <w:numPr>
                <w:ilvl w:val="0"/>
                <w:numId w:val="3"/>
              </w:numPr>
              <w:spacing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integración con apps de delivery.</w:t>
            </w:r>
          </w:p>
          <w:p w:rsidR="00000000" w:rsidDel="00000000" w:rsidP="00000000" w:rsidRDefault="00000000" w:rsidRPr="00000000" w14:paraId="00000055">
            <w:pPr>
              <w:numPr>
                <w:ilvl w:val="0"/>
                <w:numId w:val="3"/>
              </w:numPr>
              <w:spacing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impresión de comandas y precuentas.</w:t>
            </w:r>
          </w:p>
          <w:p w:rsidR="00000000" w:rsidDel="00000000" w:rsidP="00000000" w:rsidRDefault="00000000" w:rsidRPr="00000000" w14:paraId="00000056">
            <w:pPr>
              <w:numPr>
                <w:ilvl w:val="0"/>
                <w:numId w:val="3"/>
              </w:numPr>
              <w:spacing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arqueo de cajas diario </w:t>
            </w:r>
          </w:p>
          <w:p w:rsidR="00000000" w:rsidDel="00000000" w:rsidP="00000000" w:rsidRDefault="00000000" w:rsidRPr="00000000" w14:paraId="00000057">
            <w:pPr>
              <w:numPr>
                <w:ilvl w:val="0"/>
                <w:numId w:val="3"/>
              </w:numPr>
              <w:spacing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gestión fiscal y facturación electrónica </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Falta de canal de ventas. Falta incorporar la gestión de la empresa a una sola plataforma.</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numPr>
                <w:ilvl w:val="0"/>
                <w:numId w:val="2"/>
              </w:numPr>
              <w:spacing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Envío automático de mensajes a whatsapp</w:t>
            </w:r>
          </w:p>
          <w:p w:rsidR="00000000" w:rsidDel="00000000" w:rsidP="00000000" w:rsidRDefault="00000000" w:rsidRPr="00000000" w14:paraId="0000005C">
            <w:pPr>
              <w:numPr>
                <w:ilvl w:val="0"/>
                <w:numId w:val="2"/>
              </w:numPr>
              <w:spacing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Panel de gestión de turnos de la empresa</w:t>
            </w:r>
          </w:p>
          <w:p w:rsidR="00000000" w:rsidDel="00000000" w:rsidP="00000000" w:rsidRDefault="00000000" w:rsidRPr="00000000" w14:paraId="0000005D">
            <w:pPr>
              <w:numPr>
                <w:ilvl w:val="0"/>
                <w:numId w:val="2"/>
              </w:numPr>
              <w:spacing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Panel de gestión de costos e ingresos de la empresa.</w:t>
            </w:r>
          </w:p>
          <w:p w:rsidR="00000000" w:rsidDel="00000000" w:rsidP="00000000" w:rsidRDefault="00000000" w:rsidRPr="00000000" w14:paraId="0000005E">
            <w:pPr>
              <w:numPr>
                <w:ilvl w:val="0"/>
                <w:numId w:val="2"/>
              </w:numPr>
              <w:spacing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(Arqueo de caja) módulo que corrobore las transacciones de la caja pasada cuando se abre la caja del turno siguiente (o la solución pertinente a este problema, investiga).</w:t>
            </w:r>
          </w:p>
          <w:p w:rsidR="00000000" w:rsidDel="00000000" w:rsidP="00000000" w:rsidRDefault="00000000" w:rsidRPr="00000000" w14:paraId="0000005F">
            <w:pPr>
              <w:numPr>
                <w:ilvl w:val="0"/>
                <w:numId w:val="2"/>
              </w:numPr>
              <w:spacing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Consumir apps de delivery en el proceso de compra.</w:t>
            </w:r>
          </w:p>
          <w:p w:rsidR="00000000" w:rsidDel="00000000" w:rsidP="00000000" w:rsidRDefault="00000000" w:rsidRPr="00000000" w14:paraId="00000060">
            <w:pPr>
              <w:numPr>
                <w:ilvl w:val="0"/>
                <w:numId w:val="2"/>
              </w:numPr>
              <w:spacing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Funcionalidad donde el stock de productos disminuye con cada compra.</w:t>
            </w:r>
          </w:p>
          <w:p w:rsidR="00000000" w:rsidDel="00000000" w:rsidP="00000000" w:rsidRDefault="00000000" w:rsidRPr="00000000" w14:paraId="00000061">
            <w:pPr>
              <w:numPr>
                <w:ilvl w:val="0"/>
                <w:numId w:val="2"/>
              </w:numPr>
              <w:spacing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Módulo gestor de comandas y pre-cuentas, incluyendo impresión de estas.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3">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Crear un software para gestionar una empresa, esta gestión incluye: ventas en línea, gestión de trabajadores, contabilidad de la empresa, gestión de stock de productos, todo en un solo lugar de forma amigable.</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5">
            <w:pPr>
              <w:spacing w:line="259" w:lineRule="auto"/>
              <w:ind w:left="0" w:firstLine="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Disponer de un canal propio para ventas, evitando pagar comisiones a terceros.</w:t>
            </w:r>
          </w:p>
          <w:p w:rsidR="00000000" w:rsidDel="00000000" w:rsidP="00000000" w:rsidRDefault="00000000" w:rsidRPr="00000000" w14:paraId="00000066">
            <w:pPr>
              <w:spacing w:line="259" w:lineRule="auto"/>
              <w:ind w:left="0" w:firstLine="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Simplificar la contabilidad de la empresa.</w:t>
            </w:r>
          </w:p>
          <w:p w:rsidR="00000000" w:rsidDel="00000000" w:rsidP="00000000" w:rsidRDefault="00000000" w:rsidRPr="00000000" w14:paraId="00000067">
            <w:pPr>
              <w:spacing w:line="259" w:lineRule="auto"/>
              <w:ind w:left="0" w:firstLine="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Simplificar la gestión del personal.</w:t>
            </w:r>
          </w:p>
          <w:p w:rsidR="00000000" w:rsidDel="00000000" w:rsidP="00000000" w:rsidRDefault="00000000" w:rsidRPr="00000000" w14:paraId="00000068">
            <w:pPr>
              <w:spacing w:line="259" w:lineRule="auto"/>
              <w:ind w:left="0" w:firstLine="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Mejorar la experiencia del cliente.</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A">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aplicación permitirá la venta online de los productos ingresados por el cliente, gestionar los turnos de los trabajadores, controlar el stock, estados de ventas y pagos.</w:t>
            </w:r>
          </w:p>
          <w:p w:rsidR="00000000" w:rsidDel="00000000" w:rsidP="00000000" w:rsidRDefault="00000000" w:rsidRPr="00000000" w14:paraId="0000006B">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No incluye pago de impuestos.</w:t>
            </w:r>
          </w:p>
          <w:p w:rsidR="00000000" w:rsidDel="00000000" w:rsidP="00000000" w:rsidRDefault="00000000" w:rsidRPr="00000000" w14:paraId="0000006C">
            <w:pPr>
              <w:spacing w:line="259" w:lineRule="auto"/>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w:t>
            </w:r>
            <w:r w:rsidDel="00000000" w:rsidR="00000000" w:rsidRPr="00000000">
              <w:rPr>
                <w:rFonts w:ascii="Calibri" w:cs="Calibri" w:eastAsia="Calibri" w:hAnsi="Calibri"/>
                <w:color w:val="1f4e79"/>
                <w:sz w:val="22"/>
                <w:szCs w:val="22"/>
                <w:rtl w:val="0"/>
              </w:rPr>
              <w:t xml:space="preserve">público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71">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Antecedentes y Motivación</w:t>
            </w:r>
            <w:r w:rsidDel="00000000" w:rsidR="00000000" w:rsidRPr="00000000">
              <w:rPr>
                <w:rtl w:val="0"/>
              </w:rPr>
            </w:r>
          </w:p>
          <w:p w:rsidR="00000000" w:rsidDel="00000000" w:rsidP="00000000" w:rsidRDefault="00000000" w:rsidRPr="00000000" w14:paraId="00000072">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Golden Burger es una empresa gastronómica especializada en la elaboración y venta de hamburguesas artesanales. Fundada con el objetivo de ofrecer productos de alta calidad a precios accesibles, opera actualmente de manera presencial y busca expandir su alcance mediante un canal de ventas digital propio. En su etapa inicial, la empresa carece de una plataforma tecnológica que integre la gestión de ventas en línea, el control interno del negocio y la comunicación directa con sus clientes, lo que limita su crecimiento y competitividad.</w:t>
            </w:r>
          </w:p>
          <w:p w:rsidR="00000000" w:rsidDel="00000000" w:rsidP="00000000" w:rsidRDefault="00000000" w:rsidRPr="00000000" w14:paraId="00000073">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principal motivación para el desarrollo de este proyecto surge de la dependencia en plataformas de delivery de terceros como Rappi, PedidosYa y Uber Eats, las cuales cobran comisiones de entre un 15% y 35% por pedido, afectando directamente el margen de utilidad. Además, el uso de estos intermediarios implica pérdida de control sobre la experiencia del cliente, imposibilidad de acceder a datos propios de comportamiento de compra y sujeción a reglas externas. Esto motivó el desarrollo de una solución integral y a medida que permita a Golden Burger gestionar de manera autónoma todo su ciclo de ventas y operaciones.</w:t>
            </w:r>
          </w:p>
          <w:p w:rsidR="00000000" w:rsidDel="00000000" w:rsidP="00000000" w:rsidRDefault="00000000" w:rsidRPr="00000000" w14:paraId="00000074">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5">
            <w:pPr>
              <w:spacing w:line="259" w:lineRule="auto"/>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Público Objetivo</w:t>
            </w:r>
          </w:p>
          <w:p w:rsidR="00000000" w:rsidDel="00000000" w:rsidP="00000000" w:rsidRDefault="00000000" w:rsidRPr="00000000" w14:paraId="00000076">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sistema está orientado a dos grupos de usuarios. Por un lado, los clientes finales: personas de entre 18 y 45 años, habituadas al uso de smartphones y plataformas digitales, que buscan realizar pedidos de forma cómoda, segura y con acceso a promociones personalizadas. Por otro lado, el personal interno de Golden Burger: administradores, cajeros, cocineros y encargados de turno, quienes requieren herramientas digitales para gestionar pedidos, controlar stock, administrar turnos laborales y llevar el control contable del negocio de forma centralizada.</w:t>
            </w:r>
          </w:p>
          <w:p w:rsidR="00000000" w:rsidDel="00000000" w:rsidP="00000000" w:rsidRDefault="00000000" w:rsidRPr="00000000" w14:paraId="00000077">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8">
            <w:pPr>
              <w:spacing w:line="259" w:lineRule="auto"/>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Estado del Arte</w:t>
            </w:r>
          </w:p>
          <w:p w:rsidR="00000000" w:rsidDel="00000000" w:rsidP="00000000" w:rsidRDefault="00000000" w:rsidRPr="00000000" w14:paraId="00000079">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mercado de soluciones para restaurantes cuenta con plataformas como Fudo, que ofrecen funcionalidades de punto de venta, gestión de pedidos y reportes. Sin embargo, estas soluciones son generalmente costosas. El desarrollo de un sistema propio, construido sobre Spring Boot, React y arquitectura de microservicios, representa una propuesta diferenciadora que entrega control total y escalabilidad adaptada al crecimiento de Golden Burger.</w:t>
            </w:r>
          </w:p>
          <w:p w:rsidR="00000000" w:rsidDel="00000000" w:rsidP="00000000" w:rsidRDefault="00000000" w:rsidRPr="00000000" w14:paraId="0000007A">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B">
            <w:pPr>
              <w:spacing w:line="259" w:lineRule="auto"/>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Origen de la Problemática</w:t>
            </w:r>
          </w:p>
          <w:p w:rsidR="00000000" w:rsidDel="00000000" w:rsidP="00000000" w:rsidRDefault="00000000" w:rsidRPr="00000000" w14:paraId="0000007C">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problemática surge de tres factores combinados. Primero, la ausencia de un canal de ventas digital propio obliga a depender de aplicaciones con elevadas comisiones, reduciendo la rentabilidad. Segundo, la gestión interna (turnos, stock, arqueo de caja, contabilidad) se realiza de forma manual o con herramientas no integradas, generando ineficiencias y riesgo de errores. Tercero, la falta de datos históricos de compra impide implementar estrategias de fidelización y marketing directo. Esta combinación limita la capacidad de escalar el negocio y competir con cadenas que ya cuentan con infraestructura tecnológica consolidada.</w:t>
            </w:r>
          </w:p>
          <w:p w:rsidR="00000000" w:rsidDel="00000000" w:rsidP="00000000" w:rsidRDefault="00000000" w:rsidRPr="00000000" w14:paraId="0000007D">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Descripción del Problema a Resolver</w:t>
            </w:r>
          </w:p>
          <w:p w:rsidR="00000000" w:rsidDel="00000000" w:rsidP="00000000" w:rsidRDefault="00000000" w:rsidRPr="00000000" w14:paraId="0000007F">
            <w:pPr>
              <w:spacing w:after="240" w:before="0" w:line="240" w:lineRule="auto"/>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Golden Burger no cuenta con una plataforma unificada que permita:</w:t>
            </w:r>
          </w:p>
          <w:p w:rsidR="00000000" w:rsidDel="00000000" w:rsidP="00000000" w:rsidRDefault="00000000" w:rsidRPr="00000000" w14:paraId="00000080">
            <w:pPr>
              <w:numPr>
                <w:ilvl w:val="0"/>
                <w:numId w:val="1"/>
              </w:numPr>
              <w:spacing w:after="0" w:afterAutospacing="0" w:before="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Realizar ventas en línea de forma directa, sin pagar comisiones a intermediarios.</w:t>
            </w:r>
          </w:p>
          <w:p w:rsidR="00000000" w:rsidDel="00000000" w:rsidP="00000000" w:rsidRDefault="00000000" w:rsidRPr="00000000" w14:paraId="00000081">
            <w:pPr>
              <w:numPr>
                <w:ilvl w:val="0"/>
                <w:numId w:val="1"/>
              </w:numPr>
              <w:spacing w:after="0" w:afterAutospacing="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Gestionar turnos laborales del personal de manera eficiente.</w:t>
            </w:r>
          </w:p>
          <w:p w:rsidR="00000000" w:rsidDel="00000000" w:rsidP="00000000" w:rsidRDefault="00000000" w:rsidRPr="00000000" w14:paraId="00000082">
            <w:pPr>
              <w:numPr>
                <w:ilvl w:val="0"/>
                <w:numId w:val="1"/>
              </w:numPr>
              <w:spacing w:after="0" w:afterAutospacing="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Llevar un registro contable integrado de ingresos, gastos y arqueo de caja.</w:t>
            </w:r>
          </w:p>
          <w:p w:rsidR="00000000" w:rsidDel="00000000" w:rsidP="00000000" w:rsidRDefault="00000000" w:rsidRPr="00000000" w14:paraId="00000083">
            <w:pPr>
              <w:numPr>
                <w:ilvl w:val="0"/>
                <w:numId w:val="1"/>
              </w:numPr>
              <w:spacing w:after="0" w:afterAutospacing="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Mantener el control de inventario actualizado en tiempo real con cada venta.</w:t>
            </w:r>
          </w:p>
          <w:p w:rsidR="00000000" w:rsidDel="00000000" w:rsidP="00000000" w:rsidRDefault="00000000" w:rsidRPr="00000000" w14:paraId="00000084">
            <w:pPr>
              <w:numPr>
                <w:ilvl w:val="0"/>
                <w:numId w:val="1"/>
              </w:numPr>
              <w:spacing w:after="0" w:afterAutospacing="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Comunicarse de forma automática con los clientes mediante WhatsApp (confirmaciones, promociones, estado del pedido).</w:t>
            </w:r>
          </w:p>
          <w:p w:rsidR="00000000" w:rsidDel="00000000" w:rsidP="00000000" w:rsidRDefault="00000000" w:rsidRPr="00000000" w14:paraId="00000085">
            <w:pPr>
              <w:numPr>
                <w:ilvl w:val="0"/>
                <w:numId w:val="1"/>
              </w:numPr>
              <w:spacing w:after="24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Gestionar la impresión de comandas y precuentas en el flujo de atención.</w:t>
            </w:r>
          </w:p>
          <w:p w:rsidR="00000000" w:rsidDel="00000000" w:rsidP="00000000" w:rsidRDefault="00000000" w:rsidRPr="00000000" w14:paraId="00000086">
            <w:pPr>
              <w:spacing w:after="240" w:before="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ausencia de esta plataforma genera pérdida de ingresos, ineficiencias operativas y una experiencia de cliente degradada. El proyecto propone resolver esta situación mediante el desarrollo de un sistema web completo, construido con tecnologías modernas (Spring Boot, React, Oracle DB, microservicios), que centralice todas las operaciones del negocio en una sola plataforma segura, escalable y adaptada a las necesidades reales de Golden Burger</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8">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8B">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C">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D">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la solución al problema o situación que se identificó anteriormente, señalando las etapas y métodos de trabajo que se emplearán tanto para conseguir los datos necesarios, como los procedimientos de análisis de la información y su forma de procesamiento. </w:t>
            </w:r>
            <w:r w:rsidDel="00000000" w:rsidR="00000000" w:rsidRPr="00000000">
              <w:rPr>
                <w:rtl w:val="0"/>
              </w:rPr>
            </w:r>
          </w:p>
          <w:p w:rsidR="00000000" w:rsidDel="00000000" w:rsidP="00000000" w:rsidRDefault="00000000" w:rsidRPr="00000000" w14:paraId="0000008E">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F">
            <w:pPr>
              <w:spacing w:line="24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p>
        </w:tc>
      </w:tr>
    </w:tbl>
    <w:p w:rsidR="00000000" w:rsidDel="00000000" w:rsidP="00000000" w:rsidRDefault="00000000" w:rsidRPr="00000000" w14:paraId="00000090">
      <w:pPr>
        <w:spacing w:after="160" w:line="360" w:lineRule="auto"/>
        <w:jc w:val="both"/>
        <w:rPr>
          <w:rFonts w:ascii="Calibri" w:cs="Calibri" w:eastAsia="Calibri" w:hAnsi="Calibri"/>
        </w:rPr>
      </w:pPr>
      <w:r w:rsidDel="00000000" w:rsidR="00000000" w:rsidRPr="00000000">
        <w:rPr>
          <w:rtl w:val="0"/>
        </w:rPr>
      </w:r>
    </w:p>
    <w:sdt>
      <w:sdtPr>
        <w:lock w:val="contentLocked"/>
        <w:id w:val="1072424640"/>
        <w:tag w:val="goog_rdk_0"/>
      </w:sdtPr>
      <w:sdtContent>
        <w:tbl>
          <w:tblPr>
            <w:tblStyle w:val="Table12"/>
            <w:tblW w:w="8940.0"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1440"/>
            <w:gridCol w:w="4440"/>
            <w:gridCol w:w="3060"/>
            <w:tblGridChange w:id="0">
              <w:tblGrid>
                <w:gridCol w:w="1440"/>
                <w:gridCol w:w="4440"/>
                <w:gridCol w:w="3060"/>
              </w:tblGrid>
            </w:tblGridChange>
          </w:tblGrid>
          <w:tr>
            <w:trPr>
              <w:cantSplit w:val="0"/>
              <w:tblHeader w:val="0"/>
            </w:trPr>
            <w:tc>
              <w:tcPr>
                <w:shd w:fill="deebf6"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color w:val="1f4e79"/>
                    <w:sz w:val="20"/>
                    <w:szCs w:val="20"/>
                  </w:rPr>
                </w:pPr>
                <w:r w:rsidDel="00000000" w:rsidR="00000000" w:rsidRPr="00000000">
                  <w:rPr>
                    <w:rFonts w:ascii="Calibri" w:cs="Calibri" w:eastAsia="Calibri" w:hAnsi="Calibri"/>
                    <w:i w:val="1"/>
                    <w:iCs w:val="1"/>
                    <w:color w:val="1f4e79"/>
                    <w:sz w:val="20"/>
                    <w:szCs w:val="20"/>
                    <w:rtl w:val="0"/>
                  </w:rPr>
                  <w:t xml:space="preserve">Método</w:t>
                </w:r>
              </w:p>
            </w:tc>
            <w:tc>
              <w:tcPr>
                <w:tcBorders>
                  <w:top w:color="bfbfbf" w:space="0" w:sz="8" w:val="single"/>
                </w:tcBorders>
                <w:shd w:fill="deebf6"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color w:val="1f4e79"/>
                    <w:sz w:val="20"/>
                    <w:szCs w:val="20"/>
                  </w:rPr>
                </w:pPr>
                <w:r w:rsidDel="00000000" w:rsidR="00000000" w:rsidRPr="00000000">
                  <w:rPr>
                    <w:rFonts w:ascii="Calibri" w:cs="Calibri" w:eastAsia="Calibri" w:hAnsi="Calibri"/>
                    <w:i w:val="1"/>
                    <w:iCs w:val="1"/>
                    <w:color w:val="1f4e79"/>
                    <w:sz w:val="20"/>
                    <w:szCs w:val="20"/>
                    <w:rtl w:val="0"/>
                  </w:rPr>
                  <w:t xml:space="preserve">Ventajas</w:t>
                </w:r>
              </w:p>
            </w:tc>
            <w:tc>
              <w:tcPr>
                <w:shd w:fill="deebf6"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color w:val="1f4e79"/>
                    <w:sz w:val="20"/>
                    <w:szCs w:val="20"/>
                  </w:rPr>
                </w:pPr>
                <w:r w:rsidDel="00000000" w:rsidR="00000000" w:rsidRPr="00000000">
                  <w:rPr>
                    <w:rFonts w:ascii="Calibri" w:cs="Calibri" w:eastAsia="Calibri" w:hAnsi="Calibri"/>
                    <w:i w:val="1"/>
                    <w:iCs w:val="1"/>
                    <w:color w:val="1f4e79"/>
                    <w:sz w:val="20"/>
                    <w:szCs w:val="20"/>
                    <w:rtl w:val="0"/>
                  </w:rPr>
                  <w:t xml:space="preserve">Desventajas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Comunicación continua entre el equipo de desarrollo y 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 requiere de personal capacitado en SCRUM, puede incurrir desorden si es mal manejado.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Cascada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Organización estructurada y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Poco feedback del cliente en el proceso de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Kanban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Visibilidad clara de las tareas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Cuellos de botella.</w:t>
                </w:r>
              </w:p>
            </w:tc>
          </w:tr>
        </w:tbl>
      </w:sdtContent>
    </w:sdt>
    <w:p w:rsidR="00000000" w:rsidDel="00000000" w:rsidP="00000000" w:rsidRDefault="00000000" w:rsidRPr="00000000" w14:paraId="0000009D">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E">
      <w:pPr>
        <w:spacing w:after="160" w:line="240" w:lineRule="auto"/>
        <w:jc w:val="both"/>
        <w:rPr>
          <w:rFonts w:ascii="Calibri" w:cs="Calibri" w:eastAsia="Calibri" w:hAnsi="Calibri"/>
        </w:rPr>
      </w:pPr>
      <w:r w:rsidDel="00000000" w:rsidR="00000000" w:rsidRPr="00000000">
        <w:rPr>
          <w:rFonts w:ascii="Calibri" w:cs="Calibri" w:eastAsia="Calibri" w:hAnsi="Calibri"/>
          <w:i w:val="1"/>
          <w:iCs w:val="1"/>
          <w:color w:val="548dd4"/>
          <w:sz w:val="20"/>
          <w:szCs w:val="20"/>
          <w:rtl w:val="0"/>
        </w:rPr>
        <w:t xml:space="preserve">Conclusión: Se ha seleccionado el marco de trabajo </w:t>
      </w:r>
      <w:r w:rsidDel="00000000" w:rsidR="00000000" w:rsidRPr="00000000">
        <w:rPr>
          <w:rFonts w:ascii="Calibri" w:cs="Calibri" w:eastAsia="Calibri" w:hAnsi="Calibri"/>
          <w:b w:val="1"/>
          <w:bCs w:val="1"/>
          <w:color w:val="548dd4"/>
          <w:sz w:val="20"/>
          <w:szCs w:val="20"/>
          <w:rtl w:val="0"/>
        </w:rPr>
        <w:t xml:space="preserve">SCRUM</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debido a su enfoque en el desarrollo incremental y su capacidad de adaptación. A través de la organización en </w:t>
      </w:r>
      <w:r w:rsidDel="00000000" w:rsidR="00000000" w:rsidRPr="00000000">
        <w:rPr>
          <w:rFonts w:ascii="Calibri" w:cs="Calibri" w:eastAsia="Calibri" w:hAnsi="Calibri"/>
          <w:b w:val="1"/>
          <w:bCs w:val="1"/>
          <w:color w:val="548dd4"/>
          <w:sz w:val="20"/>
          <w:szCs w:val="20"/>
          <w:rtl w:val="0"/>
        </w:rPr>
        <w:t xml:space="preserve">Sprints</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y una estructura clara de roles, el equipo garantiza una entrega de valor continua, permitiendo realizar ajustes basados en el feedback constante y asegurar la calidad del producto final</w:t>
      </w:r>
      <w:r w:rsidDel="00000000" w:rsidR="00000000" w:rsidRPr="00000000">
        <w:br w:type="page"/>
      </w:r>
      <w:r w:rsidDel="00000000" w:rsidR="00000000" w:rsidRPr="00000000">
        <w:rPr>
          <w:rtl w:val="0"/>
        </w:rPr>
      </w:r>
    </w:p>
    <w:p w:rsidR="00000000" w:rsidDel="00000000" w:rsidP="00000000" w:rsidRDefault="00000000" w:rsidRPr="00000000" w14:paraId="0000009F">
      <w:pPr>
        <w:spacing w:after="160" w:line="360" w:lineRule="auto"/>
        <w:jc w:val="both"/>
        <w:rPr>
          <w:rFonts w:ascii="Calibri" w:cs="Calibri" w:eastAsia="Calibri" w:hAnsi="Calibri"/>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A2">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3">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4">
            <w:pPr>
              <w:spacing w:line="259" w:lineRule="auto"/>
              <w:jc w:val="both"/>
              <w:rPr>
                <w:rFonts w:ascii="Calibri" w:cs="Calibri" w:eastAsia="Calibri" w:hAnsi="Calibri"/>
                <w:b w:val="1"/>
                <w:b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Infraestructura a utilizar:</w:t>
            </w:r>
            <w:r w:rsidDel="00000000" w:rsidR="00000000" w:rsidRPr="00000000">
              <w:rPr>
                <w:rtl w:val="0"/>
              </w:rPr>
            </w:r>
          </w:p>
          <w:p w:rsidR="00000000" w:rsidDel="00000000" w:rsidP="00000000" w:rsidRDefault="00000000" w:rsidRPr="00000000" w14:paraId="000000A5">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FirebaseStorage</w:t>
            </w:r>
            <w:r w:rsidDel="00000000" w:rsidR="00000000" w:rsidRPr="00000000">
              <w:rPr>
                <w:rFonts w:ascii="Calibri" w:cs="Calibri" w:eastAsia="Calibri" w:hAnsi="Calibri"/>
                <w:i w:val="1"/>
                <w:iCs w:val="1"/>
                <w:color w:val="548dd4"/>
                <w:sz w:val="20"/>
                <w:szCs w:val="20"/>
                <w:rtl w:val="0"/>
              </w:rPr>
              <w:t xml:space="preserve">: Autentificación de usuarios, manejo de tokens.</w:t>
            </w:r>
          </w:p>
          <w:p w:rsidR="00000000" w:rsidDel="00000000" w:rsidP="00000000" w:rsidRDefault="00000000" w:rsidRPr="00000000" w14:paraId="000000A6">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7">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Arquitectura de software:</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A8">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Microservicios </w:t>
            </w:r>
          </w:p>
          <w:p w:rsidR="00000000" w:rsidDel="00000000" w:rsidP="00000000" w:rsidRDefault="00000000" w:rsidRPr="00000000" w14:paraId="000000A9">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A">
            <w:pPr>
              <w:spacing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Lenguajes de programación:</w:t>
            </w:r>
          </w:p>
          <w:p w:rsidR="00000000" w:rsidDel="00000000" w:rsidP="00000000" w:rsidRDefault="00000000" w:rsidRPr="00000000" w14:paraId="000000A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java, javaScript, python</w:t>
            </w:r>
          </w:p>
          <w:p w:rsidR="00000000" w:rsidDel="00000000" w:rsidP="00000000" w:rsidRDefault="00000000" w:rsidRPr="00000000" w14:paraId="000000AC">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D">
            <w:pPr>
              <w:spacing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Lenguajes de etiquetado:</w:t>
            </w:r>
          </w:p>
          <w:p w:rsidR="00000000" w:rsidDel="00000000" w:rsidP="00000000" w:rsidRDefault="00000000" w:rsidRPr="00000000" w14:paraId="000000AE">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Css, html</w:t>
            </w:r>
          </w:p>
          <w:p w:rsidR="00000000" w:rsidDel="00000000" w:rsidP="00000000" w:rsidRDefault="00000000" w:rsidRPr="00000000" w14:paraId="000000A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0">
            <w:pPr>
              <w:spacing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Framework, dependencias y/o librerías a utilizar:</w:t>
            </w:r>
          </w:p>
          <w:p w:rsidR="00000000" w:rsidDel="00000000" w:rsidP="00000000" w:rsidRDefault="00000000" w:rsidRPr="00000000" w14:paraId="000000B1">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SpringBoot</w:t>
            </w:r>
            <w:r w:rsidDel="00000000" w:rsidR="00000000" w:rsidRPr="00000000">
              <w:rPr>
                <w:rFonts w:ascii="Calibri" w:cs="Calibri" w:eastAsia="Calibri" w:hAnsi="Calibri"/>
                <w:i w:val="1"/>
                <w:iCs w:val="1"/>
                <w:color w:val="548dd4"/>
                <w:sz w:val="20"/>
                <w:szCs w:val="20"/>
                <w:rtl w:val="0"/>
              </w:rPr>
              <w:t xml:space="preserve">: gestión de librerías y dependencias para Java.</w:t>
            </w:r>
          </w:p>
          <w:p w:rsidR="00000000" w:rsidDel="00000000" w:rsidP="00000000" w:rsidRDefault="00000000" w:rsidRPr="00000000" w14:paraId="000000B2">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React: construcción de interfaces. </w:t>
            </w:r>
          </w:p>
          <w:p w:rsidR="00000000" w:rsidDel="00000000" w:rsidP="00000000" w:rsidRDefault="00000000" w:rsidRPr="00000000" w14:paraId="000000B3">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BootStrap: estilización de componentes renderizables.</w:t>
            </w:r>
          </w:p>
          <w:p w:rsidR="00000000" w:rsidDel="00000000" w:rsidP="00000000" w:rsidRDefault="00000000" w:rsidRPr="00000000" w14:paraId="000000B4">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JPA: persistencia de datos.</w:t>
            </w:r>
          </w:p>
          <w:p w:rsidR="00000000" w:rsidDel="00000000" w:rsidP="00000000" w:rsidRDefault="00000000" w:rsidRPr="00000000" w14:paraId="000000B5">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WhatsApp Business API: envío automático de mensajes a clientes confirmando ventas o promociones.</w:t>
            </w:r>
          </w:p>
          <w:p w:rsidR="00000000" w:rsidDel="00000000" w:rsidP="00000000" w:rsidRDefault="00000000" w:rsidRPr="00000000" w14:paraId="000000B6">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Axios: peticiones REST.</w:t>
            </w:r>
          </w:p>
          <w:p w:rsidR="00000000" w:rsidDel="00000000" w:rsidP="00000000" w:rsidRDefault="00000000" w:rsidRPr="00000000" w14:paraId="000000B7">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Pandas: cálculos matemáticos y manejo de matrices para Python.</w:t>
            </w:r>
          </w:p>
          <w:p w:rsidR="00000000" w:rsidDel="00000000" w:rsidP="00000000" w:rsidRDefault="00000000" w:rsidRPr="00000000" w14:paraId="000000B8">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Openpyxl: para trabajar formatos excel desde python.</w:t>
            </w:r>
          </w:p>
          <w:p w:rsidR="00000000" w:rsidDel="00000000" w:rsidP="00000000" w:rsidRDefault="00000000" w:rsidRPr="00000000" w14:paraId="000000B9">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JWT: </w:t>
            </w:r>
            <w:r w:rsidDel="00000000" w:rsidR="00000000" w:rsidRPr="00000000">
              <w:rPr>
                <w:rFonts w:ascii="Calibri" w:cs="Calibri" w:eastAsia="Calibri" w:hAnsi="Calibri"/>
                <w:i w:val="1"/>
                <w:iCs w:val="1"/>
                <w:color w:val="548dd4"/>
                <w:sz w:val="20"/>
                <w:szCs w:val="20"/>
                <w:rtl w:val="0"/>
              </w:rPr>
              <w:t xml:space="preserve">hasheo</w:t>
            </w:r>
            <w:r w:rsidDel="00000000" w:rsidR="00000000" w:rsidRPr="00000000">
              <w:rPr>
                <w:rFonts w:ascii="Calibri" w:cs="Calibri" w:eastAsia="Calibri" w:hAnsi="Calibri"/>
                <w:i w:val="1"/>
                <w:iCs w:val="1"/>
                <w:color w:val="548dd4"/>
                <w:sz w:val="20"/>
                <w:szCs w:val="20"/>
                <w:rtl w:val="0"/>
              </w:rPr>
              <w:t xml:space="preserve"> de claves.</w:t>
            </w:r>
          </w:p>
          <w:p w:rsidR="00000000" w:rsidDel="00000000" w:rsidP="00000000" w:rsidRDefault="00000000" w:rsidRPr="00000000" w14:paraId="000000BA">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JUnit, </w:t>
            </w:r>
            <w:r w:rsidDel="00000000" w:rsidR="00000000" w:rsidRPr="00000000">
              <w:rPr>
                <w:rFonts w:ascii="Calibri" w:cs="Calibri" w:eastAsia="Calibri" w:hAnsi="Calibri"/>
                <w:i w:val="1"/>
                <w:iCs w:val="1"/>
                <w:color w:val="548dd4"/>
                <w:sz w:val="20"/>
                <w:szCs w:val="20"/>
                <w:rtl w:val="0"/>
              </w:rPr>
              <w:t xml:space="preserve">Vitest</w:t>
            </w:r>
            <w:r w:rsidDel="00000000" w:rsidR="00000000" w:rsidRPr="00000000">
              <w:rPr>
                <w:rFonts w:ascii="Calibri" w:cs="Calibri" w:eastAsia="Calibri" w:hAnsi="Calibri"/>
                <w:i w:val="1"/>
                <w:iCs w:val="1"/>
                <w:color w:val="548dd4"/>
                <w:sz w:val="20"/>
                <w:szCs w:val="20"/>
                <w:rtl w:val="0"/>
              </w:rPr>
              <w:t xml:space="preserve"> y Mokito: para hacer los test.</w:t>
            </w:r>
          </w:p>
          <w:p w:rsidR="00000000" w:rsidDel="00000000" w:rsidP="00000000" w:rsidRDefault="00000000" w:rsidRPr="00000000" w14:paraId="000000BB">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C">
            <w:pPr>
              <w:spacing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Base de datos: </w:t>
            </w:r>
          </w:p>
          <w:p w:rsidR="00000000" w:rsidDel="00000000" w:rsidP="00000000" w:rsidRDefault="00000000" w:rsidRPr="00000000" w14:paraId="000000BD">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Oracle.</w:t>
            </w:r>
          </w:p>
          <w:p w:rsidR="00000000" w:rsidDel="00000000" w:rsidP="00000000" w:rsidRDefault="00000000" w:rsidRPr="00000000" w14:paraId="000000B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F">
            <w:pPr>
              <w:spacing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Repositorio:</w:t>
            </w:r>
          </w:p>
          <w:p w:rsidR="00000000" w:rsidDel="00000000" w:rsidP="00000000" w:rsidRDefault="00000000" w:rsidRPr="00000000" w14:paraId="000000C0">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Github.</w:t>
            </w:r>
          </w:p>
          <w:p w:rsidR="00000000" w:rsidDel="00000000" w:rsidP="00000000" w:rsidRDefault="00000000" w:rsidRPr="00000000" w14:paraId="000000C1">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C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9">
      <w:pPr>
        <w:spacing w:line="36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CA">
      <w:pPr>
        <w:spacing w:line="360" w:lineRule="auto"/>
        <w:jc w:val="both"/>
        <w:rPr>
          <w:rFonts w:ascii="Calibri" w:cs="Calibri" w:eastAsia="Calibri" w:hAnsi="Calibri"/>
        </w:rPr>
      </w:pPr>
      <w:r w:rsidDel="00000000" w:rsidR="00000000" w:rsidRPr="00000000">
        <w:rPr>
          <w:rtl w:val="0"/>
        </w:rPr>
      </w:r>
    </w:p>
    <w:tbl>
      <w:tblPr>
        <w:tblStyle w:val="Table1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CC">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CD">
      <w:pPr>
        <w:spacing w:line="360" w:lineRule="auto"/>
        <w:jc w:val="both"/>
        <w:rPr>
          <w:rFonts w:ascii="Calibri" w:cs="Calibri" w:eastAsia="Calibri" w:hAnsi="Calibri"/>
          <w:color w:val="000000"/>
        </w:rPr>
      </w:pPr>
      <w:r w:rsidDel="00000000" w:rsidR="00000000" w:rsidRPr="00000000">
        <w:rPr>
          <w:rtl w:val="0"/>
        </w:rPr>
      </w:r>
    </w:p>
    <w:tbl>
      <w:tblPr>
        <w:tblStyle w:val="Table16"/>
        <w:tblW w:w="922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5"/>
        <w:gridCol w:w="1380"/>
        <w:gridCol w:w="1980"/>
        <w:gridCol w:w="1125"/>
        <w:gridCol w:w="1260"/>
        <w:gridCol w:w="1260"/>
        <w:gridCol w:w="1665"/>
        <w:tblGridChange w:id="0">
          <w:tblGrid>
            <w:gridCol w:w="555"/>
            <w:gridCol w:w="1380"/>
            <w:gridCol w:w="1980"/>
            <w:gridCol w:w="1125"/>
            <w:gridCol w:w="1260"/>
            <w:gridCol w:w="1260"/>
            <w:gridCol w:w="166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E">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1">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D2">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D3">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5">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actividad.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Nombrar los recursos necesarios para llevar a cabo la actividad</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Escribir la duración de actividades o tarea.</w:t>
            </w:r>
            <w:r w:rsidDel="00000000" w:rsidR="00000000" w:rsidRPr="00000000">
              <w:rPr>
                <w:rtl w:val="0"/>
              </w:rPr>
            </w:r>
          </w:p>
          <w:p w:rsidR="00000000" w:rsidDel="00000000" w:rsidP="00000000" w:rsidRDefault="00000000" w:rsidRPr="00000000" w14:paraId="000000DB">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Persona y rol que cumple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Información a tomar en cuenta a la hora de revisar la evidencia creada.</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Levantamiento de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detectar los problemas y requerimientos de la empresa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google drive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todo el equipo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corregir el contexto del proyecto y describir metodología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Planeación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definir fechas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clickup</w:t>
            </w:r>
            <w:r w:rsidDel="00000000" w:rsidR="00000000" w:rsidRPr="00000000">
              <w:rPr>
                <w:rFonts w:ascii="Calibri" w:cs="Calibri" w:eastAsia="Calibri" w:hAnsi="Calibri"/>
                <w:color w:val="548dd4"/>
                <w:sz w:val="18"/>
                <w:szCs w:val="18"/>
                <w:rtl w:val="0"/>
              </w:rPr>
              <w:t xml:space="preserve"> (para hacer la carta gantt).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todo el equipo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Diseño de la solución.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Diseño de los módulos a crear, diseño de arquitectura.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Software para hacer diagramas.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3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todo el equipo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5 sprints para desarrollo individual o grupal de las soluciones.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VSC</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10 semanas (al menos).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todo el equipo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Testing y correcciones.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Testeo y últimas correcciones antes del despliegue.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259" w:lineRule="auto"/>
              <w:jc w:val="both"/>
              <w:rPr>
                <w:rFonts w:ascii="Courier New" w:cs="Courier New" w:eastAsia="Courier New" w:hAnsi="Courier New"/>
                <w:i w:val="1"/>
                <w:iCs w:val="1"/>
                <w:color w:val="51597d"/>
                <w:sz w:val="21"/>
                <w:szCs w:val="21"/>
              </w:rPr>
            </w:pPr>
            <w:r w:rsidDel="00000000" w:rsidR="00000000" w:rsidRPr="00000000">
              <w:rPr>
                <w:rFonts w:ascii="Calibri" w:cs="Calibri" w:eastAsia="Calibri" w:hAnsi="Calibri"/>
                <w:color w:val="548dd4"/>
                <w:sz w:val="18"/>
                <w:szCs w:val="18"/>
                <w:rtl w:val="0"/>
              </w:rPr>
              <w:t xml:space="preserve">Junit y mockito vitest</w:t>
            </w:r>
            <w:r w:rsidDel="00000000" w:rsidR="00000000" w:rsidRPr="00000000">
              <w:rPr>
                <w:rtl w:val="0"/>
              </w:rPr>
            </w:r>
          </w:p>
          <w:p w:rsidR="00000000" w:rsidDel="00000000" w:rsidP="00000000" w:rsidRDefault="00000000" w:rsidRPr="00000000" w14:paraId="000000FE">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todo el equipo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Despliegue.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Despliegue del software para que lo use el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Docker.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persona a definir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spacing w:line="259" w:lineRule="auto"/>
              <w:jc w:val="both"/>
              <w:rPr>
                <w:rFonts w:ascii="Calibri" w:cs="Calibri" w:eastAsia="Calibri" w:hAnsi="Calibri"/>
                <w:color w:val="548dd4"/>
                <w:sz w:val="18"/>
                <w:szCs w:val="18"/>
              </w:rPr>
            </w:pPr>
            <w:r w:rsidDel="00000000" w:rsidR="00000000" w:rsidRPr="00000000">
              <w:rPr>
                <w:rtl w:val="0"/>
              </w:rPr>
            </w:r>
          </w:p>
        </w:tc>
      </w:tr>
    </w:tbl>
    <w:p w:rsidR="00000000" w:rsidDel="00000000" w:rsidP="00000000" w:rsidRDefault="00000000" w:rsidRPr="00000000" w14:paraId="0000010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A">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0D">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10">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tipo de información que entregará esta evidencia. Ej: Planificación, MER, Caso de uso, etc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de forma sencilla la información que tendrá el documento.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spacing w:line="259"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12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8">
      <w:pPr>
        <w:spacing w:line="360" w:lineRule="auto"/>
        <w:jc w:val="both"/>
        <w:rPr>
          <w:rFonts w:ascii="Calibri" w:cs="Calibri" w:eastAsia="Calibri" w:hAnsi="Calibri"/>
          <w:color w:val="000000"/>
        </w:rPr>
      </w:pPr>
      <w:r w:rsidDel="00000000" w:rsidR="00000000" w:rsidRPr="00000000">
        <w:rPr>
          <w:rtl w:val="0"/>
        </w:rPr>
      </w:r>
    </w:p>
    <w:tbl>
      <w:tblPr>
        <w:tblStyle w:val="Table1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2B">
      <w:pPr>
        <w:spacing w:line="360" w:lineRule="auto"/>
        <w:jc w:val="both"/>
        <w:rPr>
          <w:rFonts w:ascii="Calibri" w:cs="Calibri" w:eastAsia="Calibri" w:hAnsi="Calibri"/>
          <w:sz w:val="8"/>
          <w:szCs w:val="8"/>
        </w:rPr>
      </w:pPr>
      <w:r w:rsidDel="00000000" w:rsidR="00000000" w:rsidRPr="00000000">
        <w:rPr>
          <w:rtl w:val="0"/>
        </w:rPr>
      </w:r>
    </w:p>
    <w:p w:rsidR="00000000" w:rsidDel="00000000" w:rsidP="00000000" w:rsidRDefault="00000000" w:rsidRPr="00000000" w14:paraId="0000012C">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044700"/>
            <wp:effectExtent b="0" l="0" r="0" t="0"/>
            <wp:docPr id="210600998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1213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2070100"/>
            <wp:effectExtent b="0" l="0" r="0" t="0"/>
            <wp:docPr id="210600998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1213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1981200"/>
            <wp:effectExtent b="0" l="0" r="0" t="0"/>
            <wp:docPr id="210600998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61213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360" w:lineRule="auto"/>
        <w:jc w:val="both"/>
        <w:rPr>
          <w:rFonts w:ascii="Calibri" w:cs="Calibri" w:eastAsia="Calibri" w:hAnsi="Calibri"/>
          <w:color w:val="000000"/>
        </w:rPr>
      </w:pPr>
      <w:r w:rsidDel="00000000" w:rsidR="00000000" w:rsidRPr="00000000">
        <w:rPr>
          <w:rFonts w:ascii="Calibri" w:cs="Calibri" w:eastAsia="Calibri" w:hAnsi="Calibri"/>
        </w:rPr>
        <w:drawing>
          <wp:inline distB="114300" distT="114300" distL="114300" distR="114300">
            <wp:extent cx="5612130" cy="2044700"/>
            <wp:effectExtent b="0" l="0" r="0" t="0"/>
            <wp:docPr id="210600997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612130" cy="2044700"/>
                    </a:xfrm>
                    <a:prstGeom prst="rect"/>
                    <a:ln/>
                  </pic:spPr>
                </pic:pic>
              </a:graphicData>
            </a:graphic>
          </wp:inline>
        </w:drawing>
      </w:r>
      <w:r w:rsidDel="00000000" w:rsidR="00000000" w:rsidRPr="00000000">
        <w:rPr>
          <w:rtl w:val="0"/>
        </w:rPr>
      </w:r>
    </w:p>
    <w:sectPr>
      <w:headerReference r:id="rId15" w:type="default"/>
      <w:footerReference r:id="rId16"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3" name="image9.jpg"/>
          <a:graphic>
            <a:graphicData uri="http://schemas.openxmlformats.org/drawingml/2006/picture">
              <pic:pic>
                <pic:nvPicPr>
                  <pic:cNvPr descr="Texto&#10;&#10;Descripción generada automáticamente con confianza media" id="0" name="image9.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8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LG+FWkx4SH/GRVcgPhUs1yQyg==">CgMxLjAaHwoBMBIaChgICVIUChJ0YWJsZS5xejMzNnB4aTV2ZnoyDmguaXF3aTFsM2J4cXVkMg5oLnc1bTE0bzhhb2FiODgAciExWmNsRDZhclVKc3Z4cTM4cVhSeV9KWGczM2JOMTVUSFU=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