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62"/>
        <w:gridCol w:w="3633"/>
      </w:tblGrid>
      <w:tr w:rsidR="00444C5A" w:rsidRPr="005F4EB6" w14:paraId="316B837A" w14:textId="77777777" w:rsidTr="006F7894">
        <w:trPr>
          <w:trHeight w:val="991"/>
        </w:trPr>
        <w:tc>
          <w:tcPr>
            <w:tcW w:w="5462" w:type="dxa"/>
            <w:tcBorders>
              <w:top w:val="single" w:sz="4" w:space="0" w:color="auto"/>
              <w:left w:val="single" w:sz="4" w:space="0" w:color="auto"/>
              <w:bottom w:val="single" w:sz="4" w:space="0" w:color="auto"/>
              <w:right w:val="single" w:sz="4" w:space="0" w:color="auto"/>
            </w:tcBorders>
            <w:vAlign w:val="center"/>
          </w:tcPr>
          <w:p w14:paraId="0C1BD876" w14:textId="7388BBE3" w:rsidR="00444C5A" w:rsidRPr="005F4EB6" w:rsidRDefault="00927414" w:rsidP="00911A7D">
            <w:pPr>
              <w:pStyle w:val="Header"/>
              <w:keepNext/>
              <w:widowControl w:val="0"/>
              <w:tabs>
                <w:tab w:val="clear" w:pos="4536"/>
                <w:tab w:val="left" w:pos="-1701"/>
                <w:tab w:val="right" w:pos="6437"/>
              </w:tabs>
              <w:spacing w:before="192"/>
              <w:jc w:val="center"/>
              <w:outlineLvl w:val="2"/>
              <w:rPr>
                <w:rFonts w:cs="Arial"/>
                <w:b/>
                <w:bCs/>
                <w:szCs w:val="20"/>
              </w:rPr>
            </w:pPr>
            <w:r w:rsidRPr="005F4EB6">
              <w:rPr>
                <w:rFonts w:cs="Arial"/>
                <w:b/>
                <w:bCs/>
                <w:szCs w:val="20"/>
              </w:rPr>
              <w:t>TECHNICAL STANDARD</w:t>
            </w:r>
          </w:p>
        </w:tc>
        <w:tc>
          <w:tcPr>
            <w:tcW w:w="3633" w:type="dxa"/>
            <w:tcBorders>
              <w:top w:val="single" w:sz="4" w:space="0" w:color="auto"/>
              <w:left w:val="single" w:sz="4" w:space="0" w:color="auto"/>
              <w:bottom w:val="single" w:sz="4" w:space="0" w:color="auto"/>
              <w:right w:val="single" w:sz="4" w:space="0" w:color="auto"/>
            </w:tcBorders>
            <w:vAlign w:val="center"/>
          </w:tcPr>
          <w:p w14:paraId="234BE3B6" w14:textId="6073885A" w:rsidR="00444C5A" w:rsidRPr="005F4EB6" w:rsidRDefault="00927414" w:rsidP="00911A7D">
            <w:pPr>
              <w:pStyle w:val="Header"/>
              <w:keepNext/>
              <w:widowControl w:val="0"/>
              <w:tabs>
                <w:tab w:val="clear" w:pos="4536"/>
                <w:tab w:val="left" w:pos="-1701"/>
                <w:tab w:val="right" w:pos="6437"/>
              </w:tabs>
              <w:spacing w:before="192"/>
              <w:jc w:val="center"/>
              <w:outlineLvl w:val="2"/>
              <w:rPr>
                <w:rFonts w:cs="Arial"/>
                <w:b/>
                <w:bCs/>
                <w:szCs w:val="20"/>
              </w:rPr>
            </w:pPr>
            <w:r w:rsidRPr="005F4EB6">
              <w:rPr>
                <w:rFonts w:cs="Arial"/>
                <w:b/>
                <w:bCs/>
                <w:szCs w:val="20"/>
              </w:rPr>
              <w:t>ST-IGG-4401:2022</w:t>
            </w:r>
          </w:p>
        </w:tc>
      </w:tr>
      <w:tr w:rsidR="00444C5A" w:rsidRPr="00BC47C8" w14:paraId="58AC63C7" w14:textId="77777777" w:rsidTr="006F7894">
        <w:trPr>
          <w:trHeight w:val="977"/>
        </w:trPr>
        <w:tc>
          <w:tcPr>
            <w:tcW w:w="5462" w:type="dxa"/>
            <w:tcBorders>
              <w:top w:val="single" w:sz="4" w:space="0" w:color="auto"/>
              <w:left w:val="single" w:sz="4" w:space="0" w:color="auto"/>
              <w:bottom w:val="single" w:sz="4" w:space="0" w:color="auto"/>
              <w:right w:val="single" w:sz="4" w:space="0" w:color="auto"/>
            </w:tcBorders>
            <w:vAlign w:val="center"/>
          </w:tcPr>
          <w:p w14:paraId="7C0868A9" w14:textId="0E4F4DB6" w:rsidR="00444C5A" w:rsidRPr="00A44DCE" w:rsidRDefault="00264423" w:rsidP="00356D0F">
            <w:pPr>
              <w:pStyle w:val="Header"/>
              <w:tabs>
                <w:tab w:val="left" w:pos="708"/>
              </w:tabs>
              <w:jc w:val="center"/>
              <w:rPr>
                <w:rFonts w:cs="Arial"/>
                <w:szCs w:val="20"/>
                <w:lang w:val="en-US"/>
              </w:rPr>
            </w:pPr>
            <w:r w:rsidRPr="00A44DCE">
              <w:rPr>
                <w:rFonts w:cs="Arial"/>
                <w:b/>
                <w:szCs w:val="20"/>
                <w:lang w:val="en-US"/>
              </w:rPr>
              <w:t>Methods for determining methane emissions from the gas network</w:t>
            </w:r>
          </w:p>
        </w:tc>
        <w:tc>
          <w:tcPr>
            <w:tcW w:w="3633" w:type="dxa"/>
            <w:tcBorders>
              <w:top w:val="single" w:sz="4" w:space="0" w:color="auto"/>
              <w:left w:val="single" w:sz="4" w:space="0" w:color="auto"/>
              <w:bottom w:val="single" w:sz="4" w:space="0" w:color="auto"/>
              <w:right w:val="single" w:sz="4" w:space="0" w:color="auto"/>
            </w:tcBorders>
            <w:vAlign w:val="center"/>
          </w:tcPr>
          <w:p w14:paraId="69A421AA" w14:textId="77777777" w:rsidR="00444C5A" w:rsidRPr="00A44DCE" w:rsidRDefault="00444C5A" w:rsidP="00911A7D">
            <w:pPr>
              <w:pStyle w:val="Header"/>
              <w:tabs>
                <w:tab w:val="left" w:pos="708"/>
              </w:tabs>
              <w:jc w:val="center"/>
              <w:rPr>
                <w:rFonts w:cs="Arial"/>
                <w:b/>
                <w:szCs w:val="20"/>
                <w:lang w:val="en-US"/>
              </w:rPr>
            </w:pPr>
          </w:p>
        </w:tc>
      </w:tr>
    </w:tbl>
    <w:p w14:paraId="687CAE25" w14:textId="77777777" w:rsidR="00444C5A" w:rsidRPr="00A44DCE" w:rsidRDefault="00444C5A" w:rsidP="00444C5A">
      <w:pPr>
        <w:spacing w:after="0"/>
        <w:rPr>
          <w:rFonts w:cs="Arial"/>
          <w:szCs w:val="20"/>
          <w:lang w:val="en-US" w:eastAsia="en-GB"/>
        </w:rPr>
      </w:pPr>
    </w:p>
    <w:p w14:paraId="0753D6B4" w14:textId="5EA22248" w:rsidR="00444C5A" w:rsidRPr="00A44DCE" w:rsidRDefault="00444C5A" w:rsidP="00444C5A">
      <w:pPr>
        <w:jc w:val="center"/>
        <w:rPr>
          <w:rFonts w:cs="Arial"/>
          <w:b/>
          <w:szCs w:val="20"/>
          <w:lang w:val="en-US"/>
        </w:rPr>
      </w:pPr>
      <w:r w:rsidRPr="00A44DCE">
        <w:rPr>
          <w:rFonts w:cs="Arial"/>
          <w:b/>
          <w:szCs w:val="20"/>
          <w:lang w:val="en-US"/>
        </w:rPr>
        <w:t>PREFACE</w:t>
      </w:r>
    </w:p>
    <w:p w14:paraId="67400564" w14:textId="6CE0DEF5" w:rsidR="00595B5A" w:rsidRPr="00A44DCE" w:rsidRDefault="000407A2" w:rsidP="00595B5A">
      <w:pPr>
        <w:spacing w:before="120" w:after="0"/>
        <w:jc w:val="both"/>
        <w:rPr>
          <w:lang w:val="en-US"/>
        </w:rPr>
      </w:pPr>
      <w:r w:rsidRPr="00A44DCE">
        <w:rPr>
          <w:lang w:val="en-US"/>
        </w:rPr>
        <w:t xml:space="preserve">According to the draft Regulation (EU) of the European Parliament and of the Council on the reduction of methane emissions in the energy sector and amending Regulation (EU) 2019/942, the natural gas extraction sector, as well as transmission and distribution network operators, will be required to monitor and report methane emissions by emission source and to conduct Leak Detection and Repair (LDAR) </w:t>
      </w:r>
      <w:proofErr w:type="spellStart"/>
      <w:r w:rsidRPr="00A44DCE">
        <w:rPr>
          <w:lang w:val="en-US"/>
        </w:rPr>
        <w:t>programmes</w:t>
      </w:r>
      <w:proofErr w:type="spellEnd"/>
      <w:r w:rsidRPr="00A44DCE">
        <w:rPr>
          <w:lang w:val="en-US"/>
        </w:rPr>
        <w:t>.  From the date of entry into force of the above-mentioned legal act, the gas sector will have only 3 years to adapt to the new reporting requirements and less than half a year to implement the LDAR system.</w:t>
      </w:r>
    </w:p>
    <w:p w14:paraId="2A49FBDC" w14:textId="1AF36B62" w:rsidR="00595B5A" w:rsidRDefault="008E1D3F" w:rsidP="00595B5A">
      <w:pPr>
        <w:spacing w:before="120" w:after="0"/>
        <w:jc w:val="both"/>
      </w:pPr>
      <w:r w:rsidRPr="00A44DCE">
        <w:rPr>
          <w:lang w:val="en-US"/>
        </w:rPr>
        <w:t xml:space="preserve">The standard presents the methods for determining the amount of methane emissions at gas facilities, </w:t>
      </w:r>
      <w:proofErr w:type="gramStart"/>
      <w:r w:rsidRPr="00A44DCE">
        <w:rPr>
          <w:lang w:val="en-US"/>
        </w:rPr>
        <w:t>taking into account</w:t>
      </w:r>
      <w:proofErr w:type="gramEnd"/>
      <w:r w:rsidRPr="00A44DCE">
        <w:rPr>
          <w:lang w:val="en-US"/>
        </w:rPr>
        <w:t xml:space="preserve"> both the current and the proposed legal acts. </w:t>
      </w:r>
      <w:r>
        <w:t>The standard takes into account the requirements contained in:</w:t>
      </w:r>
    </w:p>
    <w:p w14:paraId="734FDDFE" w14:textId="68EB12CE" w:rsidR="00595B5A" w:rsidRPr="00A44DCE" w:rsidRDefault="0031629F" w:rsidP="00EF2596">
      <w:pPr>
        <w:pStyle w:val="ListParagraph"/>
        <w:numPr>
          <w:ilvl w:val="0"/>
          <w:numId w:val="13"/>
        </w:numPr>
        <w:spacing w:before="120" w:after="0"/>
        <w:ind w:left="567" w:hanging="567"/>
        <w:jc w:val="both"/>
        <w:rPr>
          <w:lang w:val="en-US"/>
        </w:rPr>
      </w:pPr>
      <w:r w:rsidRPr="00A44DCE">
        <w:rPr>
          <w:lang w:val="en-US"/>
        </w:rPr>
        <w:t>Act of 27 April 2001. Environmental law,</w:t>
      </w:r>
    </w:p>
    <w:p w14:paraId="5A044685" w14:textId="550817EE" w:rsidR="00595B5A" w:rsidRPr="00A44DCE" w:rsidRDefault="0031629F" w:rsidP="00EF2596">
      <w:pPr>
        <w:pStyle w:val="ListParagraph"/>
        <w:numPr>
          <w:ilvl w:val="0"/>
          <w:numId w:val="13"/>
        </w:numPr>
        <w:spacing w:before="120" w:after="0"/>
        <w:ind w:left="567" w:hanging="567"/>
        <w:jc w:val="both"/>
        <w:rPr>
          <w:lang w:val="en-US"/>
        </w:rPr>
      </w:pPr>
      <w:r w:rsidRPr="00A44DCE">
        <w:rPr>
          <w:lang w:val="en-US"/>
        </w:rPr>
        <w:t>Act of 17 July 2009 on the system for managing emissions of greenhouse gases and other substances,</w:t>
      </w:r>
    </w:p>
    <w:p w14:paraId="71122FDC" w14:textId="7549420F" w:rsidR="00595B5A" w:rsidRPr="00A44DCE" w:rsidRDefault="00595B5A" w:rsidP="00EF2596">
      <w:pPr>
        <w:pStyle w:val="ListParagraph"/>
        <w:numPr>
          <w:ilvl w:val="0"/>
          <w:numId w:val="13"/>
        </w:numPr>
        <w:spacing w:before="120" w:after="0"/>
        <w:ind w:left="567" w:hanging="567"/>
        <w:jc w:val="both"/>
        <w:rPr>
          <w:lang w:val="en-US"/>
        </w:rPr>
      </w:pPr>
      <w:r w:rsidRPr="00A44DCE">
        <w:rPr>
          <w:lang w:val="en-US"/>
        </w:rPr>
        <w:t>proposal for a Regulation (EU) of the European Parliament and of the Council on the reduction of methane emissions in the energy sector and amending Regulation (EU) 2019/942.</w:t>
      </w:r>
    </w:p>
    <w:p w14:paraId="61C2F911" w14:textId="77777777" w:rsidR="00595B5A" w:rsidRPr="00A44DCE" w:rsidRDefault="00595B5A" w:rsidP="00595B5A">
      <w:pPr>
        <w:spacing w:before="120" w:after="0"/>
        <w:jc w:val="both"/>
        <w:rPr>
          <w:lang w:val="en-US"/>
        </w:rPr>
      </w:pPr>
      <w:r w:rsidRPr="00A44DCE">
        <w:rPr>
          <w:lang w:val="en-US"/>
        </w:rPr>
        <w:t xml:space="preserve">The standard also describes good practices from initiatives such as the IPCC and the OGMP. </w:t>
      </w:r>
    </w:p>
    <w:p w14:paraId="7CCA6DF3" w14:textId="2E3596EC" w:rsidR="00B06932" w:rsidRPr="00A44DCE" w:rsidRDefault="00B06932" w:rsidP="00595B5A">
      <w:pPr>
        <w:spacing w:before="120" w:after="0"/>
        <w:jc w:val="both"/>
        <w:rPr>
          <w:lang w:val="en-US"/>
        </w:rPr>
      </w:pPr>
      <w:r w:rsidRPr="00A44DCE">
        <w:rPr>
          <w:lang w:val="en-US"/>
        </w:rPr>
        <w:t>The standard contains eight annexes:</w:t>
      </w:r>
    </w:p>
    <w:p w14:paraId="7CE8EEA5" w14:textId="5CF62D59" w:rsidR="00B06932" w:rsidRPr="00A44DCE" w:rsidRDefault="00B06932" w:rsidP="00EF2596">
      <w:pPr>
        <w:spacing w:before="120" w:after="0"/>
        <w:ind w:left="567" w:hanging="567"/>
        <w:jc w:val="both"/>
        <w:rPr>
          <w:lang w:val="en-US"/>
        </w:rPr>
      </w:pPr>
      <w:r w:rsidRPr="00A44DCE">
        <w:rPr>
          <w:lang w:val="en-US"/>
        </w:rPr>
        <w:t>-</w:t>
      </w:r>
      <w:r w:rsidRPr="00A44DCE">
        <w:rPr>
          <w:lang w:val="en-US"/>
        </w:rPr>
        <w:tab/>
        <w:t>Annex A (informational): Examples of leaks in the gas transmission network</w:t>
      </w:r>
    </w:p>
    <w:p w14:paraId="13E647D4" w14:textId="4585727E" w:rsidR="00B5625A" w:rsidRPr="00A44DCE" w:rsidRDefault="00B5625A" w:rsidP="00EF2596">
      <w:pPr>
        <w:spacing w:before="120" w:after="0"/>
        <w:ind w:left="567" w:hanging="567"/>
        <w:jc w:val="both"/>
        <w:rPr>
          <w:lang w:val="en-US"/>
        </w:rPr>
      </w:pPr>
      <w:r w:rsidRPr="00A44DCE">
        <w:rPr>
          <w:lang w:val="en-US"/>
        </w:rPr>
        <w:t xml:space="preserve">- </w:t>
      </w:r>
      <w:r w:rsidRPr="00A44DCE">
        <w:rPr>
          <w:lang w:val="en-US"/>
        </w:rPr>
        <w:tab/>
        <w:t>Annex B (informational): Examples of leakage locations for gas distribution networks</w:t>
      </w:r>
    </w:p>
    <w:p w14:paraId="3977A5A6" w14:textId="6645128F" w:rsidR="00B5625A" w:rsidRPr="00A44DCE" w:rsidRDefault="00B5625A" w:rsidP="00EF2596">
      <w:pPr>
        <w:spacing w:before="120" w:after="0"/>
        <w:ind w:left="567" w:hanging="567"/>
        <w:jc w:val="both"/>
        <w:rPr>
          <w:lang w:val="en-US"/>
        </w:rPr>
      </w:pPr>
      <w:r w:rsidRPr="00A44DCE">
        <w:rPr>
          <w:lang w:val="en-US"/>
        </w:rPr>
        <w:t xml:space="preserve">- </w:t>
      </w:r>
      <w:r w:rsidRPr="00A44DCE">
        <w:rPr>
          <w:lang w:val="en-US"/>
        </w:rPr>
        <w:tab/>
        <w:t>Appendix C (Informational): Overview of Leak Detection Methods</w:t>
      </w:r>
    </w:p>
    <w:p w14:paraId="3BA04B9E" w14:textId="02E5F336" w:rsidR="000272B0" w:rsidRPr="00A44DCE" w:rsidRDefault="000272B0" w:rsidP="00EF2596">
      <w:pPr>
        <w:spacing w:before="120" w:after="0"/>
        <w:ind w:left="567" w:hanging="567"/>
        <w:jc w:val="both"/>
        <w:rPr>
          <w:lang w:val="en-US"/>
        </w:rPr>
      </w:pPr>
      <w:r w:rsidRPr="00A44DCE">
        <w:rPr>
          <w:lang w:val="en-US"/>
        </w:rPr>
        <w:t xml:space="preserve">- </w:t>
      </w:r>
      <w:r w:rsidRPr="00A44DCE">
        <w:rPr>
          <w:lang w:val="en-US"/>
        </w:rPr>
        <w:tab/>
        <w:t>Annex D (informational): Overview of methods used to measure methane emissions</w:t>
      </w:r>
    </w:p>
    <w:p w14:paraId="0D81CEB1" w14:textId="635485A1" w:rsidR="00A933F2" w:rsidRPr="00A44DCE" w:rsidRDefault="00A933F2" w:rsidP="00EF2596">
      <w:pPr>
        <w:spacing w:before="120" w:after="0"/>
        <w:ind w:left="567" w:hanging="567"/>
        <w:jc w:val="both"/>
        <w:rPr>
          <w:lang w:val="en-US"/>
        </w:rPr>
      </w:pPr>
      <w:r w:rsidRPr="00A44DCE">
        <w:rPr>
          <w:lang w:val="en-US"/>
        </w:rPr>
        <w:t xml:space="preserve">- </w:t>
      </w:r>
      <w:r w:rsidRPr="00A44DCE">
        <w:rPr>
          <w:lang w:val="en-US"/>
        </w:rPr>
        <w:tab/>
        <w:t>Appendix E (informational): Tabulated gas outflow rates from low- and medium-pressure pipelines through a well-known surface area for gas pipelines</w:t>
      </w:r>
    </w:p>
    <w:p w14:paraId="0C339AF2" w14:textId="5E8AE1B6" w:rsidR="00B5625A" w:rsidRPr="00A44DCE" w:rsidRDefault="00B5625A" w:rsidP="00EF2596">
      <w:pPr>
        <w:spacing w:before="120" w:after="0"/>
        <w:ind w:left="567" w:hanging="567"/>
        <w:jc w:val="both"/>
        <w:rPr>
          <w:lang w:val="en-US"/>
        </w:rPr>
      </w:pPr>
      <w:r w:rsidRPr="00A44DCE">
        <w:rPr>
          <w:lang w:val="en-US"/>
        </w:rPr>
        <w:t xml:space="preserve">- </w:t>
      </w:r>
      <w:r w:rsidRPr="00A44DCE">
        <w:rPr>
          <w:lang w:val="en-US"/>
        </w:rPr>
        <w:tab/>
        <w:t>Annex F (informational): Geometric volumes of gas pipelines with a length of 1 km</w:t>
      </w:r>
      <w:bookmarkStart w:id="0" w:name="_Hlk100063691"/>
      <w:bookmarkEnd w:id="0"/>
    </w:p>
    <w:p w14:paraId="503EE297" w14:textId="1792B4C1" w:rsidR="00695067" w:rsidRPr="00A44DCE" w:rsidRDefault="00695067" w:rsidP="00EF2596">
      <w:pPr>
        <w:spacing w:before="120" w:after="0"/>
        <w:ind w:left="567" w:hanging="567"/>
        <w:jc w:val="both"/>
        <w:rPr>
          <w:lang w:val="en-US"/>
        </w:rPr>
      </w:pPr>
      <w:r w:rsidRPr="00A44DCE">
        <w:rPr>
          <w:lang w:val="en-US"/>
        </w:rPr>
        <w:t xml:space="preserve">- </w:t>
      </w:r>
      <w:r w:rsidRPr="00A44DCE">
        <w:rPr>
          <w:lang w:val="en-US"/>
        </w:rPr>
        <w:tab/>
        <w:t>Annex G (informational): Emission source categories for OGMP levels for the transmission and distribution of natural gas</w:t>
      </w:r>
    </w:p>
    <w:p w14:paraId="603CAD4F" w14:textId="1346897C" w:rsidR="00A933F2" w:rsidRPr="00A44DCE" w:rsidRDefault="00B5625A" w:rsidP="00EF2596">
      <w:pPr>
        <w:spacing w:before="120" w:after="0"/>
        <w:ind w:left="567" w:hanging="567"/>
        <w:jc w:val="both"/>
        <w:rPr>
          <w:lang w:val="en-US"/>
        </w:rPr>
      </w:pPr>
      <w:r w:rsidRPr="00A44DCE">
        <w:rPr>
          <w:lang w:val="en-US"/>
        </w:rPr>
        <w:t xml:space="preserve">- </w:t>
      </w:r>
      <w:r w:rsidRPr="00A44DCE">
        <w:rPr>
          <w:lang w:val="en-US"/>
        </w:rPr>
        <w:tab/>
        <w:t xml:space="preserve">Appendix H (informative): Bibliography </w:t>
      </w:r>
    </w:p>
    <w:p w14:paraId="19295A4A" w14:textId="4E5B7C6E" w:rsidR="00980F4A" w:rsidRPr="00A44DCE" w:rsidRDefault="0031629F" w:rsidP="000D08B8">
      <w:pPr>
        <w:spacing w:before="120" w:after="0"/>
        <w:jc w:val="both"/>
        <w:rPr>
          <w:lang w:val="en-US"/>
        </w:rPr>
      </w:pPr>
      <w:r w:rsidRPr="00A44DCE">
        <w:rPr>
          <w:lang w:val="en-US"/>
        </w:rPr>
        <w:t xml:space="preserve">It is recommended that this technical standard be introduced for use by companies associated in the Gas Chamber of Commerce </w:t>
      </w:r>
      <w:proofErr w:type="gramStart"/>
      <w:r w:rsidRPr="00A44DCE">
        <w:rPr>
          <w:lang w:val="en-US"/>
        </w:rPr>
        <w:t>in order to</w:t>
      </w:r>
      <w:proofErr w:type="gramEnd"/>
      <w:r w:rsidRPr="00A44DCE">
        <w:rPr>
          <w:lang w:val="en-US"/>
        </w:rPr>
        <w:t xml:space="preserve"> start the process of adapting the gas industry to the new reporting obligations on methane emissions resulting from the adopted EU strategy for reducing methane emissions.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95"/>
      </w:tblGrid>
      <w:tr w:rsidR="00444C5A" w:rsidRPr="00BC47C8" w14:paraId="4AE09ABD" w14:textId="77777777" w:rsidTr="001C2224">
        <w:trPr>
          <w:jc w:val="center"/>
        </w:trPr>
        <w:tc>
          <w:tcPr>
            <w:tcW w:w="9095" w:type="dxa"/>
            <w:tcBorders>
              <w:top w:val="single" w:sz="4" w:space="0" w:color="auto"/>
              <w:left w:val="single" w:sz="4" w:space="0" w:color="auto"/>
              <w:bottom w:val="single" w:sz="4" w:space="0" w:color="auto"/>
              <w:right w:val="single" w:sz="4" w:space="0" w:color="auto"/>
            </w:tcBorders>
          </w:tcPr>
          <w:p w14:paraId="627988F2" w14:textId="77777777" w:rsidR="00444C5A" w:rsidRPr="00C02F8A" w:rsidRDefault="00444C5A" w:rsidP="00911A7D">
            <w:pPr>
              <w:pStyle w:val="Footer"/>
              <w:spacing w:after="0"/>
              <w:jc w:val="center"/>
              <w:rPr>
                <w:rFonts w:cs="Arial"/>
                <w:b/>
                <w:bCs/>
                <w:szCs w:val="20"/>
                <w:lang w:val="en-US"/>
              </w:rPr>
            </w:pPr>
            <w:r w:rsidRPr="00A44DCE">
              <w:rPr>
                <w:rFonts w:cs="Arial"/>
                <w:b/>
                <w:bCs/>
                <w:szCs w:val="20"/>
                <w:lang w:val="en-US"/>
              </w:rPr>
              <w:t xml:space="preserve">Established by the President of the Management Board of the Gas Industry Chamber of </w:t>
            </w:r>
            <w:r w:rsidRPr="00C02F8A">
              <w:rPr>
                <w:rFonts w:cs="Arial"/>
                <w:b/>
                <w:bCs/>
                <w:szCs w:val="20"/>
                <w:lang w:val="en-US"/>
              </w:rPr>
              <w:t xml:space="preserve">Commerce on the basis of a </w:t>
            </w:r>
            <w:proofErr w:type="gramStart"/>
            <w:r w:rsidRPr="00C02F8A">
              <w:rPr>
                <w:rFonts w:cs="Arial"/>
                <w:b/>
                <w:bCs/>
                <w:szCs w:val="20"/>
                <w:lang w:val="en-US"/>
              </w:rPr>
              <w:t>resolution</w:t>
            </w:r>
            <w:proofErr w:type="gramEnd"/>
          </w:p>
          <w:p w14:paraId="6B87915D" w14:textId="249F3B1B" w:rsidR="00444C5A" w:rsidRPr="00A44DCE" w:rsidRDefault="00444C5A" w:rsidP="00911A7D">
            <w:pPr>
              <w:pStyle w:val="Footer"/>
              <w:jc w:val="center"/>
              <w:rPr>
                <w:rFonts w:cs="Arial"/>
                <w:b/>
                <w:bCs/>
                <w:szCs w:val="20"/>
                <w:lang w:val="en-US"/>
              </w:rPr>
            </w:pPr>
            <w:r w:rsidRPr="00C02F8A">
              <w:rPr>
                <w:rFonts w:cs="Arial"/>
                <w:b/>
                <w:bCs/>
                <w:szCs w:val="20"/>
                <w:lang w:val="en-US"/>
              </w:rPr>
              <w:t xml:space="preserve">No. xx/2022 of xx </w:t>
            </w:r>
            <w:proofErr w:type="spellStart"/>
            <w:r w:rsidRPr="00C02F8A">
              <w:rPr>
                <w:rFonts w:cs="Arial"/>
                <w:b/>
                <w:bCs/>
                <w:szCs w:val="20"/>
                <w:lang w:val="en-US"/>
              </w:rPr>
              <w:t>mmmmm</w:t>
            </w:r>
            <w:proofErr w:type="spellEnd"/>
            <w:r w:rsidRPr="00C02F8A">
              <w:rPr>
                <w:rFonts w:cs="Arial"/>
                <w:b/>
                <w:bCs/>
                <w:szCs w:val="20"/>
                <w:lang w:val="en-US"/>
              </w:rPr>
              <w:t xml:space="preserve"> 2022 Board of the Chamber of Commerce of the Gas Industry in</w:t>
            </w:r>
            <w:r w:rsidRPr="00A44DCE">
              <w:rPr>
                <w:rFonts w:cs="Arial"/>
                <w:b/>
                <w:bCs/>
                <w:szCs w:val="20"/>
                <w:lang w:val="en-US"/>
              </w:rPr>
              <w:t xml:space="preserve"> Warsaw</w:t>
            </w:r>
          </w:p>
        </w:tc>
      </w:tr>
      <w:tr w:rsidR="00444C5A" w:rsidRPr="00BC47C8" w14:paraId="199C0FAC" w14:textId="77777777" w:rsidTr="001C2224">
        <w:trPr>
          <w:jc w:val="center"/>
        </w:trPr>
        <w:tc>
          <w:tcPr>
            <w:tcW w:w="9095" w:type="dxa"/>
            <w:tcBorders>
              <w:top w:val="single" w:sz="4" w:space="0" w:color="auto"/>
              <w:left w:val="single" w:sz="4" w:space="0" w:color="auto"/>
              <w:bottom w:val="single" w:sz="4" w:space="0" w:color="auto"/>
              <w:right w:val="single" w:sz="4" w:space="0" w:color="auto"/>
            </w:tcBorders>
          </w:tcPr>
          <w:p w14:paraId="259D2B8A" w14:textId="77777777" w:rsidR="00444C5A" w:rsidRPr="00A44DCE" w:rsidRDefault="00444C5A" w:rsidP="00911A7D">
            <w:pPr>
              <w:pStyle w:val="Footer"/>
              <w:spacing w:after="0"/>
              <w:jc w:val="center"/>
              <w:rPr>
                <w:rFonts w:cs="Arial"/>
                <w:b/>
                <w:bCs/>
                <w:szCs w:val="20"/>
                <w:lang w:val="en-US"/>
              </w:rPr>
            </w:pPr>
            <w:r w:rsidRPr="00A44DCE">
              <w:rPr>
                <w:rFonts w:cs="Arial"/>
                <w:b/>
                <w:bCs/>
                <w:szCs w:val="20"/>
                <w:lang w:val="en-US"/>
              </w:rPr>
              <w:t>© No part of this Technical Standard may be reprinted or copied by any technique without the written consent of the President of the Board of the Gas Chamber of Commerce</w:t>
            </w:r>
          </w:p>
        </w:tc>
      </w:tr>
    </w:tbl>
    <w:p w14:paraId="33715762" w14:textId="05DD6801" w:rsidR="00444C5A" w:rsidRPr="009D0EE9" w:rsidRDefault="000D08B8" w:rsidP="006F7894">
      <w:pPr>
        <w:spacing w:after="0"/>
        <w:rPr>
          <w:rFonts w:cs="Arial"/>
          <w:b/>
          <w:szCs w:val="20"/>
        </w:rPr>
      </w:pPr>
      <w:r w:rsidRPr="00A44DCE">
        <w:rPr>
          <w:rFonts w:cs="Arial"/>
          <w:b/>
          <w:szCs w:val="20"/>
          <w:lang w:val="en-US"/>
        </w:rPr>
        <w:br w:type="page"/>
      </w:r>
      <w:r w:rsidR="00444C5A" w:rsidRPr="009D0EE9">
        <w:rPr>
          <w:rFonts w:cs="Arial"/>
          <w:b/>
          <w:szCs w:val="20"/>
        </w:rPr>
        <w:lastRenderedPageBreak/>
        <w:t>TABLE OF CONTENTS</w:t>
      </w:r>
    </w:p>
    <w:p w14:paraId="409A3EC4" w14:textId="3F9D5C56" w:rsidR="007F6B65" w:rsidRPr="0052767B" w:rsidRDefault="00730184">
      <w:pPr>
        <w:pStyle w:val="TOC1"/>
        <w:rPr>
          <w:rFonts w:asciiTheme="minorHAnsi" w:eastAsiaTheme="minorEastAsia" w:hAnsiTheme="minorHAnsi" w:cstheme="minorBidi"/>
          <w:bCs w:val="0"/>
          <w:sz w:val="20"/>
          <w:szCs w:val="20"/>
        </w:rPr>
      </w:pPr>
      <w:r w:rsidRPr="009D0EE9">
        <w:rPr>
          <w:i/>
          <w:spacing w:val="-2"/>
          <w:sz w:val="20"/>
          <w:szCs w:val="20"/>
        </w:rPr>
        <w:fldChar w:fldCharType="begin"/>
      </w:r>
      <w:r w:rsidR="00444C5A" w:rsidRPr="009D0EE9">
        <w:rPr>
          <w:i/>
          <w:spacing w:val="-2"/>
          <w:sz w:val="20"/>
          <w:szCs w:val="20"/>
        </w:rPr>
        <w:instrText xml:space="preserve"> TOC \o "1-2" \h \z \u </w:instrText>
      </w:r>
      <w:r w:rsidRPr="009D0EE9">
        <w:rPr>
          <w:i/>
          <w:spacing w:val="-2"/>
          <w:sz w:val="20"/>
          <w:szCs w:val="20"/>
        </w:rPr>
        <w:fldChar w:fldCharType="separate"/>
      </w:r>
      <w:hyperlink w:anchor="_Toc106709505" w:history="1">
        <w:r w:rsidR="007F6B65" w:rsidRPr="0052767B">
          <w:rPr>
            <w:rStyle w:val="Hyperlink"/>
            <w:sz w:val="20"/>
            <w:szCs w:val="20"/>
          </w:rPr>
          <w:t>1</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Scope</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_Toc106709505 \h </w:instrText>
        </w:r>
        <w:r w:rsidR="007F6B65" w:rsidRPr="0052767B">
          <w:rPr>
            <w:webHidden/>
            <w:sz w:val="20"/>
            <w:szCs w:val="20"/>
          </w:rPr>
        </w:r>
        <w:r w:rsidR="007F6B65" w:rsidRPr="0052767B">
          <w:rPr>
            <w:webHidden/>
            <w:sz w:val="20"/>
            <w:szCs w:val="20"/>
          </w:rPr>
          <w:fldChar w:fldCharType="separate"/>
        </w:r>
        <w:r w:rsidR="00A44DCE">
          <w:rPr>
            <w:webHidden/>
            <w:sz w:val="20"/>
            <w:szCs w:val="20"/>
          </w:rPr>
          <w:t>3</w:t>
        </w:r>
        <w:r w:rsidR="007F6B65" w:rsidRPr="0052767B">
          <w:rPr>
            <w:webHidden/>
            <w:sz w:val="20"/>
            <w:szCs w:val="20"/>
          </w:rPr>
          <w:fldChar w:fldCharType="end"/>
        </w:r>
      </w:hyperlink>
    </w:p>
    <w:p w14:paraId="7866B5D3" w14:textId="5E3A5711" w:rsidR="007F6B65" w:rsidRPr="0052767B" w:rsidRDefault="00000000">
      <w:pPr>
        <w:pStyle w:val="TOC1"/>
        <w:rPr>
          <w:rFonts w:asciiTheme="minorHAnsi" w:eastAsiaTheme="minorEastAsia" w:hAnsiTheme="minorHAnsi" w:cstheme="minorBidi"/>
          <w:bCs w:val="0"/>
          <w:sz w:val="20"/>
          <w:szCs w:val="20"/>
        </w:rPr>
      </w:pPr>
      <w:hyperlink w:anchor="_Toc106709506" w:history="1">
        <w:r w:rsidR="007F6B65" w:rsidRPr="0052767B">
          <w:rPr>
            <w:rStyle w:val="Hyperlink"/>
            <w:sz w:val="20"/>
            <w:szCs w:val="20"/>
          </w:rPr>
          <w:t>2</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Standards and documents cited</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_Toc106709506 \h </w:instrText>
        </w:r>
        <w:r w:rsidR="007F6B65" w:rsidRPr="0052767B">
          <w:rPr>
            <w:webHidden/>
            <w:sz w:val="20"/>
            <w:szCs w:val="20"/>
          </w:rPr>
        </w:r>
        <w:r w:rsidR="007F6B65" w:rsidRPr="0052767B">
          <w:rPr>
            <w:webHidden/>
            <w:sz w:val="20"/>
            <w:szCs w:val="20"/>
          </w:rPr>
          <w:fldChar w:fldCharType="separate"/>
        </w:r>
        <w:r w:rsidR="00A44DCE">
          <w:rPr>
            <w:webHidden/>
            <w:sz w:val="20"/>
            <w:szCs w:val="20"/>
          </w:rPr>
          <w:t>3</w:t>
        </w:r>
        <w:r w:rsidR="007F6B65" w:rsidRPr="0052767B">
          <w:rPr>
            <w:webHidden/>
            <w:sz w:val="20"/>
            <w:szCs w:val="20"/>
          </w:rPr>
          <w:fldChar w:fldCharType="end"/>
        </w:r>
      </w:hyperlink>
    </w:p>
    <w:p w14:paraId="175A4A94" w14:textId="343C754D" w:rsidR="007F6B65" w:rsidRPr="0052767B" w:rsidRDefault="00000000">
      <w:pPr>
        <w:pStyle w:val="TOC1"/>
        <w:rPr>
          <w:rFonts w:asciiTheme="minorHAnsi" w:eastAsiaTheme="minorEastAsia" w:hAnsiTheme="minorHAnsi" w:cstheme="minorBidi"/>
          <w:bCs w:val="0"/>
          <w:sz w:val="20"/>
          <w:szCs w:val="20"/>
        </w:rPr>
      </w:pPr>
      <w:hyperlink w:anchor="_Toc106709507" w:history="1">
        <w:r w:rsidR="007F6B65" w:rsidRPr="0052767B">
          <w:rPr>
            <w:rStyle w:val="Hyperlink"/>
            <w:sz w:val="20"/>
            <w:szCs w:val="20"/>
          </w:rPr>
          <w:t>3</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Terms and definitions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_Toc106709507 \h </w:instrText>
        </w:r>
        <w:r w:rsidR="007F6B65" w:rsidRPr="0052767B">
          <w:rPr>
            <w:webHidden/>
            <w:sz w:val="20"/>
            <w:szCs w:val="20"/>
          </w:rPr>
        </w:r>
        <w:r w:rsidR="007F6B65" w:rsidRPr="0052767B">
          <w:rPr>
            <w:webHidden/>
            <w:sz w:val="20"/>
            <w:szCs w:val="20"/>
          </w:rPr>
          <w:fldChar w:fldCharType="separate"/>
        </w:r>
        <w:r w:rsidR="00A44DCE">
          <w:rPr>
            <w:webHidden/>
            <w:sz w:val="20"/>
            <w:szCs w:val="20"/>
          </w:rPr>
          <w:t>3</w:t>
        </w:r>
        <w:r w:rsidR="007F6B65" w:rsidRPr="0052767B">
          <w:rPr>
            <w:webHidden/>
            <w:sz w:val="20"/>
            <w:szCs w:val="20"/>
          </w:rPr>
          <w:fldChar w:fldCharType="end"/>
        </w:r>
      </w:hyperlink>
    </w:p>
    <w:p w14:paraId="7DEBCB08" w14:textId="0145603E" w:rsidR="007F6B65" w:rsidRPr="0052767B" w:rsidRDefault="00000000">
      <w:pPr>
        <w:pStyle w:val="TOC1"/>
        <w:rPr>
          <w:rFonts w:asciiTheme="minorHAnsi" w:eastAsiaTheme="minorEastAsia" w:hAnsiTheme="minorHAnsi" w:cstheme="minorBidi"/>
          <w:bCs w:val="0"/>
          <w:sz w:val="20"/>
          <w:szCs w:val="20"/>
        </w:rPr>
      </w:pPr>
      <w:hyperlink w:anchor="_Toc106709508" w:history="1">
        <w:r w:rsidR="007F6B65" w:rsidRPr="0052767B">
          <w:rPr>
            <w:rStyle w:val="Hyperlink"/>
            <w:sz w:val="20"/>
            <w:szCs w:val="20"/>
          </w:rPr>
          <w:t>4</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Sources of methane emissions in the gas industry</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_Toc106709508 \h </w:instrText>
        </w:r>
        <w:r w:rsidR="007F6B65" w:rsidRPr="0052767B">
          <w:rPr>
            <w:webHidden/>
            <w:sz w:val="20"/>
            <w:szCs w:val="20"/>
          </w:rPr>
        </w:r>
        <w:r w:rsidR="007F6B65" w:rsidRPr="0052767B">
          <w:rPr>
            <w:webHidden/>
            <w:sz w:val="20"/>
            <w:szCs w:val="20"/>
          </w:rPr>
          <w:fldChar w:fldCharType="separate"/>
        </w:r>
        <w:r w:rsidR="00A44DCE">
          <w:rPr>
            <w:webHidden/>
            <w:sz w:val="20"/>
            <w:szCs w:val="20"/>
          </w:rPr>
          <w:t>5</w:t>
        </w:r>
        <w:r w:rsidR="007F6B65" w:rsidRPr="0052767B">
          <w:rPr>
            <w:webHidden/>
            <w:sz w:val="20"/>
            <w:szCs w:val="20"/>
          </w:rPr>
          <w:fldChar w:fldCharType="end"/>
        </w:r>
      </w:hyperlink>
    </w:p>
    <w:p w14:paraId="59D8E5BF" w14:textId="09EBDC26" w:rsidR="007F6B65" w:rsidRPr="0052767B" w:rsidRDefault="00000000">
      <w:pPr>
        <w:pStyle w:val="TOC2"/>
        <w:rPr>
          <w:rFonts w:asciiTheme="minorHAnsi" w:eastAsiaTheme="minorEastAsia" w:hAnsiTheme="minorHAnsi" w:cstheme="minorBidi"/>
          <w:sz w:val="20"/>
          <w:szCs w:val="20"/>
        </w:rPr>
      </w:pPr>
      <w:hyperlink w:anchor="_Toc106709509" w:history="1">
        <w:r w:rsidR="007F6B65" w:rsidRPr="0052767B">
          <w:rPr>
            <w:rStyle w:val="Hyperlink"/>
            <w:sz w:val="20"/>
            <w:szCs w:val="20"/>
          </w:rPr>
          <w:t>4.1</w:t>
        </w:r>
        <w:r w:rsidR="007F6B65" w:rsidRPr="0052767B">
          <w:rPr>
            <w:rFonts w:asciiTheme="minorHAnsi" w:eastAsiaTheme="minorEastAsia" w:hAnsiTheme="minorHAnsi" w:cstheme="minorBidi"/>
            <w:sz w:val="20"/>
            <w:szCs w:val="20"/>
          </w:rPr>
          <w:tab/>
        </w:r>
        <w:r w:rsidR="007F6B65" w:rsidRPr="0052767B">
          <w:rPr>
            <w:rStyle w:val="Hyperlink"/>
            <w:sz w:val="20"/>
            <w:szCs w:val="20"/>
          </w:rPr>
          <w:t>Natural Gas Transmission</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_Toc106709509 \h </w:instrText>
        </w:r>
        <w:r w:rsidR="007F6B65" w:rsidRPr="0052767B">
          <w:rPr>
            <w:webHidden/>
            <w:sz w:val="20"/>
            <w:szCs w:val="20"/>
          </w:rPr>
        </w:r>
        <w:r w:rsidR="007F6B65" w:rsidRPr="0052767B">
          <w:rPr>
            <w:webHidden/>
            <w:sz w:val="20"/>
            <w:szCs w:val="20"/>
          </w:rPr>
          <w:fldChar w:fldCharType="separate"/>
        </w:r>
        <w:r w:rsidR="00A44DCE">
          <w:rPr>
            <w:webHidden/>
            <w:sz w:val="20"/>
            <w:szCs w:val="20"/>
          </w:rPr>
          <w:t>5</w:t>
        </w:r>
        <w:r w:rsidR="007F6B65" w:rsidRPr="0052767B">
          <w:rPr>
            <w:webHidden/>
            <w:sz w:val="20"/>
            <w:szCs w:val="20"/>
          </w:rPr>
          <w:fldChar w:fldCharType="end"/>
        </w:r>
      </w:hyperlink>
    </w:p>
    <w:p w14:paraId="70F2A354" w14:textId="38F604A2" w:rsidR="007F6B65" w:rsidRPr="0052767B" w:rsidRDefault="00000000">
      <w:pPr>
        <w:pStyle w:val="TOC2"/>
        <w:rPr>
          <w:rFonts w:asciiTheme="minorHAnsi" w:eastAsiaTheme="minorEastAsia" w:hAnsiTheme="minorHAnsi" w:cstheme="minorBidi"/>
          <w:sz w:val="20"/>
          <w:szCs w:val="20"/>
        </w:rPr>
      </w:pPr>
      <w:hyperlink w:anchor="_Toc106709510" w:history="1">
        <w:r w:rsidR="007F6B65" w:rsidRPr="0052767B">
          <w:rPr>
            <w:rStyle w:val="Hyperlink"/>
            <w:sz w:val="20"/>
            <w:szCs w:val="20"/>
          </w:rPr>
          <w:t>4.2</w:t>
        </w:r>
        <w:r w:rsidR="007F6B65" w:rsidRPr="0052767B">
          <w:rPr>
            <w:rFonts w:asciiTheme="minorHAnsi" w:eastAsiaTheme="minorEastAsia" w:hAnsiTheme="minorHAnsi" w:cstheme="minorBidi"/>
            <w:sz w:val="20"/>
            <w:szCs w:val="20"/>
          </w:rPr>
          <w:tab/>
        </w:r>
        <w:r w:rsidR="007F6B65" w:rsidRPr="0052767B">
          <w:rPr>
            <w:rStyle w:val="Hyperlink"/>
            <w:sz w:val="20"/>
            <w:szCs w:val="20"/>
          </w:rPr>
          <w:t>Natural Gas Distribution</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_Toc106709510 \h </w:instrText>
        </w:r>
        <w:r w:rsidR="007F6B65" w:rsidRPr="0052767B">
          <w:rPr>
            <w:webHidden/>
            <w:sz w:val="20"/>
            <w:szCs w:val="20"/>
          </w:rPr>
        </w:r>
        <w:r w:rsidR="007F6B65" w:rsidRPr="0052767B">
          <w:rPr>
            <w:webHidden/>
            <w:sz w:val="20"/>
            <w:szCs w:val="20"/>
          </w:rPr>
          <w:fldChar w:fldCharType="separate"/>
        </w:r>
        <w:r w:rsidR="00A44DCE">
          <w:rPr>
            <w:webHidden/>
            <w:sz w:val="20"/>
            <w:szCs w:val="20"/>
          </w:rPr>
          <w:t>6</w:t>
        </w:r>
        <w:r w:rsidR="007F6B65" w:rsidRPr="0052767B">
          <w:rPr>
            <w:webHidden/>
            <w:sz w:val="20"/>
            <w:szCs w:val="20"/>
          </w:rPr>
          <w:fldChar w:fldCharType="end"/>
        </w:r>
      </w:hyperlink>
    </w:p>
    <w:p w14:paraId="2770D0A4" w14:textId="50FCB669" w:rsidR="007F6B65" w:rsidRPr="0052767B" w:rsidRDefault="00000000">
      <w:pPr>
        <w:pStyle w:val="TOC1"/>
        <w:rPr>
          <w:rFonts w:asciiTheme="minorHAnsi" w:eastAsiaTheme="minorEastAsia" w:hAnsiTheme="minorHAnsi" w:cstheme="minorBidi"/>
          <w:bCs w:val="0"/>
          <w:sz w:val="20"/>
          <w:szCs w:val="20"/>
        </w:rPr>
      </w:pPr>
      <w:hyperlink w:anchor="_Toc106709511" w:history="1">
        <w:r w:rsidR="007F6B65" w:rsidRPr="0052767B">
          <w:rPr>
            <w:rStyle w:val="Hyperlink"/>
            <w:sz w:val="20"/>
            <w:szCs w:val="20"/>
          </w:rPr>
          <w:t>5</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Recommended methods for the detection and measurement of volatile methane emissions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_Toc106709511 \h </w:instrText>
        </w:r>
        <w:r w:rsidR="007F6B65" w:rsidRPr="0052767B">
          <w:rPr>
            <w:webHidden/>
            <w:sz w:val="20"/>
            <w:szCs w:val="20"/>
          </w:rPr>
        </w:r>
        <w:r w:rsidR="007F6B65" w:rsidRPr="0052767B">
          <w:rPr>
            <w:webHidden/>
            <w:sz w:val="20"/>
            <w:szCs w:val="20"/>
          </w:rPr>
          <w:fldChar w:fldCharType="separate"/>
        </w:r>
        <w:r w:rsidR="00A44DCE">
          <w:rPr>
            <w:webHidden/>
            <w:sz w:val="20"/>
            <w:szCs w:val="20"/>
          </w:rPr>
          <w:t>7</w:t>
        </w:r>
        <w:r w:rsidR="007F6B65" w:rsidRPr="0052767B">
          <w:rPr>
            <w:webHidden/>
            <w:sz w:val="20"/>
            <w:szCs w:val="20"/>
          </w:rPr>
          <w:fldChar w:fldCharType="end"/>
        </w:r>
      </w:hyperlink>
    </w:p>
    <w:p w14:paraId="2E00F8A0" w14:textId="279AE3C7" w:rsidR="007F6B65" w:rsidRPr="0052767B" w:rsidRDefault="00000000">
      <w:pPr>
        <w:pStyle w:val="TOC1"/>
        <w:rPr>
          <w:rFonts w:asciiTheme="minorHAnsi" w:eastAsiaTheme="minorEastAsia" w:hAnsiTheme="minorHAnsi" w:cstheme="minorBidi"/>
          <w:bCs w:val="0"/>
          <w:sz w:val="20"/>
          <w:szCs w:val="20"/>
        </w:rPr>
      </w:pPr>
      <w:hyperlink w:anchor="_Toc106709513" w:history="1">
        <w:r w:rsidR="007F6B65" w:rsidRPr="0052767B">
          <w:rPr>
            <w:rStyle w:val="Hyperlink"/>
            <w:sz w:val="20"/>
            <w:szCs w:val="20"/>
          </w:rPr>
          <w:t>6</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Determination of methane emissions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_Toc106709513 \h </w:instrText>
        </w:r>
        <w:r w:rsidR="007F6B65" w:rsidRPr="0052767B">
          <w:rPr>
            <w:webHidden/>
            <w:sz w:val="20"/>
            <w:szCs w:val="20"/>
          </w:rPr>
        </w:r>
        <w:r w:rsidR="007F6B65" w:rsidRPr="0052767B">
          <w:rPr>
            <w:webHidden/>
            <w:sz w:val="20"/>
            <w:szCs w:val="20"/>
          </w:rPr>
          <w:fldChar w:fldCharType="separate"/>
        </w:r>
        <w:r w:rsidR="00A44DCE">
          <w:rPr>
            <w:webHidden/>
            <w:sz w:val="20"/>
            <w:szCs w:val="20"/>
          </w:rPr>
          <w:t>7</w:t>
        </w:r>
        <w:r w:rsidR="007F6B65" w:rsidRPr="0052767B">
          <w:rPr>
            <w:webHidden/>
            <w:sz w:val="20"/>
            <w:szCs w:val="20"/>
          </w:rPr>
          <w:fldChar w:fldCharType="end"/>
        </w:r>
      </w:hyperlink>
    </w:p>
    <w:p w14:paraId="764ECBD1" w14:textId="1C7ED5D9" w:rsidR="007F6B65" w:rsidRPr="0052767B" w:rsidRDefault="00000000">
      <w:pPr>
        <w:pStyle w:val="TOC2"/>
        <w:rPr>
          <w:rFonts w:asciiTheme="minorHAnsi" w:eastAsiaTheme="minorEastAsia" w:hAnsiTheme="minorHAnsi" w:cstheme="minorBidi"/>
          <w:sz w:val="20"/>
          <w:szCs w:val="20"/>
        </w:rPr>
      </w:pPr>
      <w:hyperlink w:anchor="_Toc106709515" w:history="1">
        <w:r w:rsidR="007F6B65" w:rsidRPr="0052767B">
          <w:rPr>
            <w:rStyle w:val="Hyperlink"/>
            <w:sz w:val="20"/>
            <w:szCs w:val="20"/>
          </w:rPr>
          <w:t>6.1</w:t>
        </w:r>
        <w:r w:rsidR="007F6B65" w:rsidRPr="0052767B">
          <w:rPr>
            <w:rFonts w:asciiTheme="minorHAnsi" w:eastAsiaTheme="minorEastAsia" w:hAnsiTheme="minorHAnsi" w:cstheme="minorBidi"/>
            <w:sz w:val="20"/>
            <w:szCs w:val="20"/>
          </w:rPr>
          <w:tab/>
        </w:r>
        <w:r w:rsidR="007F6B65" w:rsidRPr="0052767B">
          <w:rPr>
            <w:rStyle w:val="Hyperlink"/>
            <w:sz w:val="20"/>
            <w:szCs w:val="20"/>
          </w:rPr>
          <w:t>Methods for determining volatile emissions based on emission factors (EF) and activity factors (AF)</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_Toc106709515 \h </w:instrText>
        </w:r>
        <w:r w:rsidR="007F6B65" w:rsidRPr="0052767B">
          <w:rPr>
            <w:webHidden/>
            <w:sz w:val="20"/>
            <w:szCs w:val="20"/>
          </w:rPr>
        </w:r>
        <w:r w:rsidR="007F6B65" w:rsidRPr="0052767B">
          <w:rPr>
            <w:webHidden/>
            <w:sz w:val="20"/>
            <w:szCs w:val="20"/>
          </w:rPr>
          <w:fldChar w:fldCharType="separate"/>
        </w:r>
        <w:r w:rsidR="00A44DCE">
          <w:rPr>
            <w:webHidden/>
            <w:sz w:val="20"/>
            <w:szCs w:val="20"/>
          </w:rPr>
          <w:t>8</w:t>
        </w:r>
        <w:r w:rsidR="007F6B65" w:rsidRPr="0052767B">
          <w:rPr>
            <w:webHidden/>
            <w:sz w:val="20"/>
            <w:szCs w:val="20"/>
          </w:rPr>
          <w:fldChar w:fldCharType="end"/>
        </w:r>
      </w:hyperlink>
    </w:p>
    <w:p w14:paraId="47EE0BE2" w14:textId="204FEA7E" w:rsidR="007F6B65" w:rsidRPr="0052767B" w:rsidRDefault="00000000">
      <w:pPr>
        <w:pStyle w:val="TOC2"/>
        <w:rPr>
          <w:rFonts w:asciiTheme="minorHAnsi" w:eastAsiaTheme="minorEastAsia" w:hAnsiTheme="minorHAnsi" w:cstheme="minorBidi"/>
          <w:sz w:val="20"/>
          <w:szCs w:val="20"/>
        </w:rPr>
      </w:pPr>
      <w:hyperlink w:anchor="_Toc106709516" w:history="1">
        <w:r w:rsidR="007F6B65" w:rsidRPr="0052767B">
          <w:rPr>
            <w:rStyle w:val="Hyperlink"/>
            <w:sz w:val="20"/>
            <w:szCs w:val="20"/>
          </w:rPr>
          <w:t>6.2</w:t>
        </w:r>
        <w:r w:rsidR="007F6B65" w:rsidRPr="0052767B">
          <w:rPr>
            <w:rFonts w:asciiTheme="minorHAnsi" w:eastAsiaTheme="minorEastAsia" w:hAnsiTheme="minorHAnsi" w:cstheme="minorBidi"/>
            <w:sz w:val="20"/>
            <w:szCs w:val="20"/>
          </w:rPr>
          <w:tab/>
        </w:r>
        <w:r w:rsidR="007F6B65" w:rsidRPr="0052767B">
          <w:rPr>
            <w:rStyle w:val="Hyperlink"/>
            <w:sz w:val="20"/>
            <w:szCs w:val="20"/>
          </w:rPr>
          <w:t>Correlation Method for Estimating Volatile Methane Emissions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_Toc106709516 \h </w:instrText>
        </w:r>
        <w:r w:rsidR="007F6B65" w:rsidRPr="0052767B">
          <w:rPr>
            <w:webHidden/>
            <w:sz w:val="20"/>
            <w:szCs w:val="20"/>
          </w:rPr>
        </w:r>
        <w:r w:rsidR="007F6B65" w:rsidRPr="0052767B">
          <w:rPr>
            <w:webHidden/>
            <w:sz w:val="20"/>
            <w:szCs w:val="20"/>
          </w:rPr>
          <w:fldChar w:fldCharType="separate"/>
        </w:r>
        <w:r w:rsidR="00A44DCE">
          <w:rPr>
            <w:webHidden/>
            <w:sz w:val="20"/>
            <w:szCs w:val="20"/>
          </w:rPr>
          <w:t>11</w:t>
        </w:r>
        <w:r w:rsidR="007F6B65" w:rsidRPr="0052767B">
          <w:rPr>
            <w:webHidden/>
            <w:sz w:val="20"/>
            <w:szCs w:val="20"/>
          </w:rPr>
          <w:fldChar w:fldCharType="end"/>
        </w:r>
      </w:hyperlink>
    </w:p>
    <w:p w14:paraId="124AB9CA" w14:textId="1BEEAFC0" w:rsidR="007F6B65" w:rsidRPr="0052767B" w:rsidRDefault="00000000">
      <w:pPr>
        <w:pStyle w:val="TOC2"/>
        <w:rPr>
          <w:rFonts w:asciiTheme="minorHAnsi" w:eastAsiaTheme="minorEastAsia" w:hAnsiTheme="minorHAnsi" w:cstheme="minorBidi"/>
          <w:sz w:val="20"/>
          <w:szCs w:val="20"/>
        </w:rPr>
      </w:pPr>
      <w:hyperlink w:anchor="_Toc106709517" w:history="1">
        <w:r w:rsidR="007F6B65" w:rsidRPr="0052767B">
          <w:rPr>
            <w:rStyle w:val="Hyperlink"/>
            <w:sz w:val="20"/>
            <w:szCs w:val="20"/>
          </w:rPr>
          <w:t>6.3</w:t>
        </w:r>
        <w:r w:rsidR="007F6B65" w:rsidRPr="0052767B">
          <w:rPr>
            <w:rFonts w:asciiTheme="minorHAnsi" w:eastAsiaTheme="minorEastAsia" w:hAnsiTheme="minorHAnsi" w:cstheme="minorBidi"/>
            <w:sz w:val="20"/>
            <w:szCs w:val="20"/>
          </w:rPr>
          <w:tab/>
        </w:r>
        <w:r w:rsidR="007F6B65" w:rsidRPr="0052767B">
          <w:rPr>
            <w:rStyle w:val="Hyperlink"/>
            <w:sz w:val="20"/>
            <w:szCs w:val="20"/>
          </w:rPr>
          <w:t>Balance methods for determining emissions related to technological leaks and failures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_Toc106709517 \h </w:instrText>
        </w:r>
        <w:r w:rsidR="007F6B65" w:rsidRPr="0052767B">
          <w:rPr>
            <w:webHidden/>
            <w:sz w:val="20"/>
            <w:szCs w:val="20"/>
          </w:rPr>
        </w:r>
        <w:r w:rsidR="007F6B65" w:rsidRPr="0052767B">
          <w:rPr>
            <w:webHidden/>
            <w:sz w:val="20"/>
            <w:szCs w:val="20"/>
          </w:rPr>
          <w:fldChar w:fldCharType="separate"/>
        </w:r>
        <w:r w:rsidR="00A44DCE">
          <w:rPr>
            <w:webHidden/>
            <w:sz w:val="20"/>
            <w:szCs w:val="20"/>
          </w:rPr>
          <w:t>11</w:t>
        </w:r>
        <w:r w:rsidR="007F6B65" w:rsidRPr="0052767B">
          <w:rPr>
            <w:webHidden/>
            <w:sz w:val="20"/>
            <w:szCs w:val="20"/>
          </w:rPr>
          <w:fldChar w:fldCharType="end"/>
        </w:r>
      </w:hyperlink>
    </w:p>
    <w:p w14:paraId="57C6484F" w14:textId="590A0F7B" w:rsidR="007F6B65" w:rsidRPr="0052767B" w:rsidRDefault="00000000">
      <w:pPr>
        <w:pStyle w:val="TOC2"/>
        <w:rPr>
          <w:rFonts w:asciiTheme="minorHAnsi" w:eastAsiaTheme="minorEastAsia" w:hAnsiTheme="minorHAnsi" w:cstheme="minorBidi"/>
          <w:sz w:val="20"/>
          <w:szCs w:val="20"/>
        </w:rPr>
      </w:pPr>
      <w:hyperlink w:anchor="_Toc106709518" w:history="1">
        <w:r w:rsidR="007F6B65" w:rsidRPr="0052767B">
          <w:rPr>
            <w:rStyle w:val="Hyperlink"/>
            <w:sz w:val="20"/>
            <w:szCs w:val="20"/>
          </w:rPr>
          <w:t>6.4</w:t>
        </w:r>
        <w:r w:rsidR="007F6B65" w:rsidRPr="0052767B">
          <w:rPr>
            <w:rFonts w:asciiTheme="minorHAnsi" w:eastAsiaTheme="minorEastAsia" w:hAnsiTheme="minorHAnsi" w:cstheme="minorBidi"/>
            <w:sz w:val="20"/>
            <w:szCs w:val="20"/>
          </w:rPr>
          <w:tab/>
        </w:r>
        <w:r w:rsidR="007F6B65" w:rsidRPr="0052767B">
          <w:rPr>
            <w:rStyle w:val="Hyperlink"/>
            <w:sz w:val="20"/>
            <w:szCs w:val="20"/>
          </w:rPr>
          <w:t>Calculation methods for the determination of emissions related to technological leaks and failures</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_Toc106709518 \h </w:instrText>
        </w:r>
        <w:r w:rsidR="007F6B65" w:rsidRPr="0052767B">
          <w:rPr>
            <w:webHidden/>
            <w:sz w:val="20"/>
            <w:szCs w:val="20"/>
          </w:rPr>
        </w:r>
        <w:r w:rsidR="007F6B65" w:rsidRPr="0052767B">
          <w:rPr>
            <w:webHidden/>
            <w:sz w:val="20"/>
            <w:szCs w:val="20"/>
          </w:rPr>
          <w:fldChar w:fldCharType="separate"/>
        </w:r>
        <w:r w:rsidR="00A44DCE">
          <w:rPr>
            <w:webHidden/>
            <w:sz w:val="20"/>
            <w:szCs w:val="20"/>
          </w:rPr>
          <w:t>11</w:t>
        </w:r>
        <w:r w:rsidR="007F6B65" w:rsidRPr="0052767B">
          <w:rPr>
            <w:webHidden/>
            <w:sz w:val="20"/>
            <w:szCs w:val="20"/>
          </w:rPr>
          <w:fldChar w:fldCharType="end"/>
        </w:r>
      </w:hyperlink>
    </w:p>
    <w:p w14:paraId="6CD0D4F0" w14:textId="22F2C0A9" w:rsidR="007F6B65" w:rsidRPr="0052767B" w:rsidRDefault="00000000">
      <w:pPr>
        <w:pStyle w:val="TOC1"/>
        <w:rPr>
          <w:rFonts w:asciiTheme="minorHAnsi" w:eastAsiaTheme="minorEastAsia" w:hAnsiTheme="minorHAnsi" w:cstheme="minorBidi"/>
          <w:bCs w:val="0"/>
          <w:sz w:val="20"/>
          <w:szCs w:val="20"/>
        </w:rPr>
      </w:pPr>
      <w:hyperlink w:anchor="_Toc106709519" w:history="1">
        <w:r w:rsidR="007F6B65" w:rsidRPr="0052767B">
          <w:rPr>
            <w:rStyle w:val="Hyperlink"/>
            <w:sz w:val="20"/>
            <w:szCs w:val="20"/>
          </w:rPr>
          <w:t>7</w:t>
        </w:r>
        <w:r w:rsidR="007F6B65" w:rsidRPr="0052767B">
          <w:rPr>
            <w:rFonts w:asciiTheme="minorHAnsi" w:eastAsiaTheme="minorEastAsia" w:hAnsiTheme="minorHAnsi" w:cstheme="minorBidi"/>
            <w:bCs w:val="0"/>
            <w:sz w:val="20"/>
            <w:szCs w:val="20"/>
          </w:rPr>
          <w:tab/>
        </w:r>
        <w:r w:rsidR="007F6B65" w:rsidRPr="0052767B">
          <w:rPr>
            <w:rStyle w:val="Hyperlink"/>
            <w:sz w:val="20"/>
            <w:szCs w:val="20"/>
          </w:rPr>
          <w:t>Methane Emissions Inventory</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_Toc106709519 \h </w:instrText>
        </w:r>
        <w:r w:rsidR="007F6B65" w:rsidRPr="0052767B">
          <w:rPr>
            <w:webHidden/>
            <w:sz w:val="20"/>
            <w:szCs w:val="20"/>
          </w:rPr>
        </w:r>
        <w:r w:rsidR="007F6B65" w:rsidRPr="0052767B">
          <w:rPr>
            <w:webHidden/>
            <w:sz w:val="20"/>
            <w:szCs w:val="20"/>
          </w:rPr>
          <w:fldChar w:fldCharType="separate"/>
        </w:r>
        <w:r w:rsidR="00A44DCE">
          <w:rPr>
            <w:webHidden/>
            <w:sz w:val="20"/>
            <w:szCs w:val="20"/>
          </w:rPr>
          <w:t>14</w:t>
        </w:r>
        <w:r w:rsidR="007F6B65" w:rsidRPr="0052767B">
          <w:rPr>
            <w:webHidden/>
            <w:sz w:val="20"/>
            <w:szCs w:val="20"/>
          </w:rPr>
          <w:fldChar w:fldCharType="end"/>
        </w:r>
      </w:hyperlink>
    </w:p>
    <w:p w14:paraId="2285FE04" w14:textId="09DB7568" w:rsidR="007F6B65" w:rsidRPr="0052767B" w:rsidRDefault="00000000">
      <w:pPr>
        <w:pStyle w:val="TOC2"/>
        <w:rPr>
          <w:rFonts w:asciiTheme="minorHAnsi" w:eastAsiaTheme="minorEastAsia" w:hAnsiTheme="minorHAnsi" w:cstheme="minorBidi"/>
          <w:sz w:val="20"/>
          <w:szCs w:val="20"/>
        </w:rPr>
      </w:pPr>
      <w:hyperlink w:anchor="_Toc106709521" w:history="1">
        <w:r w:rsidR="007F6B65" w:rsidRPr="0052767B">
          <w:rPr>
            <w:rStyle w:val="Hyperlink"/>
            <w:sz w:val="20"/>
            <w:szCs w:val="20"/>
          </w:rPr>
          <w:t>7.1</w:t>
        </w:r>
        <w:r w:rsidR="007F6B65" w:rsidRPr="0052767B">
          <w:rPr>
            <w:rFonts w:asciiTheme="minorHAnsi" w:eastAsiaTheme="minorEastAsia" w:hAnsiTheme="minorHAnsi" w:cstheme="minorBidi"/>
            <w:sz w:val="20"/>
            <w:szCs w:val="20"/>
          </w:rPr>
          <w:tab/>
        </w:r>
        <w:r w:rsidR="007F6B65" w:rsidRPr="0052767B">
          <w:rPr>
            <w:rStyle w:val="Hyperlink"/>
            <w:sz w:val="20"/>
            <w:szCs w:val="20"/>
          </w:rPr>
          <w:t>OGMP</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_Toc106709521 \h </w:instrText>
        </w:r>
        <w:r w:rsidR="007F6B65" w:rsidRPr="0052767B">
          <w:rPr>
            <w:webHidden/>
            <w:sz w:val="20"/>
            <w:szCs w:val="20"/>
          </w:rPr>
        </w:r>
        <w:r w:rsidR="007F6B65" w:rsidRPr="0052767B">
          <w:rPr>
            <w:webHidden/>
            <w:sz w:val="20"/>
            <w:szCs w:val="20"/>
          </w:rPr>
          <w:fldChar w:fldCharType="separate"/>
        </w:r>
        <w:r w:rsidR="00A44DCE">
          <w:rPr>
            <w:webHidden/>
            <w:sz w:val="20"/>
            <w:szCs w:val="20"/>
          </w:rPr>
          <w:t>14</w:t>
        </w:r>
        <w:r w:rsidR="007F6B65" w:rsidRPr="0052767B">
          <w:rPr>
            <w:webHidden/>
            <w:sz w:val="20"/>
            <w:szCs w:val="20"/>
          </w:rPr>
          <w:fldChar w:fldCharType="end"/>
        </w:r>
      </w:hyperlink>
    </w:p>
    <w:p w14:paraId="096E98A1" w14:textId="3356697F" w:rsidR="007F6B65" w:rsidRPr="0052767B" w:rsidRDefault="00000000">
      <w:pPr>
        <w:pStyle w:val="TOC2"/>
        <w:rPr>
          <w:rFonts w:asciiTheme="minorHAnsi" w:eastAsiaTheme="minorEastAsia" w:hAnsiTheme="minorHAnsi" w:cstheme="minorBidi"/>
          <w:sz w:val="20"/>
          <w:szCs w:val="20"/>
        </w:rPr>
      </w:pPr>
      <w:hyperlink w:anchor="_Toc106709522" w:history="1">
        <w:r w:rsidR="007F6B65" w:rsidRPr="0052767B">
          <w:rPr>
            <w:rStyle w:val="Hyperlink"/>
            <w:sz w:val="20"/>
            <w:szCs w:val="20"/>
          </w:rPr>
          <w:t>7.2</w:t>
        </w:r>
        <w:r w:rsidR="007F6B65" w:rsidRPr="0052767B">
          <w:rPr>
            <w:rFonts w:asciiTheme="minorHAnsi" w:eastAsiaTheme="minorEastAsia" w:hAnsiTheme="minorHAnsi" w:cstheme="minorBidi"/>
            <w:sz w:val="20"/>
            <w:szCs w:val="20"/>
          </w:rPr>
          <w:tab/>
        </w:r>
        <w:r w:rsidR="007F6B65" w:rsidRPr="0052767B">
          <w:rPr>
            <w:rStyle w:val="Hyperlink"/>
            <w:sz w:val="20"/>
            <w:szCs w:val="20"/>
          </w:rPr>
          <w:t>IPCC</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_Toc106709522 \h </w:instrText>
        </w:r>
        <w:r w:rsidR="007F6B65" w:rsidRPr="0052767B">
          <w:rPr>
            <w:webHidden/>
            <w:sz w:val="20"/>
            <w:szCs w:val="20"/>
          </w:rPr>
        </w:r>
        <w:r w:rsidR="007F6B65" w:rsidRPr="0052767B">
          <w:rPr>
            <w:webHidden/>
            <w:sz w:val="20"/>
            <w:szCs w:val="20"/>
          </w:rPr>
          <w:fldChar w:fldCharType="separate"/>
        </w:r>
        <w:r w:rsidR="00A44DCE">
          <w:rPr>
            <w:webHidden/>
            <w:sz w:val="20"/>
            <w:szCs w:val="20"/>
          </w:rPr>
          <w:t>14</w:t>
        </w:r>
        <w:r w:rsidR="007F6B65" w:rsidRPr="0052767B">
          <w:rPr>
            <w:webHidden/>
            <w:sz w:val="20"/>
            <w:szCs w:val="20"/>
          </w:rPr>
          <w:fldChar w:fldCharType="end"/>
        </w:r>
      </w:hyperlink>
    </w:p>
    <w:p w14:paraId="72E1FC4D" w14:textId="217682E9" w:rsidR="007F6B65" w:rsidRPr="0052767B" w:rsidRDefault="00000000">
      <w:pPr>
        <w:pStyle w:val="TOC1"/>
        <w:rPr>
          <w:rFonts w:asciiTheme="minorHAnsi" w:eastAsiaTheme="minorEastAsia" w:hAnsiTheme="minorHAnsi" w:cstheme="minorBidi"/>
          <w:bCs w:val="0"/>
          <w:sz w:val="20"/>
          <w:szCs w:val="20"/>
        </w:rPr>
      </w:pPr>
      <w:hyperlink w:anchor="_Toc106709523" w:history="1">
        <w:r w:rsidR="007F6B65" w:rsidRPr="0052767B">
          <w:rPr>
            <w:rStyle w:val="Hyperlink"/>
            <w:sz w:val="20"/>
            <w:szCs w:val="20"/>
          </w:rPr>
          <w:t>Appendix A</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_Toc106709523 \h </w:instrText>
        </w:r>
        <w:r w:rsidR="007F6B65" w:rsidRPr="0052767B">
          <w:rPr>
            <w:webHidden/>
            <w:sz w:val="20"/>
            <w:szCs w:val="20"/>
          </w:rPr>
        </w:r>
        <w:r w:rsidR="007F6B65" w:rsidRPr="0052767B">
          <w:rPr>
            <w:webHidden/>
            <w:sz w:val="20"/>
            <w:szCs w:val="20"/>
          </w:rPr>
          <w:fldChar w:fldCharType="separate"/>
        </w:r>
        <w:r w:rsidR="00A44DCE">
          <w:rPr>
            <w:webHidden/>
            <w:sz w:val="20"/>
            <w:szCs w:val="20"/>
          </w:rPr>
          <w:t>16</w:t>
        </w:r>
        <w:r w:rsidR="007F6B65" w:rsidRPr="0052767B">
          <w:rPr>
            <w:webHidden/>
            <w:sz w:val="20"/>
            <w:szCs w:val="20"/>
          </w:rPr>
          <w:fldChar w:fldCharType="end"/>
        </w:r>
      </w:hyperlink>
    </w:p>
    <w:p w14:paraId="62990F6E" w14:textId="50929B04" w:rsidR="007F6B65" w:rsidRPr="0052767B" w:rsidRDefault="00000000">
      <w:pPr>
        <w:pStyle w:val="TOC1"/>
        <w:rPr>
          <w:rFonts w:asciiTheme="minorHAnsi" w:eastAsiaTheme="minorEastAsia" w:hAnsiTheme="minorHAnsi" w:cstheme="minorBidi"/>
          <w:bCs w:val="0"/>
          <w:sz w:val="20"/>
          <w:szCs w:val="20"/>
        </w:rPr>
      </w:pPr>
      <w:hyperlink w:anchor="_Toc106709524" w:history="1">
        <w:r w:rsidR="007F6B65" w:rsidRPr="0052767B">
          <w:rPr>
            <w:rStyle w:val="Hyperlink"/>
            <w:sz w:val="20"/>
            <w:szCs w:val="20"/>
          </w:rPr>
          <w:t>Appendix B</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_Toc106709524 \h </w:instrText>
        </w:r>
        <w:r w:rsidR="007F6B65" w:rsidRPr="0052767B">
          <w:rPr>
            <w:webHidden/>
            <w:sz w:val="20"/>
            <w:szCs w:val="20"/>
          </w:rPr>
        </w:r>
        <w:r w:rsidR="007F6B65" w:rsidRPr="0052767B">
          <w:rPr>
            <w:webHidden/>
            <w:sz w:val="20"/>
            <w:szCs w:val="20"/>
          </w:rPr>
          <w:fldChar w:fldCharType="separate"/>
        </w:r>
        <w:r w:rsidR="00A44DCE">
          <w:rPr>
            <w:webHidden/>
            <w:sz w:val="20"/>
            <w:szCs w:val="20"/>
          </w:rPr>
          <w:t>18</w:t>
        </w:r>
        <w:r w:rsidR="007F6B65" w:rsidRPr="0052767B">
          <w:rPr>
            <w:webHidden/>
            <w:sz w:val="20"/>
            <w:szCs w:val="20"/>
          </w:rPr>
          <w:fldChar w:fldCharType="end"/>
        </w:r>
      </w:hyperlink>
    </w:p>
    <w:p w14:paraId="24F1D9BC" w14:textId="1526EB6F" w:rsidR="007F6B65" w:rsidRPr="0052767B" w:rsidRDefault="00000000">
      <w:pPr>
        <w:pStyle w:val="TOC1"/>
        <w:rPr>
          <w:rFonts w:asciiTheme="minorHAnsi" w:eastAsiaTheme="minorEastAsia" w:hAnsiTheme="minorHAnsi" w:cstheme="minorBidi"/>
          <w:bCs w:val="0"/>
          <w:sz w:val="20"/>
          <w:szCs w:val="20"/>
        </w:rPr>
      </w:pPr>
      <w:hyperlink w:anchor="_Toc106709525" w:history="1">
        <w:r w:rsidR="007F6B65" w:rsidRPr="0052767B">
          <w:rPr>
            <w:rStyle w:val="Hyperlink"/>
            <w:sz w:val="20"/>
            <w:szCs w:val="20"/>
          </w:rPr>
          <w:t>Appendix C</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_Toc106709525 \h </w:instrText>
        </w:r>
        <w:r w:rsidR="007F6B65" w:rsidRPr="0052767B">
          <w:rPr>
            <w:webHidden/>
            <w:sz w:val="20"/>
            <w:szCs w:val="20"/>
          </w:rPr>
        </w:r>
        <w:r w:rsidR="007F6B65" w:rsidRPr="0052767B">
          <w:rPr>
            <w:webHidden/>
            <w:sz w:val="20"/>
            <w:szCs w:val="20"/>
          </w:rPr>
          <w:fldChar w:fldCharType="separate"/>
        </w:r>
        <w:r w:rsidR="00A44DCE">
          <w:rPr>
            <w:webHidden/>
            <w:sz w:val="20"/>
            <w:szCs w:val="20"/>
          </w:rPr>
          <w:t>22</w:t>
        </w:r>
        <w:r w:rsidR="007F6B65" w:rsidRPr="0052767B">
          <w:rPr>
            <w:webHidden/>
            <w:sz w:val="20"/>
            <w:szCs w:val="20"/>
          </w:rPr>
          <w:fldChar w:fldCharType="end"/>
        </w:r>
      </w:hyperlink>
    </w:p>
    <w:p w14:paraId="6D3AD4EA" w14:textId="7E590D4B" w:rsidR="007F6B65" w:rsidRPr="0052767B" w:rsidRDefault="00000000">
      <w:pPr>
        <w:pStyle w:val="TOC1"/>
        <w:rPr>
          <w:rFonts w:asciiTheme="minorHAnsi" w:eastAsiaTheme="minorEastAsia" w:hAnsiTheme="minorHAnsi" w:cstheme="minorBidi"/>
          <w:bCs w:val="0"/>
          <w:sz w:val="20"/>
          <w:szCs w:val="20"/>
        </w:rPr>
      </w:pPr>
      <w:hyperlink w:anchor="_Toc106709526" w:history="1">
        <w:r w:rsidR="007F6B65" w:rsidRPr="0052767B">
          <w:rPr>
            <w:rStyle w:val="Hyperlink"/>
            <w:sz w:val="20"/>
            <w:szCs w:val="20"/>
          </w:rPr>
          <w:t>Appendix D</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_Toc106709526 \h </w:instrText>
        </w:r>
        <w:r w:rsidR="007F6B65" w:rsidRPr="0052767B">
          <w:rPr>
            <w:webHidden/>
            <w:sz w:val="20"/>
            <w:szCs w:val="20"/>
          </w:rPr>
        </w:r>
        <w:r w:rsidR="007F6B65" w:rsidRPr="0052767B">
          <w:rPr>
            <w:webHidden/>
            <w:sz w:val="20"/>
            <w:szCs w:val="20"/>
          </w:rPr>
          <w:fldChar w:fldCharType="separate"/>
        </w:r>
        <w:r w:rsidR="00A44DCE">
          <w:rPr>
            <w:webHidden/>
            <w:sz w:val="20"/>
            <w:szCs w:val="20"/>
          </w:rPr>
          <w:t>25</w:t>
        </w:r>
        <w:r w:rsidR="007F6B65" w:rsidRPr="0052767B">
          <w:rPr>
            <w:webHidden/>
            <w:sz w:val="20"/>
            <w:szCs w:val="20"/>
          </w:rPr>
          <w:fldChar w:fldCharType="end"/>
        </w:r>
      </w:hyperlink>
    </w:p>
    <w:p w14:paraId="05070A20" w14:textId="2FC97F2F" w:rsidR="007F6B65" w:rsidRPr="0052767B" w:rsidRDefault="00000000">
      <w:pPr>
        <w:pStyle w:val="TOC1"/>
        <w:rPr>
          <w:rFonts w:asciiTheme="minorHAnsi" w:eastAsiaTheme="minorEastAsia" w:hAnsiTheme="minorHAnsi" w:cstheme="minorBidi"/>
          <w:bCs w:val="0"/>
          <w:sz w:val="20"/>
          <w:szCs w:val="20"/>
        </w:rPr>
      </w:pPr>
      <w:hyperlink w:anchor="_Toc106709527" w:history="1">
        <w:r w:rsidR="007F6B65" w:rsidRPr="0052767B">
          <w:rPr>
            <w:rStyle w:val="Hyperlink"/>
            <w:sz w:val="20"/>
            <w:szCs w:val="20"/>
          </w:rPr>
          <w:t>Appendix E</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_Toc106709527 \h </w:instrText>
        </w:r>
        <w:r w:rsidR="007F6B65" w:rsidRPr="0052767B">
          <w:rPr>
            <w:webHidden/>
            <w:sz w:val="20"/>
            <w:szCs w:val="20"/>
          </w:rPr>
        </w:r>
        <w:r w:rsidR="007F6B65" w:rsidRPr="0052767B">
          <w:rPr>
            <w:webHidden/>
            <w:sz w:val="20"/>
            <w:szCs w:val="20"/>
          </w:rPr>
          <w:fldChar w:fldCharType="separate"/>
        </w:r>
        <w:r w:rsidR="00A44DCE">
          <w:rPr>
            <w:webHidden/>
            <w:sz w:val="20"/>
            <w:szCs w:val="20"/>
          </w:rPr>
          <w:t>28</w:t>
        </w:r>
        <w:r w:rsidR="007F6B65" w:rsidRPr="0052767B">
          <w:rPr>
            <w:webHidden/>
            <w:sz w:val="20"/>
            <w:szCs w:val="20"/>
          </w:rPr>
          <w:fldChar w:fldCharType="end"/>
        </w:r>
      </w:hyperlink>
    </w:p>
    <w:p w14:paraId="7A1C1D80" w14:textId="6B56AEEA" w:rsidR="007F6B65" w:rsidRPr="0052767B" w:rsidRDefault="00000000">
      <w:pPr>
        <w:pStyle w:val="TOC1"/>
        <w:rPr>
          <w:rFonts w:asciiTheme="minorHAnsi" w:eastAsiaTheme="minorEastAsia" w:hAnsiTheme="minorHAnsi" w:cstheme="minorBidi"/>
          <w:bCs w:val="0"/>
          <w:sz w:val="20"/>
          <w:szCs w:val="20"/>
        </w:rPr>
      </w:pPr>
      <w:hyperlink w:anchor="_Toc106709528" w:history="1">
        <w:r w:rsidR="007F6B65" w:rsidRPr="0052767B">
          <w:rPr>
            <w:rStyle w:val="Hyperlink"/>
            <w:sz w:val="20"/>
            <w:szCs w:val="20"/>
          </w:rPr>
          <w:t>Appendix F</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_Toc106709528 \h </w:instrText>
        </w:r>
        <w:r w:rsidR="007F6B65" w:rsidRPr="0052767B">
          <w:rPr>
            <w:webHidden/>
            <w:sz w:val="20"/>
            <w:szCs w:val="20"/>
          </w:rPr>
        </w:r>
        <w:r w:rsidR="007F6B65" w:rsidRPr="0052767B">
          <w:rPr>
            <w:webHidden/>
            <w:sz w:val="20"/>
            <w:szCs w:val="20"/>
          </w:rPr>
          <w:fldChar w:fldCharType="separate"/>
        </w:r>
        <w:r w:rsidR="00A44DCE">
          <w:rPr>
            <w:webHidden/>
            <w:sz w:val="20"/>
            <w:szCs w:val="20"/>
          </w:rPr>
          <w:t>29</w:t>
        </w:r>
        <w:r w:rsidR="007F6B65" w:rsidRPr="0052767B">
          <w:rPr>
            <w:webHidden/>
            <w:sz w:val="20"/>
            <w:szCs w:val="20"/>
          </w:rPr>
          <w:fldChar w:fldCharType="end"/>
        </w:r>
      </w:hyperlink>
    </w:p>
    <w:p w14:paraId="23A4BA54" w14:textId="767C9D5F" w:rsidR="007F6B65" w:rsidRPr="0052767B" w:rsidRDefault="00000000">
      <w:pPr>
        <w:pStyle w:val="TOC1"/>
        <w:rPr>
          <w:rFonts w:asciiTheme="minorHAnsi" w:eastAsiaTheme="minorEastAsia" w:hAnsiTheme="minorHAnsi" w:cstheme="minorBidi"/>
          <w:bCs w:val="0"/>
          <w:sz w:val="20"/>
          <w:szCs w:val="20"/>
        </w:rPr>
      </w:pPr>
      <w:hyperlink w:anchor="_Toc106709529" w:history="1">
        <w:r w:rsidR="007F6B65" w:rsidRPr="0052767B">
          <w:rPr>
            <w:rStyle w:val="Hyperlink"/>
            <w:sz w:val="20"/>
            <w:szCs w:val="20"/>
          </w:rPr>
          <w:t>Appendix G</w:t>
        </w:r>
        <w:r w:rsidR="007F6B65" w:rsidRPr="0052767B">
          <w:rPr>
            <w:webHidden/>
            <w:sz w:val="20"/>
            <w:szCs w:val="20"/>
          </w:rPr>
          <w:tab/>
          <w:t>30</w:t>
        </w:r>
      </w:hyperlink>
    </w:p>
    <w:p w14:paraId="018CE1B1" w14:textId="3342AF10" w:rsidR="007F6B65" w:rsidRPr="0052767B" w:rsidRDefault="00000000">
      <w:pPr>
        <w:pStyle w:val="TOC1"/>
        <w:rPr>
          <w:rStyle w:val="Hyperlink"/>
          <w:sz w:val="20"/>
          <w:szCs w:val="20"/>
        </w:rPr>
      </w:pPr>
      <w:hyperlink w:anchor="_Toc106709530" w:history="1">
        <w:r w:rsidR="007F6B65" w:rsidRPr="0052767B">
          <w:rPr>
            <w:rStyle w:val="Hyperlink"/>
            <w:sz w:val="20"/>
            <w:szCs w:val="20"/>
          </w:rPr>
          <w:t>Appendix H</w:t>
        </w:r>
        <w:r w:rsidR="007F6B65" w:rsidRPr="0052767B">
          <w:rPr>
            <w:webHidden/>
            <w:sz w:val="20"/>
            <w:szCs w:val="20"/>
          </w:rPr>
          <w:tab/>
        </w:r>
        <w:r w:rsidR="007F6B65" w:rsidRPr="0052767B">
          <w:rPr>
            <w:webHidden/>
            <w:sz w:val="20"/>
            <w:szCs w:val="20"/>
          </w:rPr>
          <w:fldChar w:fldCharType="begin"/>
        </w:r>
        <w:r w:rsidR="007F6B65" w:rsidRPr="0052767B">
          <w:rPr>
            <w:webHidden/>
            <w:sz w:val="20"/>
            <w:szCs w:val="20"/>
          </w:rPr>
          <w:instrText xml:space="preserve"> PAGEREF _Toc106709530 \h </w:instrText>
        </w:r>
        <w:r w:rsidR="007F6B65" w:rsidRPr="0052767B">
          <w:rPr>
            <w:webHidden/>
            <w:sz w:val="20"/>
            <w:szCs w:val="20"/>
          </w:rPr>
        </w:r>
        <w:r w:rsidR="007F6B65" w:rsidRPr="0052767B">
          <w:rPr>
            <w:webHidden/>
            <w:sz w:val="20"/>
            <w:szCs w:val="20"/>
          </w:rPr>
          <w:fldChar w:fldCharType="separate"/>
        </w:r>
        <w:r w:rsidR="00A44DCE">
          <w:rPr>
            <w:webHidden/>
            <w:sz w:val="20"/>
            <w:szCs w:val="20"/>
          </w:rPr>
          <w:t>32</w:t>
        </w:r>
        <w:r w:rsidR="007F6B65" w:rsidRPr="0052767B">
          <w:rPr>
            <w:webHidden/>
            <w:sz w:val="20"/>
            <w:szCs w:val="20"/>
          </w:rPr>
          <w:fldChar w:fldCharType="end"/>
        </w:r>
      </w:hyperlink>
    </w:p>
    <w:p w14:paraId="15B55A23" w14:textId="694FA0BE" w:rsidR="007F6B65" w:rsidRDefault="007F6B65">
      <w:pPr>
        <w:spacing w:after="0"/>
        <w:rPr>
          <w:rFonts w:eastAsiaTheme="minorEastAsia"/>
          <w:noProof/>
        </w:rPr>
      </w:pPr>
      <w:r>
        <w:rPr>
          <w:rFonts w:eastAsiaTheme="minorEastAsia"/>
          <w:noProof/>
        </w:rPr>
        <w:br w:type="page"/>
      </w:r>
    </w:p>
    <w:p w14:paraId="756C06A6" w14:textId="14BAE71F" w:rsidR="00444C5A" w:rsidRPr="00A44DCE" w:rsidRDefault="00730184" w:rsidP="00451E75">
      <w:pPr>
        <w:pStyle w:val="Heading1"/>
        <w:rPr>
          <w:lang w:val="en-US"/>
        </w:rPr>
      </w:pPr>
      <w:r w:rsidRPr="009D0EE9">
        <w:rPr>
          <w:spacing w:val="-2"/>
          <w:sz w:val="20"/>
          <w:szCs w:val="20"/>
        </w:rPr>
        <w:lastRenderedPageBreak/>
        <w:fldChar w:fldCharType="end"/>
      </w:r>
      <w:bookmarkStart w:id="1" w:name="_Toc388614285"/>
      <w:bookmarkStart w:id="2" w:name="_Toc106709505"/>
      <w:r w:rsidR="00F6055D" w:rsidRPr="00A44DCE">
        <w:rPr>
          <w:lang w:val="en-US"/>
        </w:rPr>
        <w:t>1</w:t>
      </w:r>
      <w:r w:rsidR="00F6055D" w:rsidRPr="00A44DCE">
        <w:rPr>
          <w:lang w:val="en-US"/>
        </w:rPr>
        <w:tab/>
      </w:r>
      <w:r w:rsidR="00444C5A" w:rsidRPr="00A44DCE">
        <w:rPr>
          <w:lang w:val="en-US"/>
        </w:rPr>
        <w:t>Scope</w:t>
      </w:r>
      <w:bookmarkEnd w:id="1"/>
      <w:bookmarkEnd w:id="2"/>
    </w:p>
    <w:p w14:paraId="5B984AAE" w14:textId="44229888" w:rsidR="00B66650" w:rsidRPr="00A44DCE" w:rsidRDefault="00B66650" w:rsidP="00FE6342">
      <w:pPr>
        <w:spacing w:before="120" w:after="0"/>
        <w:jc w:val="both"/>
        <w:rPr>
          <w:rFonts w:cs="Arial"/>
          <w:szCs w:val="20"/>
          <w:lang w:val="en-US"/>
        </w:rPr>
      </w:pPr>
      <w:r w:rsidRPr="00A44DCE">
        <w:rPr>
          <w:rFonts w:cs="Arial"/>
          <w:szCs w:val="20"/>
          <w:lang w:val="en-US"/>
        </w:rPr>
        <w:t xml:space="preserve">The scope of the standard includes recommendations for reporting methane emissions from the transmission and distribution of natural gas. </w:t>
      </w:r>
    </w:p>
    <w:p w14:paraId="442828A8" w14:textId="0B3E6878" w:rsidR="00B66650" w:rsidRPr="00A44DCE" w:rsidRDefault="00B66650" w:rsidP="00FE6342">
      <w:pPr>
        <w:spacing w:before="120" w:after="0"/>
        <w:jc w:val="both"/>
        <w:rPr>
          <w:rFonts w:cs="Arial"/>
          <w:szCs w:val="20"/>
          <w:lang w:val="en-US"/>
        </w:rPr>
      </w:pPr>
      <w:r w:rsidRPr="00A44DCE">
        <w:rPr>
          <w:rFonts w:cs="Arial"/>
          <w:szCs w:val="20"/>
          <w:lang w:val="en-US"/>
        </w:rPr>
        <w:t>The standard indicates the places where methane leaks occur most often. Methods for detecting and measuring emissions were reviewed.</w:t>
      </w:r>
    </w:p>
    <w:p w14:paraId="7C65F572" w14:textId="02327712" w:rsidR="00B66650" w:rsidRPr="00A44DCE" w:rsidRDefault="00B66650" w:rsidP="00FE6342">
      <w:pPr>
        <w:spacing w:before="120" w:after="0"/>
        <w:jc w:val="both"/>
        <w:rPr>
          <w:rFonts w:cs="Arial"/>
          <w:szCs w:val="20"/>
          <w:lang w:val="en-US"/>
        </w:rPr>
      </w:pPr>
      <w:r w:rsidRPr="00A44DCE">
        <w:rPr>
          <w:rFonts w:cs="Arial"/>
          <w:szCs w:val="20"/>
          <w:lang w:val="en-US"/>
        </w:rPr>
        <w:t xml:space="preserve">The standard also presents calculation and coefficient methods for determining the amount of methane emissions from the gas network.  </w:t>
      </w:r>
    </w:p>
    <w:p w14:paraId="697372C1" w14:textId="357C86FE" w:rsidR="00C45DEC" w:rsidRPr="00A44DCE" w:rsidRDefault="00B66650" w:rsidP="00FE6342">
      <w:pPr>
        <w:spacing w:before="120" w:after="0"/>
        <w:jc w:val="both"/>
        <w:rPr>
          <w:rFonts w:cs="Arial"/>
          <w:szCs w:val="20"/>
          <w:lang w:val="en-US"/>
        </w:rPr>
      </w:pPr>
      <w:r w:rsidRPr="00A44DCE">
        <w:rPr>
          <w:rFonts w:cs="Arial"/>
          <w:szCs w:val="20"/>
          <w:lang w:val="en-US"/>
        </w:rPr>
        <w:t>Due to the proposed legal acts in the field of methane emissions, this standard should be used only to the extent not regulated by national and EU legislation.</w:t>
      </w:r>
    </w:p>
    <w:p w14:paraId="6B07ADE9" w14:textId="631E32F7" w:rsidR="00444C5A" w:rsidRPr="00A44DCE" w:rsidRDefault="00F6055D" w:rsidP="00451E75">
      <w:pPr>
        <w:pStyle w:val="Heading1"/>
        <w:rPr>
          <w:lang w:val="en-US"/>
        </w:rPr>
      </w:pPr>
      <w:bookmarkStart w:id="3" w:name="_Toc388614287"/>
      <w:bookmarkStart w:id="4" w:name="_Toc106709506"/>
      <w:r w:rsidRPr="00A44DCE">
        <w:rPr>
          <w:lang w:val="en-US"/>
        </w:rPr>
        <w:t>2</w:t>
      </w:r>
      <w:r w:rsidRPr="00A44DCE">
        <w:rPr>
          <w:lang w:val="en-US"/>
        </w:rPr>
        <w:tab/>
      </w:r>
      <w:r w:rsidR="00444C5A" w:rsidRPr="00A44DCE">
        <w:rPr>
          <w:lang w:val="en-US"/>
        </w:rPr>
        <w:t xml:space="preserve">Standards and documents </w:t>
      </w:r>
      <w:proofErr w:type="gramStart"/>
      <w:r w:rsidR="00444C5A" w:rsidRPr="00A44DCE">
        <w:rPr>
          <w:lang w:val="en-US"/>
        </w:rPr>
        <w:t>cited</w:t>
      </w:r>
      <w:bookmarkEnd w:id="3"/>
      <w:bookmarkEnd w:id="4"/>
      <w:proofErr w:type="gramEnd"/>
    </w:p>
    <w:p w14:paraId="20A7A9C6" w14:textId="19C5C646" w:rsidR="00444C5A" w:rsidRPr="00A44DCE" w:rsidRDefault="00444C5A" w:rsidP="00FE6342">
      <w:pPr>
        <w:spacing w:before="120" w:after="0"/>
        <w:jc w:val="both"/>
        <w:rPr>
          <w:rFonts w:cs="Arial"/>
          <w:szCs w:val="20"/>
          <w:lang w:val="en-US"/>
        </w:rPr>
      </w:pPr>
      <w:proofErr w:type="gramStart"/>
      <w:r w:rsidRPr="00A44DCE">
        <w:rPr>
          <w:rFonts w:cs="Arial"/>
          <w:szCs w:val="20"/>
          <w:lang w:val="en-US"/>
        </w:rPr>
        <w:t>In order to</w:t>
      </w:r>
      <w:proofErr w:type="gramEnd"/>
      <w:r w:rsidRPr="00A44DCE">
        <w:rPr>
          <w:rFonts w:cs="Arial"/>
          <w:szCs w:val="20"/>
          <w:lang w:val="en-US"/>
        </w:rPr>
        <w:t xml:space="preserve"> apply this Standardization Document, the following documents are necessary, which in whole or in part have been normatively referred to therein. In the case of dated citations, only the cited edition applies. In the case of undated appointments, the most recent edition of the document invoked (including amendments) shall apply.</w:t>
      </w:r>
    </w:p>
    <w:p w14:paraId="7610ABAA" w14:textId="4658861C" w:rsidR="000160A6" w:rsidRPr="00A44DCE" w:rsidRDefault="000160A6" w:rsidP="00FE6342">
      <w:pPr>
        <w:spacing w:before="120" w:after="0"/>
        <w:jc w:val="both"/>
        <w:rPr>
          <w:rFonts w:cs="Arial"/>
          <w:bCs/>
          <w:szCs w:val="20"/>
          <w:lang w:val="en-US"/>
        </w:rPr>
      </w:pPr>
      <w:bookmarkStart w:id="5" w:name="_Hlk10546401"/>
      <w:r w:rsidRPr="00A44DCE">
        <w:rPr>
          <w:rFonts w:cs="Arial"/>
          <w:bCs/>
          <w:szCs w:val="20"/>
          <w:lang w:val="en-US"/>
        </w:rPr>
        <w:t xml:space="preserve">PN-EN 15446 Uncontrolled and diffuse emissions in the industrial sector – measurement of </w:t>
      </w:r>
      <w:proofErr w:type="spellStart"/>
      <w:r w:rsidRPr="00A44DCE">
        <w:rPr>
          <w:rFonts w:cs="Arial"/>
          <w:bCs/>
          <w:szCs w:val="20"/>
          <w:lang w:val="en-US"/>
        </w:rPr>
        <w:t>vapour</w:t>
      </w:r>
      <w:proofErr w:type="spellEnd"/>
      <w:r w:rsidRPr="00A44DCE">
        <w:rPr>
          <w:rFonts w:cs="Arial"/>
          <w:bCs/>
          <w:szCs w:val="20"/>
          <w:lang w:val="en-US"/>
        </w:rPr>
        <w:t xml:space="preserve"> emissions from leaking installations and pipes</w:t>
      </w:r>
    </w:p>
    <w:p w14:paraId="5D42CAB1" w14:textId="4D1DC553" w:rsidR="000160A6" w:rsidRPr="00773472" w:rsidRDefault="000160A6" w:rsidP="00FE6342">
      <w:pPr>
        <w:spacing w:before="120" w:after="0"/>
        <w:jc w:val="both"/>
        <w:rPr>
          <w:rFonts w:cs="Arial"/>
          <w:bCs/>
          <w:szCs w:val="20"/>
          <w:lang w:val="en-US"/>
        </w:rPr>
      </w:pPr>
      <w:r w:rsidRPr="00A44DCE">
        <w:rPr>
          <w:rFonts w:cs="Arial"/>
          <w:bCs/>
          <w:szCs w:val="20"/>
          <w:lang w:val="en-US"/>
        </w:rPr>
        <w:t>IPCC Guidelines for National Greenhouse Gas Inventories 2006</w:t>
      </w:r>
    </w:p>
    <w:p w14:paraId="63B36C80" w14:textId="0A27E33D" w:rsidR="008F7F8D" w:rsidRPr="00A44DCE" w:rsidRDefault="008F7F8D" w:rsidP="00FE6342">
      <w:pPr>
        <w:spacing w:before="120" w:after="0"/>
        <w:jc w:val="both"/>
        <w:rPr>
          <w:rFonts w:cs="Arial"/>
          <w:bCs/>
          <w:szCs w:val="20"/>
          <w:lang w:val="en-US"/>
        </w:rPr>
      </w:pPr>
      <w:r w:rsidRPr="00A44DCE">
        <w:rPr>
          <w:rFonts w:cs="Arial"/>
          <w:bCs/>
          <w:szCs w:val="20"/>
          <w:lang w:val="en-US"/>
        </w:rPr>
        <w:t xml:space="preserve">Communication from the Commission to the European Parliament, the Council, the European Economic and Social Committee and the Committee of the Regions on an EU strategy to reduce methane emissions of </w:t>
      </w:r>
      <w:proofErr w:type="gramStart"/>
      <w:r w:rsidRPr="00A44DCE">
        <w:rPr>
          <w:rFonts w:cs="Arial"/>
          <w:bCs/>
          <w:szCs w:val="20"/>
          <w:lang w:val="en-US"/>
        </w:rPr>
        <w:t>14.10.2020</w:t>
      </w:r>
      <w:proofErr w:type="gramEnd"/>
    </w:p>
    <w:p w14:paraId="07D2808E" w14:textId="07BFA4C9" w:rsidR="000160A6" w:rsidRPr="00773472" w:rsidRDefault="000160A6" w:rsidP="00FE6342">
      <w:pPr>
        <w:spacing w:before="120" w:after="0"/>
        <w:jc w:val="both"/>
        <w:rPr>
          <w:rFonts w:cs="Arial"/>
          <w:bCs/>
          <w:szCs w:val="20"/>
          <w:lang w:val="en-US"/>
        </w:rPr>
      </w:pPr>
      <w:proofErr w:type="spellStart"/>
      <w:r w:rsidRPr="00A44DCE">
        <w:rPr>
          <w:rFonts w:cs="Arial"/>
          <w:bCs/>
          <w:szCs w:val="20"/>
          <w:lang w:val="en-US"/>
        </w:rPr>
        <w:t>Marcogaz</w:t>
      </w:r>
      <w:proofErr w:type="spellEnd"/>
      <w:r w:rsidRPr="00A44DCE">
        <w:rPr>
          <w:rFonts w:cs="Arial"/>
          <w:bCs/>
          <w:szCs w:val="20"/>
          <w:lang w:val="en-US"/>
        </w:rPr>
        <w:t xml:space="preserve"> "Assessment of methane emissions for gas Transmission and Distribution system operators"</w:t>
      </w:r>
    </w:p>
    <w:p w14:paraId="6A8D2EC4" w14:textId="374545B8" w:rsidR="008F7F8D" w:rsidRPr="00773472" w:rsidRDefault="008F7F8D" w:rsidP="00FE6342">
      <w:pPr>
        <w:pStyle w:val="ListParagraph"/>
        <w:spacing w:before="120" w:after="0"/>
        <w:ind w:left="0"/>
        <w:jc w:val="both"/>
        <w:rPr>
          <w:rFonts w:cs="Arial"/>
          <w:bCs/>
          <w:szCs w:val="20"/>
          <w:lang w:val="en-US"/>
        </w:rPr>
      </w:pPr>
      <w:r w:rsidRPr="00A44DCE">
        <w:rPr>
          <w:rFonts w:cs="Arial"/>
          <w:bCs/>
          <w:szCs w:val="20"/>
          <w:lang w:val="en-US"/>
        </w:rPr>
        <w:t>Mineral Methane Initiative OGMP 2.0 Framework</w:t>
      </w:r>
    </w:p>
    <w:p w14:paraId="319A7FDC" w14:textId="77908446" w:rsidR="000160A6" w:rsidRPr="00773472" w:rsidRDefault="000160A6" w:rsidP="00FE6342">
      <w:pPr>
        <w:spacing w:before="120" w:after="0"/>
        <w:jc w:val="both"/>
        <w:rPr>
          <w:rFonts w:cs="Arial"/>
          <w:bCs/>
          <w:szCs w:val="20"/>
          <w:lang w:val="en-US"/>
        </w:rPr>
      </w:pPr>
      <w:r w:rsidRPr="00A44DCE">
        <w:rPr>
          <w:rFonts w:cs="Arial"/>
          <w:bCs/>
          <w:szCs w:val="20"/>
          <w:lang w:val="en-US"/>
        </w:rPr>
        <w:t xml:space="preserve">U.S. Environmental Protection Agency (US EPA) &amp; Gas Research Institute (GRI) "Methane </w:t>
      </w:r>
      <w:proofErr w:type="spellStart"/>
      <w:r w:rsidRPr="00A44DCE">
        <w:rPr>
          <w:rFonts w:cs="Arial"/>
          <w:bCs/>
          <w:szCs w:val="20"/>
          <w:lang w:val="en-US"/>
        </w:rPr>
        <w:t>emisssions</w:t>
      </w:r>
      <w:proofErr w:type="spellEnd"/>
      <w:r w:rsidRPr="00A44DCE">
        <w:rPr>
          <w:rFonts w:cs="Arial"/>
          <w:bCs/>
          <w:szCs w:val="20"/>
          <w:lang w:val="en-US"/>
        </w:rPr>
        <w:t xml:space="preserve"> from the natural gas industry"</w:t>
      </w:r>
    </w:p>
    <w:p w14:paraId="7464FAB7" w14:textId="7E2F68DD" w:rsidR="002C1736" w:rsidRPr="00A44DCE" w:rsidRDefault="008F7F8D" w:rsidP="002C1736">
      <w:pPr>
        <w:spacing w:before="120" w:after="0"/>
        <w:jc w:val="both"/>
        <w:rPr>
          <w:rFonts w:cs="Arial"/>
          <w:bCs/>
          <w:szCs w:val="20"/>
          <w:lang w:val="en-US"/>
        </w:rPr>
      </w:pPr>
      <w:r w:rsidRPr="00A44DCE">
        <w:rPr>
          <w:rFonts w:cs="Arial"/>
          <w:bCs/>
          <w:szCs w:val="20"/>
          <w:lang w:val="en-US"/>
        </w:rPr>
        <w:t xml:space="preserve">Regulation of the Minister of Economy of 26 April 2013 on the technical conditions to be met by gas networks and their </w:t>
      </w:r>
      <w:proofErr w:type="gramStart"/>
      <w:r w:rsidRPr="00A44DCE">
        <w:rPr>
          <w:rFonts w:cs="Arial"/>
          <w:bCs/>
          <w:szCs w:val="20"/>
          <w:lang w:val="en-US"/>
        </w:rPr>
        <w:t>location</w:t>
      </w:r>
      <w:proofErr w:type="gramEnd"/>
    </w:p>
    <w:p w14:paraId="36F1AE7B" w14:textId="7BD6D4CD" w:rsidR="002C1736" w:rsidRPr="00A44DCE" w:rsidRDefault="002C1736" w:rsidP="002C1736">
      <w:pPr>
        <w:spacing w:before="120" w:after="0"/>
        <w:jc w:val="both"/>
        <w:rPr>
          <w:rFonts w:cs="Arial"/>
          <w:bCs/>
          <w:szCs w:val="20"/>
          <w:lang w:val="en-US"/>
        </w:rPr>
      </w:pPr>
      <w:r w:rsidRPr="00A44DCE">
        <w:rPr>
          <w:rFonts w:cs="Arial"/>
          <w:bCs/>
          <w:szCs w:val="20"/>
          <w:lang w:val="en-US"/>
        </w:rPr>
        <w:t>Regulation of the Minister of Climate of 11 December 2019 on lists containing information and data on the scope of use of the environment and the amount of fees due</w:t>
      </w:r>
    </w:p>
    <w:p w14:paraId="49C74E62" w14:textId="7BAEB9AD" w:rsidR="002C1736" w:rsidRPr="00A44DCE" w:rsidRDefault="002C1736" w:rsidP="002C1736">
      <w:pPr>
        <w:spacing w:before="120" w:after="0"/>
        <w:jc w:val="both"/>
        <w:rPr>
          <w:rFonts w:cs="Arial"/>
          <w:bCs/>
          <w:szCs w:val="20"/>
          <w:lang w:val="en-US"/>
        </w:rPr>
      </w:pPr>
      <w:r w:rsidRPr="00A44DCE">
        <w:rPr>
          <w:rFonts w:cs="Arial"/>
          <w:bCs/>
          <w:szCs w:val="20"/>
          <w:lang w:val="en-US"/>
        </w:rPr>
        <w:t>Regulation of the Minister of the Environment of 14 November 2016 on the detailed scope of information contained in the report and the method of its entry into the National Database on Emissions of Greenhouse Gases and Other Substances</w:t>
      </w:r>
    </w:p>
    <w:p w14:paraId="3947BB91" w14:textId="79160FC4" w:rsidR="000160A6" w:rsidRPr="00A44DCE" w:rsidRDefault="000160A6" w:rsidP="00FE6342">
      <w:pPr>
        <w:spacing w:before="120" w:after="0"/>
        <w:jc w:val="both"/>
        <w:rPr>
          <w:rFonts w:cs="Arial"/>
          <w:bCs/>
          <w:szCs w:val="20"/>
          <w:lang w:val="en-US"/>
        </w:rPr>
      </w:pPr>
      <w:r w:rsidRPr="00A44DCE">
        <w:rPr>
          <w:rFonts w:cs="Arial"/>
          <w:bCs/>
          <w:szCs w:val="20"/>
          <w:lang w:val="en-US"/>
        </w:rPr>
        <w:t>Law of 27 April 2001 Environmental law</w:t>
      </w:r>
    </w:p>
    <w:p w14:paraId="0FF37CED" w14:textId="5E67BE06" w:rsidR="000160A6" w:rsidRPr="00A44DCE" w:rsidRDefault="000160A6" w:rsidP="00FE6342">
      <w:pPr>
        <w:spacing w:before="120" w:after="0"/>
        <w:jc w:val="both"/>
        <w:rPr>
          <w:rFonts w:cs="Arial"/>
          <w:bCs/>
          <w:szCs w:val="20"/>
          <w:lang w:val="en-US"/>
        </w:rPr>
      </w:pPr>
      <w:r w:rsidRPr="00A44DCE">
        <w:rPr>
          <w:rFonts w:cs="Arial"/>
          <w:bCs/>
          <w:szCs w:val="20"/>
          <w:lang w:val="en-US"/>
        </w:rPr>
        <w:t>Act of 17 July 2009 on the Management System for Greenhouse Gas and Other Substances Emissions</w:t>
      </w:r>
    </w:p>
    <w:p w14:paraId="2B0DF037" w14:textId="770F6749" w:rsidR="00444C5A" w:rsidRPr="00A44DCE" w:rsidRDefault="00F6055D" w:rsidP="00451E75">
      <w:pPr>
        <w:pStyle w:val="Heading1"/>
        <w:rPr>
          <w:lang w:val="en-US"/>
        </w:rPr>
      </w:pPr>
      <w:bookmarkStart w:id="6" w:name="_Toc388614288"/>
      <w:bookmarkStart w:id="7" w:name="_Toc106709507"/>
      <w:bookmarkEnd w:id="5"/>
      <w:r w:rsidRPr="00A44DCE">
        <w:rPr>
          <w:lang w:val="en-US"/>
        </w:rPr>
        <w:t>3</w:t>
      </w:r>
      <w:r w:rsidRPr="00A44DCE">
        <w:rPr>
          <w:lang w:val="en-US"/>
        </w:rPr>
        <w:tab/>
      </w:r>
      <w:r w:rsidR="003A4538" w:rsidRPr="00A44DCE">
        <w:rPr>
          <w:lang w:val="en-US"/>
        </w:rPr>
        <w:t>Terms and definitions</w:t>
      </w:r>
      <w:bookmarkEnd w:id="6"/>
      <w:bookmarkEnd w:id="7"/>
    </w:p>
    <w:p w14:paraId="0FAED036" w14:textId="5473C8BF" w:rsidR="00DA5D0B" w:rsidRPr="00A44DCE" w:rsidRDefault="00DA5D0B" w:rsidP="00FE6342">
      <w:pPr>
        <w:spacing w:before="60"/>
        <w:jc w:val="both"/>
        <w:rPr>
          <w:rFonts w:cs="Arial"/>
          <w:szCs w:val="20"/>
          <w:lang w:val="en-US"/>
        </w:rPr>
      </w:pPr>
      <w:r w:rsidRPr="00A44DCE">
        <w:rPr>
          <w:rFonts w:cs="Arial"/>
          <w:szCs w:val="20"/>
          <w:lang w:val="en-US"/>
        </w:rPr>
        <w:t>For the purposes of this Standardization Document, the terms and definitions listed below shall apply. Technical terms used in this Standard, not defined in the following chapter, should be understood in accordance with Article 2 of the Regulation of the Minister of Economy of 26 April 2013 on technical conditions to be met by gas networks and their location.</w:t>
      </w:r>
    </w:p>
    <w:p w14:paraId="16967281" w14:textId="5B324D41" w:rsidR="000200A3" w:rsidRPr="00A44DCE" w:rsidRDefault="00DA5D0B" w:rsidP="00FE6342">
      <w:pPr>
        <w:shd w:val="clear" w:color="auto" w:fill="FFFFFF"/>
        <w:spacing w:after="0"/>
        <w:jc w:val="both"/>
        <w:rPr>
          <w:rFonts w:cs="Arial"/>
          <w:b/>
          <w:bCs/>
          <w:spacing w:val="-3"/>
          <w:szCs w:val="20"/>
          <w:lang w:val="en-US"/>
        </w:rPr>
      </w:pPr>
      <w:r w:rsidRPr="00A44DCE">
        <w:rPr>
          <w:rFonts w:cs="Arial"/>
          <w:b/>
          <w:bCs/>
          <w:spacing w:val="-3"/>
          <w:szCs w:val="20"/>
          <w:lang w:val="en-US"/>
        </w:rPr>
        <w:t xml:space="preserve">3.1 Malfunction </w:t>
      </w:r>
    </w:p>
    <w:p w14:paraId="42E814EA" w14:textId="780B02D5" w:rsidR="008F7F8D" w:rsidRPr="00A44DCE" w:rsidRDefault="00426D26" w:rsidP="000213BD">
      <w:pPr>
        <w:spacing w:after="0"/>
        <w:jc w:val="both"/>
        <w:rPr>
          <w:rFonts w:cs="Arial"/>
          <w:spacing w:val="-3"/>
          <w:szCs w:val="20"/>
          <w:lang w:val="en-US"/>
        </w:rPr>
      </w:pPr>
      <w:r w:rsidRPr="00A44DCE">
        <w:rPr>
          <w:rFonts w:cs="Arial"/>
          <w:spacing w:val="-3"/>
          <w:szCs w:val="20"/>
          <w:lang w:val="en-US"/>
        </w:rPr>
        <w:t xml:space="preserve">an unplanned event resulting in methane emissions, most often caused by system malfunctions resulting from the actions of third parties and/or external </w:t>
      </w:r>
      <w:proofErr w:type="gramStart"/>
      <w:r w:rsidRPr="00A44DCE">
        <w:rPr>
          <w:rFonts w:cs="Arial"/>
          <w:spacing w:val="-3"/>
          <w:szCs w:val="20"/>
          <w:lang w:val="en-US"/>
        </w:rPr>
        <w:t>factors</w:t>
      </w:r>
      <w:proofErr w:type="gramEnd"/>
    </w:p>
    <w:p w14:paraId="4526A73E" w14:textId="31D57F79" w:rsidR="000200A3" w:rsidRPr="007F6B65" w:rsidRDefault="008F7F8D" w:rsidP="00FE6342">
      <w:pPr>
        <w:spacing w:before="120"/>
        <w:jc w:val="both"/>
        <w:rPr>
          <w:rFonts w:cs="Arial"/>
          <w:szCs w:val="20"/>
          <w:lang w:val="en-US"/>
        </w:rPr>
      </w:pPr>
      <w:r w:rsidRPr="00A44DCE">
        <w:rPr>
          <w:rFonts w:cs="Arial"/>
          <w:szCs w:val="20"/>
          <w:lang w:val="en-US"/>
        </w:rPr>
        <w:t xml:space="preserve">[SOURCE: </w:t>
      </w:r>
      <w:proofErr w:type="spellStart"/>
      <w:r w:rsidRPr="00A44DCE">
        <w:rPr>
          <w:rFonts w:cs="Arial"/>
          <w:szCs w:val="20"/>
          <w:lang w:val="en-US"/>
        </w:rPr>
        <w:t>Marcogaz</w:t>
      </w:r>
      <w:proofErr w:type="spellEnd"/>
      <w:r w:rsidRPr="00A44DCE">
        <w:rPr>
          <w:rFonts w:cs="Arial"/>
          <w:szCs w:val="20"/>
          <w:lang w:val="en-US"/>
        </w:rPr>
        <w:t xml:space="preserve"> - Assessment of methane emissions for gas Transmission and Distribution system operators] </w:t>
      </w:r>
    </w:p>
    <w:p w14:paraId="66881A39" w14:textId="77777777" w:rsidR="009D0EE9" w:rsidRPr="007F6B65" w:rsidRDefault="009D0EE9" w:rsidP="00FE6342">
      <w:pPr>
        <w:spacing w:before="120"/>
        <w:jc w:val="both"/>
        <w:rPr>
          <w:rFonts w:cs="Arial"/>
          <w:szCs w:val="20"/>
          <w:lang w:val="en-US"/>
        </w:rPr>
      </w:pPr>
    </w:p>
    <w:p w14:paraId="18FE88F8" w14:textId="2AA59D58" w:rsidR="00DA5D0B" w:rsidRPr="00A44DCE" w:rsidRDefault="000200A3" w:rsidP="00FE6342">
      <w:pPr>
        <w:shd w:val="clear" w:color="auto" w:fill="FFFFFF"/>
        <w:spacing w:after="0"/>
        <w:jc w:val="both"/>
        <w:rPr>
          <w:rFonts w:cs="Arial"/>
          <w:b/>
          <w:bCs/>
          <w:spacing w:val="-3"/>
          <w:szCs w:val="20"/>
          <w:lang w:val="en-US"/>
        </w:rPr>
      </w:pPr>
      <w:r w:rsidRPr="00A44DCE">
        <w:rPr>
          <w:rFonts w:cs="Arial"/>
          <w:b/>
          <w:bCs/>
          <w:spacing w:val="-3"/>
          <w:szCs w:val="20"/>
          <w:lang w:val="en-US"/>
        </w:rPr>
        <w:t xml:space="preserve">3.2 Issuance </w:t>
      </w:r>
    </w:p>
    <w:p w14:paraId="0672451E" w14:textId="74B32FD7" w:rsidR="00426D26" w:rsidRPr="00A44DCE" w:rsidRDefault="00426D26" w:rsidP="000213BD">
      <w:pPr>
        <w:spacing w:after="0"/>
        <w:jc w:val="both"/>
        <w:rPr>
          <w:rFonts w:cs="Arial"/>
          <w:szCs w:val="20"/>
          <w:lang w:val="en-US"/>
        </w:rPr>
      </w:pPr>
      <w:r w:rsidRPr="00A44DCE">
        <w:rPr>
          <w:rFonts w:cs="Arial"/>
          <w:szCs w:val="20"/>
          <w:lang w:val="en-US"/>
        </w:rPr>
        <w:lastRenderedPageBreak/>
        <w:t xml:space="preserve">the introduction of substances directly or indirectly, </w:t>
      </w:r>
      <w:proofErr w:type="gramStart"/>
      <w:r w:rsidRPr="00A44DCE">
        <w:rPr>
          <w:rFonts w:cs="Arial"/>
          <w:szCs w:val="20"/>
          <w:lang w:val="en-US"/>
        </w:rPr>
        <w:t>as a result of</w:t>
      </w:r>
      <w:proofErr w:type="gramEnd"/>
      <w:r w:rsidRPr="00A44DCE">
        <w:rPr>
          <w:rFonts w:cs="Arial"/>
          <w:szCs w:val="20"/>
          <w:lang w:val="en-US"/>
        </w:rPr>
        <w:t xml:space="preserve"> human activity, into air, water, soil or land</w:t>
      </w:r>
    </w:p>
    <w:p w14:paraId="674B8CD1" w14:textId="3831A8AB" w:rsidR="00DA5D0B" w:rsidRPr="00A44DCE" w:rsidRDefault="00DA5D0B" w:rsidP="00FE6342">
      <w:pPr>
        <w:spacing w:before="120"/>
        <w:jc w:val="both"/>
        <w:rPr>
          <w:rFonts w:cs="Arial"/>
          <w:szCs w:val="20"/>
          <w:lang w:val="en-US"/>
        </w:rPr>
      </w:pPr>
      <w:r w:rsidRPr="00A44DCE">
        <w:rPr>
          <w:rFonts w:cs="Arial"/>
          <w:szCs w:val="20"/>
          <w:lang w:val="en-US"/>
        </w:rPr>
        <w:t>[SOURCE: Environmental Protection Law of 27 April 2001]</w:t>
      </w:r>
    </w:p>
    <w:p w14:paraId="62E1FB36" w14:textId="7864A460" w:rsidR="00DA5D0B" w:rsidRPr="00A44DCE" w:rsidRDefault="00DA5D0B" w:rsidP="00FE6342">
      <w:pPr>
        <w:shd w:val="clear" w:color="auto" w:fill="FFFFFF"/>
        <w:spacing w:after="0"/>
        <w:jc w:val="both"/>
        <w:rPr>
          <w:rFonts w:cs="Arial"/>
          <w:b/>
          <w:bCs/>
          <w:spacing w:val="-3"/>
          <w:szCs w:val="20"/>
          <w:lang w:val="en-US"/>
        </w:rPr>
      </w:pPr>
      <w:r w:rsidRPr="00A44DCE">
        <w:rPr>
          <w:rFonts w:cs="Arial"/>
          <w:b/>
          <w:bCs/>
          <w:spacing w:val="-3"/>
          <w:szCs w:val="20"/>
          <w:lang w:val="en-US"/>
        </w:rPr>
        <w:t>3.3 Volatile emissions</w:t>
      </w:r>
    </w:p>
    <w:p w14:paraId="3BC2B8A0" w14:textId="06020C86" w:rsidR="00E07337" w:rsidRPr="00A44DCE" w:rsidRDefault="00E07337" w:rsidP="000213BD">
      <w:pPr>
        <w:spacing w:after="0"/>
        <w:jc w:val="both"/>
        <w:rPr>
          <w:rFonts w:cs="Arial"/>
          <w:szCs w:val="20"/>
          <w:lang w:val="en-US"/>
        </w:rPr>
      </w:pPr>
      <w:r w:rsidRPr="00A44DCE">
        <w:rPr>
          <w:rFonts w:cs="Arial"/>
          <w:szCs w:val="20"/>
          <w:lang w:val="en-US"/>
        </w:rPr>
        <w:t xml:space="preserve">emission to air, caused by the loss of tightness of the element that was designed to be </w:t>
      </w:r>
      <w:proofErr w:type="gramStart"/>
      <w:r w:rsidRPr="00A44DCE">
        <w:rPr>
          <w:rFonts w:cs="Arial"/>
          <w:szCs w:val="20"/>
          <w:lang w:val="en-US"/>
        </w:rPr>
        <w:t>tight</w:t>
      </w:r>
      <w:proofErr w:type="gramEnd"/>
    </w:p>
    <w:p w14:paraId="126F2B19" w14:textId="2BBC3960" w:rsidR="00DA5D0B" w:rsidRPr="00A44DCE" w:rsidRDefault="00DA5D0B" w:rsidP="00FE6342">
      <w:pPr>
        <w:spacing w:before="120"/>
        <w:jc w:val="both"/>
        <w:rPr>
          <w:rFonts w:cs="Arial"/>
          <w:szCs w:val="20"/>
          <w:lang w:val="en-US"/>
        </w:rPr>
      </w:pPr>
      <w:r w:rsidRPr="00A44DCE">
        <w:rPr>
          <w:rFonts w:cs="Arial"/>
          <w:szCs w:val="20"/>
          <w:lang w:val="en-US"/>
        </w:rPr>
        <w:t>[SOURCE: PN-EN-15446:2008]</w:t>
      </w:r>
    </w:p>
    <w:p w14:paraId="4E9FBB85" w14:textId="0487F801" w:rsidR="00C52DBD" w:rsidRPr="00A44DCE" w:rsidRDefault="00C52DBD" w:rsidP="00FE6342">
      <w:pPr>
        <w:shd w:val="clear" w:color="auto" w:fill="FFFFFF"/>
        <w:spacing w:after="0"/>
        <w:jc w:val="both"/>
        <w:rPr>
          <w:rFonts w:cs="Arial"/>
          <w:b/>
          <w:bCs/>
          <w:spacing w:val="-3"/>
          <w:szCs w:val="20"/>
          <w:lang w:val="en-US"/>
        </w:rPr>
      </w:pPr>
      <w:r w:rsidRPr="00A44DCE">
        <w:rPr>
          <w:rFonts w:cs="Arial"/>
          <w:b/>
          <w:bCs/>
          <w:spacing w:val="-3"/>
          <w:szCs w:val="20"/>
          <w:lang w:val="en-US"/>
        </w:rPr>
        <w:t>3.4 Emissions from incomplete combustion</w:t>
      </w:r>
    </w:p>
    <w:p w14:paraId="60E9BD73" w14:textId="2860008E" w:rsidR="00C52DBD" w:rsidRPr="00A44DCE" w:rsidRDefault="00C52DBD" w:rsidP="000213BD">
      <w:pPr>
        <w:spacing w:after="0"/>
        <w:jc w:val="both"/>
        <w:rPr>
          <w:rFonts w:cs="Arial"/>
          <w:szCs w:val="20"/>
          <w:lang w:val="en-US"/>
        </w:rPr>
      </w:pPr>
      <w:r w:rsidRPr="00A44DCE">
        <w:rPr>
          <w:rFonts w:cs="Arial"/>
          <w:szCs w:val="20"/>
          <w:lang w:val="en-US"/>
        </w:rPr>
        <w:t>unburned methane in flue gas from gas turbines, gas engines and combustion plants and flares</w:t>
      </w:r>
    </w:p>
    <w:p w14:paraId="0215C058" w14:textId="1F070329" w:rsidR="00C52DBD" w:rsidRPr="00773472" w:rsidRDefault="00C52DBD" w:rsidP="00FE6342">
      <w:pPr>
        <w:spacing w:before="120"/>
        <w:jc w:val="both"/>
        <w:rPr>
          <w:rFonts w:cs="Arial"/>
          <w:szCs w:val="20"/>
          <w:lang w:val="en-US"/>
        </w:rPr>
      </w:pPr>
      <w:r w:rsidRPr="00A44DCE">
        <w:rPr>
          <w:rFonts w:cs="Arial"/>
          <w:szCs w:val="20"/>
          <w:lang w:val="en-US"/>
        </w:rPr>
        <w:t xml:space="preserve">[SOURCE: </w:t>
      </w:r>
      <w:proofErr w:type="spellStart"/>
      <w:r w:rsidRPr="00A44DCE">
        <w:rPr>
          <w:rFonts w:cs="Arial"/>
          <w:szCs w:val="20"/>
          <w:lang w:val="en-US"/>
        </w:rPr>
        <w:t>Marcogaz</w:t>
      </w:r>
      <w:proofErr w:type="spellEnd"/>
      <w:r w:rsidRPr="00A44DCE">
        <w:rPr>
          <w:rFonts w:cs="Arial"/>
          <w:szCs w:val="20"/>
          <w:lang w:val="en-US"/>
        </w:rPr>
        <w:t xml:space="preserve"> – Assessment of methane emissions for gas Transmission and Distribution system operators]</w:t>
      </w:r>
    </w:p>
    <w:p w14:paraId="51CFE6B7" w14:textId="0ABAA8EF" w:rsidR="000004F7" w:rsidRPr="00A44DCE" w:rsidRDefault="00C52DBD" w:rsidP="00FE6342">
      <w:pPr>
        <w:shd w:val="clear" w:color="auto" w:fill="FFFFFF"/>
        <w:spacing w:after="0"/>
        <w:jc w:val="both"/>
        <w:rPr>
          <w:rFonts w:cs="Arial"/>
          <w:b/>
          <w:bCs/>
          <w:spacing w:val="-3"/>
          <w:szCs w:val="20"/>
          <w:lang w:val="en-US"/>
        </w:rPr>
      </w:pPr>
      <w:r w:rsidRPr="00A44DCE">
        <w:rPr>
          <w:rFonts w:cs="Arial"/>
          <w:b/>
          <w:bCs/>
          <w:spacing w:val="-3"/>
          <w:szCs w:val="20"/>
          <w:lang w:val="en-US"/>
        </w:rPr>
        <w:t>3.5 Incident</w:t>
      </w:r>
    </w:p>
    <w:p w14:paraId="35EF9C56" w14:textId="22C1E004" w:rsidR="001E0F38" w:rsidRPr="00A44DCE" w:rsidRDefault="001E0F38" w:rsidP="000213BD">
      <w:pPr>
        <w:spacing w:after="0"/>
        <w:jc w:val="both"/>
        <w:rPr>
          <w:rFonts w:cs="Arial"/>
          <w:szCs w:val="20"/>
          <w:lang w:val="en-US"/>
        </w:rPr>
      </w:pPr>
      <w:r w:rsidRPr="00A44DCE">
        <w:rPr>
          <w:rFonts w:cs="Arial"/>
          <w:szCs w:val="20"/>
          <w:lang w:val="en-US"/>
        </w:rPr>
        <w:t xml:space="preserve">Event not classified as a </w:t>
      </w:r>
      <w:proofErr w:type="gramStart"/>
      <w:r w:rsidRPr="00A44DCE">
        <w:rPr>
          <w:rFonts w:cs="Arial"/>
          <w:szCs w:val="20"/>
          <w:lang w:val="en-US"/>
        </w:rPr>
        <w:t>failure</w:t>
      </w:r>
      <w:proofErr w:type="gramEnd"/>
    </w:p>
    <w:p w14:paraId="02BBC955" w14:textId="4FD365FA" w:rsidR="00571171" w:rsidRPr="00A44DCE" w:rsidRDefault="00571171" w:rsidP="000213BD">
      <w:pPr>
        <w:spacing w:before="120"/>
        <w:jc w:val="both"/>
        <w:rPr>
          <w:rFonts w:cs="Arial"/>
          <w:szCs w:val="20"/>
          <w:lang w:val="en-US"/>
        </w:rPr>
      </w:pPr>
      <w:r w:rsidRPr="00A44DCE">
        <w:rPr>
          <w:rFonts w:cs="Arial"/>
          <w:szCs w:val="20"/>
          <w:lang w:val="en-US"/>
        </w:rPr>
        <w:t>[SOURCE: PSG Event and Crash Handler]</w:t>
      </w:r>
    </w:p>
    <w:p w14:paraId="1CB4BADC" w14:textId="02C36104" w:rsidR="00C52DBD" w:rsidRPr="00A44DCE" w:rsidRDefault="000004F7" w:rsidP="00FE6342">
      <w:pPr>
        <w:shd w:val="clear" w:color="auto" w:fill="FFFFFF"/>
        <w:spacing w:after="0"/>
        <w:jc w:val="both"/>
        <w:rPr>
          <w:rFonts w:cs="Arial"/>
          <w:b/>
          <w:bCs/>
          <w:spacing w:val="-3"/>
          <w:szCs w:val="20"/>
          <w:lang w:val="en-US"/>
        </w:rPr>
      </w:pPr>
      <w:r w:rsidRPr="00A44DCE">
        <w:rPr>
          <w:rFonts w:cs="Arial"/>
          <w:b/>
          <w:bCs/>
          <w:spacing w:val="-3"/>
          <w:szCs w:val="20"/>
          <w:lang w:val="en-US"/>
        </w:rPr>
        <w:t>3.6 Installation</w:t>
      </w:r>
    </w:p>
    <w:p w14:paraId="51F02D04" w14:textId="20A8682B" w:rsidR="00C52DBD" w:rsidRPr="00A44DCE" w:rsidRDefault="00C52DBD" w:rsidP="00FE6342">
      <w:pPr>
        <w:spacing w:after="0"/>
        <w:jc w:val="both"/>
        <w:rPr>
          <w:rFonts w:cs="Arial"/>
          <w:szCs w:val="20"/>
          <w:lang w:val="en-US"/>
        </w:rPr>
      </w:pPr>
      <w:r w:rsidRPr="00A44DCE">
        <w:rPr>
          <w:rFonts w:cs="Arial"/>
          <w:szCs w:val="20"/>
          <w:lang w:val="en-US"/>
        </w:rPr>
        <w:t>Installations are understood as:</w:t>
      </w:r>
    </w:p>
    <w:p w14:paraId="05FBD8A9" w14:textId="65FF08FD" w:rsidR="00C52DBD" w:rsidRPr="00C52DBD" w:rsidRDefault="00C52DBD" w:rsidP="00F45FF7">
      <w:pPr>
        <w:pStyle w:val="ListParagraph"/>
        <w:numPr>
          <w:ilvl w:val="0"/>
          <w:numId w:val="14"/>
        </w:numPr>
        <w:spacing w:after="0"/>
        <w:ind w:left="567" w:hanging="283"/>
        <w:jc w:val="both"/>
        <w:rPr>
          <w:rFonts w:cs="Arial"/>
          <w:szCs w:val="20"/>
        </w:rPr>
      </w:pPr>
      <w:r w:rsidRPr="00C52DBD">
        <w:rPr>
          <w:rFonts w:cs="Arial"/>
          <w:szCs w:val="20"/>
        </w:rPr>
        <w:t>stationary technical equipment,</w:t>
      </w:r>
    </w:p>
    <w:p w14:paraId="29B37595" w14:textId="5EC832DB" w:rsidR="00C52DBD" w:rsidRPr="00A44DCE" w:rsidRDefault="00C52DBD" w:rsidP="00F45FF7">
      <w:pPr>
        <w:pStyle w:val="ListParagraph"/>
        <w:numPr>
          <w:ilvl w:val="0"/>
          <w:numId w:val="14"/>
        </w:numPr>
        <w:spacing w:after="0"/>
        <w:ind w:left="567" w:hanging="283"/>
        <w:jc w:val="both"/>
        <w:rPr>
          <w:rFonts w:cs="Arial"/>
          <w:szCs w:val="20"/>
          <w:lang w:val="en-US"/>
        </w:rPr>
      </w:pPr>
      <w:r w:rsidRPr="00A44DCE">
        <w:rPr>
          <w:rFonts w:cs="Arial"/>
          <w:szCs w:val="20"/>
          <w:lang w:val="en-US"/>
        </w:rPr>
        <w:t>a set of stationary technologically related technical equipment, the legal title to which is held by the same entity and located on the premises of one plant,</w:t>
      </w:r>
    </w:p>
    <w:p w14:paraId="64B292B8" w14:textId="4AC0BE1C" w:rsidR="00C52DBD" w:rsidRPr="00A44DCE" w:rsidRDefault="00C52DBD" w:rsidP="00F45FF7">
      <w:pPr>
        <w:pStyle w:val="ListParagraph"/>
        <w:numPr>
          <w:ilvl w:val="0"/>
          <w:numId w:val="14"/>
        </w:numPr>
        <w:spacing w:after="0"/>
        <w:ind w:left="567" w:hanging="283"/>
        <w:jc w:val="both"/>
        <w:rPr>
          <w:rFonts w:cs="Arial"/>
          <w:szCs w:val="20"/>
          <w:lang w:val="en-US"/>
        </w:rPr>
      </w:pPr>
      <w:r w:rsidRPr="00A44DCE">
        <w:rPr>
          <w:rFonts w:cs="Arial"/>
          <w:szCs w:val="20"/>
          <w:lang w:val="en-US"/>
        </w:rPr>
        <w:t>structures that are not technical installations or assemblies thereof,</w:t>
      </w:r>
    </w:p>
    <w:p w14:paraId="5C7159A5" w14:textId="32E68043" w:rsidR="00C52DBD" w:rsidRPr="00A44DCE" w:rsidRDefault="00C52DBD" w:rsidP="00FE6342">
      <w:pPr>
        <w:spacing w:after="0"/>
        <w:jc w:val="both"/>
        <w:rPr>
          <w:rFonts w:cs="Arial"/>
          <w:szCs w:val="20"/>
          <w:lang w:val="en-US"/>
        </w:rPr>
      </w:pPr>
      <w:r w:rsidRPr="00A44DCE">
        <w:rPr>
          <w:rFonts w:cs="Arial"/>
          <w:szCs w:val="20"/>
          <w:lang w:val="en-US"/>
        </w:rPr>
        <w:t>the operation of which may result in emissions.</w:t>
      </w:r>
    </w:p>
    <w:p w14:paraId="0388F2FA" w14:textId="31E76B62" w:rsidR="00C52DBD" w:rsidRPr="00A44DCE" w:rsidRDefault="00C52DBD" w:rsidP="00FE6342">
      <w:pPr>
        <w:spacing w:before="120"/>
        <w:jc w:val="both"/>
        <w:rPr>
          <w:rFonts w:cs="Arial"/>
          <w:szCs w:val="20"/>
          <w:lang w:val="en-US"/>
        </w:rPr>
      </w:pPr>
      <w:r w:rsidRPr="00A44DCE">
        <w:rPr>
          <w:rFonts w:cs="Arial"/>
          <w:szCs w:val="20"/>
          <w:lang w:val="en-US"/>
        </w:rPr>
        <w:t>[SOURCE: Environmental Protection Law of 27 April 2001]</w:t>
      </w:r>
    </w:p>
    <w:p w14:paraId="2157D99B" w14:textId="0663CFC5" w:rsidR="00DA5D0B" w:rsidRPr="00A44DCE" w:rsidRDefault="00DA5D0B" w:rsidP="00FE6342">
      <w:pPr>
        <w:shd w:val="clear" w:color="auto" w:fill="FFFFFF"/>
        <w:spacing w:after="0"/>
        <w:jc w:val="both"/>
        <w:rPr>
          <w:rFonts w:cs="Arial"/>
          <w:b/>
          <w:bCs/>
          <w:spacing w:val="-3"/>
          <w:szCs w:val="20"/>
          <w:lang w:val="en-US"/>
        </w:rPr>
      </w:pPr>
      <w:r w:rsidRPr="00A44DCE">
        <w:rPr>
          <w:rFonts w:cs="Arial"/>
          <w:b/>
          <w:bCs/>
          <w:spacing w:val="-3"/>
          <w:szCs w:val="20"/>
          <w:lang w:val="en-US"/>
        </w:rPr>
        <w:t>3.7 Place of use of the environment</w:t>
      </w:r>
    </w:p>
    <w:p w14:paraId="5C1205DB" w14:textId="191C567E" w:rsidR="00C52DBD" w:rsidRPr="00A44DCE" w:rsidRDefault="00C52DBD" w:rsidP="00FE6342">
      <w:pPr>
        <w:jc w:val="both"/>
        <w:rPr>
          <w:rFonts w:cs="Arial"/>
          <w:szCs w:val="20"/>
          <w:lang w:val="en-US" w:eastAsia="en-US"/>
        </w:rPr>
      </w:pPr>
      <w:r w:rsidRPr="00A44DCE">
        <w:rPr>
          <w:rFonts w:cs="Arial"/>
          <w:szCs w:val="20"/>
          <w:lang w:val="en-US" w:eastAsia="en-US"/>
        </w:rPr>
        <w:t xml:space="preserve">are areas (locations) where the entity conducted activities resulting in the emission of pollutants into the air in a given reporting </w:t>
      </w:r>
      <w:proofErr w:type="gramStart"/>
      <w:r w:rsidRPr="00A44DCE">
        <w:rPr>
          <w:rFonts w:cs="Arial"/>
          <w:szCs w:val="20"/>
          <w:lang w:val="en-US" w:eastAsia="en-US"/>
        </w:rPr>
        <w:t>year</w:t>
      </w:r>
      <w:proofErr w:type="gramEnd"/>
    </w:p>
    <w:p w14:paraId="40883D2B" w14:textId="61245547" w:rsidR="00DA5D0B" w:rsidRPr="00A44DCE" w:rsidRDefault="00DA5D0B" w:rsidP="00FE6342">
      <w:pPr>
        <w:spacing w:before="120"/>
        <w:jc w:val="both"/>
        <w:rPr>
          <w:rFonts w:cs="Arial"/>
          <w:szCs w:val="20"/>
          <w:lang w:val="en-US"/>
        </w:rPr>
      </w:pPr>
      <w:r w:rsidRPr="00A44DCE">
        <w:rPr>
          <w:rFonts w:cs="Arial"/>
          <w:szCs w:val="20"/>
          <w:lang w:val="en-US"/>
        </w:rPr>
        <w:t>[SOURCE: National Centre for Emissions Management https://krajowabaza.kobize.pl]</w:t>
      </w:r>
    </w:p>
    <w:p w14:paraId="7DD440D9" w14:textId="1C3FFF2B" w:rsidR="00FE6342" w:rsidRPr="00A44DCE" w:rsidRDefault="00FE6342" w:rsidP="00FE6342">
      <w:pPr>
        <w:shd w:val="clear" w:color="auto" w:fill="FFFFFF"/>
        <w:spacing w:after="0"/>
        <w:jc w:val="both"/>
        <w:rPr>
          <w:rFonts w:cs="Arial"/>
          <w:b/>
          <w:bCs/>
          <w:spacing w:val="-3"/>
          <w:szCs w:val="20"/>
          <w:lang w:val="en-US"/>
        </w:rPr>
      </w:pPr>
      <w:r w:rsidRPr="00A44DCE">
        <w:rPr>
          <w:rFonts w:cs="Arial"/>
          <w:b/>
          <w:bCs/>
          <w:spacing w:val="-3"/>
          <w:szCs w:val="20"/>
          <w:lang w:val="en-US"/>
        </w:rPr>
        <w:t>3.8 Permeation</w:t>
      </w:r>
    </w:p>
    <w:p w14:paraId="52C8AFFB" w14:textId="62161475" w:rsidR="00FE6342" w:rsidRPr="00A44DCE" w:rsidRDefault="00FE6342" w:rsidP="00FE6342">
      <w:pPr>
        <w:jc w:val="both"/>
        <w:rPr>
          <w:rFonts w:cs="Arial"/>
          <w:szCs w:val="20"/>
          <w:lang w:val="en-US" w:eastAsia="en-US"/>
        </w:rPr>
      </w:pPr>
      <w:r w:rsidRPr="00A44DCE">
        <w:rPr>
          <w:rFonts w:cs="Arial"/>
          <w:szCs w:val="20"/>
          <w:lang w:val="en-US" w:eastAsia="en-US"/>
        </w:rPr>
        <w:t xml:space="preserve">permeation of permeate (such as liquid, gas, or </w:t>
      </w:r>
      <w:proofErr w:type="spellStart"/>
      <w:r w:rsidRPr="00A44DCE">
        <w:rPr>
          <w:rFonts w:cs="Arial"/>
          <w:szCs w:val="20"/>
          <w:lang w:val="en-US" w:eastAsia="en-US"/>
        </w:rPr>
        <w:t>vapour</w:t>
      </w:r>
      <w:proofErr w:type="spellEnd"/>
      <w:r w:rsidRPr="00A44DCE">
        <w:rPr>
          <w:rFonts w:cs="Arial"/>
          <w:szCs w:val="20"/>
          <w:lang w:val="en-US" w:eastAsia="en-US"/>
        </w:rPr>
        <w:t xml:space="preserve">) through a solid. In the case of natural gas transported through polyethylene pipelines, this phenomenon is directly related to the gas pressure and the self-permeability of polyethylene. </w:t>
      </w:r>
    </w:p>
    <w:p w14:paraId="7814006E" w14:textId="7EDE2D5F" w:rsidR="00FE6342" w:rsidRPr="007F6B65" w:rsidRDefault="00FE6342" w:rsidP="00073A47">
      <w:pPr>
        <w:spacing w:before="120"/>
        <w:jc w:val="both"/>
        <w:rPr>
          <w:rFonts w:cs="Arial"/>
          <w:szCs w:val="20"/>
          <w:lang w:val="en-US"/>
        </w:rPr>
      </w:pPr>
      <w:r w:rsidRPr="00A44DCE">
        <w:rPr>
          <w:rFonts w:cs="Arial"/>
          <w:szCs w:val="20"/>
          <w:lang w:val="en-US"/>
        </w:rPr>
        <w:t xml:space="preserve">[SOURCE: </w:t>
      </w:r>
      <w:proofErr w:type="spellStart"/>
      <w:r w:rsidRPr="00A44DCE">
        <w:rPr>
          <w:rFonts w:cs="Arial"/>
          <w:szCs w:val="20"/>
          <w:lang w:val="en-US"/>
        </w:rPr>
        <w:t>Marcogaz</w:t>
      </w:r>
      <w:proofErr w:type="spellEnd"/>
      <w:r w:rsidRPr="00A44DCE">
        <w:rPr>
          <w:rFonts w:cs="Arial"/>
          <w:szCs w:val="20"/>
          <w:lang w:val="en-US"/>
        </w:rPr>
        <w:t xml:space="preserve"> – Assessment of methane emissions for gas Transmission and Distribution system operators]</w:t>
      </w:r>
    </w:p>
    <w:p w14:paraId="6294DA0B" w14:textId="72D5A5A9" w:rsidR="00FE6342" w:rsidRPr="00A44DCE" w:rsidRDefault="00FE6342" w:rsidP="00FE6342">
      <w:pPr>
        <w:shd w:val="clear" w:color="auto" w:fill="FFFFFF"/>
        <w:spacing w:after="0"/>
        <w:jc w:val="both"/>
        <w:rPr>
          <w:rFonts w:cs="Arial"/>
          <w:b/>
          <w:bCs/>
          <w:spacing w:val="-3"/>
          <w:szCs w:val="20"/>
          <w:lang w:val="en-US"/>
        </w:rPr>
      </w:pPr>
      <w:r w:rsidRPr="00A44DCE">
        <w:rPr>
          <w:rFonts w:cs="Arial"/>
          <w:b/>
          <w:bCs/>
          <w:spacing w:val="-3"/>
          <w:szCs w:val="20"/>
          <w:lang w:val="en-US"/>
        </w:rPr>
        <w:t>3.9 Pneumatic device</w:t>
      </w:r>
    </w:p>
    <w:p w14:paraId="037DB3B6" w14:textId="725FA7D0" w:rsidR="00FE6342" w:rsidRPr="00A44DCE" w:rsidRDefault="00FE6342" w:rsidP="00FE6342">
      <w:pPr>
        <w:jc w:val="both"/>
        <w:rPr>
          <w:rFonts w:cs="Arial"/>
          <w:szCs w:val="20"/>
          <w:lang w:val="en-US" w:eastAsia="en-US"/>
        </w:rPr>
      </w:pPr>
      <w:r w:rsidRPr="00A44DCE">
        <w:rPr>
          <w:rFonts w:cs="Arial"/>
          <w:szCs w:val="20"/>
          <w:lang w:val="en-US" w:eastAsia="en-US"/>
        </w:rPr>
        <w:t xml:space="preserve">Equipment such as chemical injection pumps, compressor unit drive starters, instrument control loops, liquid level gauges, pressure regulators, valve controllers, using pressurized natural gas or compressed air as the feed medium. </w:t>
      </w:r>
    </w:p>
    <w:p w14:paraId="08640D2F" w14:textId="2A409C08" w:rsidR="00FE6342" w:rsidRPr="007F6B65" w:rsidRDefault="00FE6342" w:rsidP="00FE6342">
      <w:pPr>
        <w:spacing w:before="120"/>
        <w:jc w:val="both"/>
        <w:rPr>
          <w:rFonts w:cs="Arial"/>
          <w:szCs w:val="20"/>
          <w:lang w:val="en-US"/>
        </w:rPr>
      </w:pPr>
      <w:r w:rsidRPr="00A44DCE">
        <w:rPr>
          <w:rFonts w:cs="Arial"/>
          <w:szCs w:val="20"/>
          <w:lang w:val="en-US"/>
        </w:rPr>
        <w:t xml:space="preserve">[SOURCE: 2019 </w:t>
      </w:r>
      <w:proofErr w:type="spellStart"/>
      <w:r w:rsidRPr="00A44DCE">
        <w:rPr>
          <w:rFonts w:cs="Arial"/>
          <w:szCs w:val="20"/>
          <w:lang w:val="en-US"/>
        </w:rPr>
        <w:t>refinment</w:t>
      </w:r>
      <w:proofErr w:type="spellEnd"/>
      <w:r w:rsidRPr="00A44DCE">
        <w:rPr>
          <w:rFonts w:cs="Arial"/>
          <w:szCs w:val="20"/>
          <w:lang w:val="en-US"/>
        </w:rPr>
        <w:t xml:space="preserve"> to the 2006 IPCC Guidelines for National Greenhouse Gas Inventories, Chapter 4]</w:t>
      </w:r>
    </w:p>
    <w:p w14:paraId="307DE8B9" w14:textId="24BE2D3A" w:rsidR="00561288" w:rsidRPr="00A44DCE" w:rsidRDefault="00561288" w:rsidP="00561288">
      <w:pPr>
        <w:shd w:val="clear" w:color="auto" w:fill="FFFFFF"/>
        <w:spacing w:after="0"/>
        <w:jc w:val="both"/>
        <w:rPr>
          <w:rFonts w:cs="Arial"/>
          <w:b/>
          <w:bCs/>
          <w:spacing w:val="-3"/>
          <w:szCs w:val="20"/>
          <w:lang w:val="en-US"/>
        </w:rPr>
      </w:pPr>
      <w:r w:rsidRPr="00A44DCE">
        <w:rPr>
          <w:rFonts w:cs="Arial"/>
          <w:b/>
          <w:bCs/>
          <w:spacing w:val="-3"/>
          <w:szCs w:val="20"/>
          <w:lang w:val="en-US"/>
        </w:rPr>
        <w:t>3.10 Activity Factor (AF)</w:t>
      </w:r>
    </w:p>
    <w:p w14:paraId="6955D5F3" w14:textId="4E26AD50" w:rsidR="00561288" w:rsidRPr="00A44DCE" w:rsidRDefault="007F7BEC" w:rsidP="007F7BEC">
      <w:pPr>
        <w:jc w:val="both"/>
        <w:rPr>
          <w:rFonts w:cs="Arial"/>
          <w:szCs w:val="20"/>
          <w:lang w:val="en-US" w:eastAsia="en-US"/>
        </w:rPr>
      </w:pPr>
      <w:r w:rsidRPr="00A44DCE">
        <w:rPr>
          <w:rFonts w:cs="Arial"/>
          <w:szCs w:val="20"/>
          <w:lang w:val="en-US" w:eastAsia="en-US"/>
        </w:rPr>
        <w:t xml:space="preserve">A numerical value describing the size of the population of methane-emitting devices, e.g. length of gas pipelines, number of valves (by type), number of pneumatic devices (by type), or frequency of emission </w:t>
      </w:r>
      <w:proofErr w:type="gramStart"/>
      <w:r w:rsidRPr="00A44DCE">
        <w:rPr>
          <w:rFonts w:cs="Arial"/>
          <w:szCs w:val="20"/>
          <w:lang w:val="en-US" w:eastAsia="en-US"/>
        </w:rPr>
        <w:t>events</w:t>
      </w:r>
      <w:proofErr w:type="gramEnd"/>
    </w:p>
    <w:p w14:paraId="1CFDB5D4" w14:textId="04829C7D" w:rsidR="00561288" w:rsidRPr="007F6B65" w:rsidRDefault="00561288" w:rsidP="00561288">
      <w:pPr>
        <w:spacing w:before="120"/>
        <w:jc w:val="both"/>
        <w:rPr>
          <w:rFonts w:cs="Arial"/>
          <w:szCs w:val="20"/>
          <w:lang w:val="en-US"/>
        </w:rPr>
      </w:pPr>
      <w:r w:rsidRPr="00A44DCE">
        <w:rPr>
          <w:rFonts w:cs="Arial"/>
          <w:szCs w:val="20"/>
          <w:lang w:val="en-US"/>
        </w:rPr>
        <w:t xml:space="preserve">[SOURCE: </w:t>
      </w:r>
      <w:proofErr w:type="spellStart"/>
      <w:r w:rsidRPr="00A44DCE">
        <w:rPr>
          <w:rFonts w:cs="Arial"/>
          <w:szCs w:val="20"/>
          <w:lang w:val="en-US"/>
        </w:rPr>
        <w:t>Marcogaz</w:t>
      </w:r>
      <w:proofErr w:type="spellEnd"/>
      <w:r w:rsidRPr="00A44DCE">
        <w:rPr>
          <w:rFonts w:cs="Arial"/>
          <w:szCs w:val="20"/>
          <w:lang w:val="en-US"/>
        </w:rPr>
        <w:t xml:space="preserve"> – Assessment of methane emissions for gas Transmission and Distribution system operators]</w:t>
      </w:r>
    </w:p>
    <w:p w14:paraId="3863B424" w14:textId="1F980DE3" w:rsidR="00561288" w:rsidRPr="00A44DCE" w:rsidRDefault="00561288" w:rsidP="00561288">
      <w:pPr>
        <w:shd w:val="clear" w:color="auto" w:fill="FFFFFF"/>
        <w:spacing w:after="0"/>
        <w:jc w:val="both"/>
        <w:rPr>
          <w:rFonts w:cs="Arial"/>
          <w:b/>
          <w:bCs/>
          <w:spacing w:val="-3"/>
          <w:szCs w:val="20"/>
          <w:lang w:val="en-US"/>
        </w:rPr>
      </w:pPr>
      <w:r w:rsidRPr="00A44DCE">
        <w:rPr>
          <w:rFonts w:cs="Arial"/>
          <w:b/>
          <w:bCs/>
          <w:spacing w:val="-3"/>
          <w:szCs w:val="20"/>
          <w:lang w:val="en-US"/>
        </w:rPr>
        <w:t>3.11 Emission Factor (EF)</w:t>
      </w:r>
    </w:p>
    <w:p w14:paraId="6402ABC2" w14:textId="3F26DF50" w:rsidR="00561288" w:rsidRPr="00A44DCE" w:rsidRDefault="007F7BEC" w:rsidP="007F7BEC">
      <w:pPr>
        <w:jc w:val="both"/>
        <w:rPr>
          <w:rFonts w:cs="Arial"/>
          <w:szCs w:val="20"/>
          <w:lang w:val="en-US" w:eastAsia="en-US"/>
        </w:rPr>
      </w:pPr>
      <w:r w:rsidRPr="00A44DCE">
        <w:rPr>
          <w:rFonts w:cs="Arial"/>
          <w:szCs w:val="20"/>
          <w:lang w:val="en-US" w:eastAsia="en-US"/>
        </w:rPr>
        <w:t xml:space="preserve">a factor quantifying methane emissions per unit of activity. Emission factors are often based on a sample of measurement data averaged to produce a representative emission factor for a given type of source under given operating </w:t>
      </w:r>
      <w:proofErr w:type="gramStart"/>
      <w:r w:rsidRPr="00A44DCE">
        <w:rPr>
          <w:rFonts w:cs="Arial"/>
          <w:szCs w:val="20"/>
          <w:lang w:val="en-US" w:eastAsia="en-US"/>
        </w:rPr>
        <w:t>conditions</w:t>
      </w:r>
      <w:proofErr w:type="gramEnd"/>
    </w:p>
    <w:p w14:paraId="1E10599D" w14:textId="77777777" w:rsidR="007F7BEC" w:rsidRPr="007F6B65" w:rsidRDefault="007F7BEC" w:rsidP="007F7BEC">
      <w:pPr>
        <w:spacing w:before="120"/>
        <w:jc w:val="both"/>
        <w:rPr>
          <w:rFonts w:cs="Arial"/>
          <w:szCs w:val="20"/>
          <w:lang w:val="en-US"/>
        </w:rPr>
      </w:pPr>
      <w:r w:rsidRPr="00A44DCE">
        <w:rPr>
          <w:rFonts w:cs="Arial"/>
          <w:szCs w:val="20"/>
          <w:lang w:val="en-US"/>
        </w:rPr>
        <w:t xml:space="preserve">[SOURCE: 2019 </w:t>
      </w:r>
      <w:proofErr w:type="spellStart"/>
      <w:r w:rsidRPr="00A44DCE">
        <w:rPr>
          <w:rFonts w:cs="Arial"/>
          <w:szCs w:val="20"/>
          <w:lang w:val="en-US"/>
        </w:rPr>
        <w:t>refinment</w:t>
      </w:r>
      <w:proofErr w:type="spellEnd"/>
      <w:r w:rsidRPr="00A44DCE">
        <w:rPr>
          <w:rFonts w:cs="Arial"/>
          <w:szCs w:val="20"/>
          <w:lang w:val="en-US"/>
        </w:rPr>
        <w:t xml:space="preserve"> to the 2006 IPCC Guidelines for National Greenhouse Gas Inventories, Chapter 4]</w:t>
      </w:r>
    </w:p>
    <w:p w14:paraId="6FC90C1D" w14:textId="20BC52B0" w:rsidR="007D2788" w:rsidRPr="003A6474" w:rsidRDefault="007D2788" w:rsidP="007D2788">
      <w:pPr>
        <w:spacing w:before="120"/>
        <w:rPr>
          <w:rFonts w:cs="Arial"/>
          <w:b/>
          <w:bCs/>
          <w:spacing w:val="-3"/>
          <w:szCs w:val="20"/>
          <w:lang w:val="en-GB"/>
        </w:rPr>
      </w:pPr>
      <w:r w:rsidRPr="00A44DCE">
        <w:rPr>
          <w:rFonts w:cs="Arial"/>
          <w:b/>
          <w:bCs/>
          <w:spacing w:val="-3"/>
          <w:szCs w:val="20"/>
          <w:lang w:val="en-US"/>
        </w:rPr>
        <w:t>List of abbreviations:</w:t>
      </w:r>
    </w:p>
    <w:p w14:paraId="7561B0C9" w14:textId="77777777" w:rsidR="00B21045" w:rsidRPr="00773472" w:rsidRDefault="00B21045" w:rsidP="00B21045">
      <w:pPr>
        <w:spacing w:before="120"/>
        <w:rPr>
          <w:rFonts w:cs="Arial"/>
          <w:szCs w:val="20"/>
          <w:lang w:val="en-US"/>
        </w:rPr>
      </w:pPr>
      <w:r w:rsidRPr="00A44DCE">
        <w:rPr>
          <w:rFonts w:cs="Arial"/>
          <w:szCs w:val="20"/>
          <w:lang w:val="en-US"/>
        </w:rPr>
        <w:lastRenderedPageBreak/>
        <w:t xml:space="preserve">EPA </w:t>
      </w:r>
      <w:r w:rsidRPr="00A44DCE">
        <w:rPr>
          <w:rFonts w:cs="Arial"/>
          <w:szCs w:val="20"/>
          <w:lang w:val="en-US"/>
        </w:rPr>
        <w:tab/>
      </w:r>
      <w:r w:rsidRPr="00A44DCE">
        <w:rPr>
          <w:rFonts w:cs="Arial"/>
          <w:szCs w:val="20"/>
          <w:lang w:val="en-US"/>
        </w:rPr>
        <w:tab/>
      </w:r>
      <w:r w:rsidRPr="00A44DCE">
        <w:rPr>
          <w:rFonts w:cs="Arial"/>
          <w:szCs w:val="20"/>
          <w:lang w:val="en-US"/>
        </w:rPr>
        <w:tab/>
        <w:t>U.S. Environmental Protection Agency</w:t>
      </w:r>
    </w:p>
    <w:p w14:paraId="7ECB7CB1" w14:textId="77777777" w:rsidR="00B21045" w:rsidRPr="00773472" w:rsidRDefault="00B21045" w:rsidP="00B21045">
      <w:pPr>
        <w:spacing w:before="120"/>
        <w:rPr>
          <w:rFonts w:cs="Arial"/>
          <w:szCs w:val="20"/>
          <w:lang w:val="en-US"/>
        </w:rPr>
      </w:pPr>
      <w:r w:rsidRPr="00A44DCE">
        <w:rPr>
          <w:rFonts w:cs="Arial"/>
          <w:szCs w:val="20"/>
          <w:lang w:val="en-US"/>
        </w:rPr>
        <w:t xml:space="preserve">GERG </w:t>
      </w:r>
      <w:r w:rsidRPr="00A44DCE">
        <w:rPr>
          <w:rFonts w:cs="Arial"/>
          <w:szCs w:val="20"/>
          <w:lang w:val="en-US"/>
        </w:rPr>
        <w:tab/>
      </w:r>
      <w:r w:rsidRPr="00A44DCE">
        <w:rPr>
          <w:rFonts w:cs="Arial"/>
          <w:szCs w:val="20"/>
          <w:lang w:val="en-US"/>
        </w:rPr>
        <w:tab/>
      </w:r>
      <w:r w:rsidRPr="00A44DCE">
        <w:rPr>
          <w:rFonts w:cs="Arial"/>
          <w:szCs w:val="20"/>
          <w:lang w:val="en-US"/>
        </w:rPr>
        <w:tab/>
        <w:t xml:space="preserve">The European Gas </w:t>
      </w:r>
      <w:proofErr w:type="spellStart"/>
      <w:r w:rsidRPr="00A44DCE">
        <w:rPr>
          <w:rFonts w:cs="Arial"/>
          <w:szCs w:val="20"/>
          <w:lang w:val="en-US"/>
        </w:rPr>
        <w:t>Reasarch</w:t>
      </w:r>
      <w:proofErr w:type="spellEnd"/>
      <w:r w:rsidRPr="00A44DCE">
        <w:rPr>
          <w:rFonts w:cs="Arial"/>
          <w:szCs w:val="20"/>
          <w:lang w:val="en-US"/>
        </w:rPr>
        <w:t xml:space="preserve"> Group</w:t>
      </w:r>
    </w:p>
    <w:p w14:paraId="5D3A54E7" w14:textId="77777777" w:rsidR="00B21045" w:rsidRPr="00773472" w:rsidRDefault="00B21045" w:rsidP="00B21045">
      <w:pPr>
        <w:spacing w:before="120"/>
        <w:rPr>
          <w:rFonts w:cs="Arial"/>
          <w:szCs w:val="20"/>
          <w:lang w:val="en-US"/>
        </w:rPr>
      </w:pPr>
      <w:r w:rsidRPr="00A44DCE">
        <w:rPr>
          <w:rFonts w:cs="Arial"/>
          <w:szCs w:val="20"/>
          <w:lang w:val="en-US"/>
        </w:rPr>
        <w:t xml:space="preserve">IMEO </w:t>
      </w:r>
      <w:r w:rsidRPr="00A44DCE">
        <w:rPr>
          <w:rFonts w:cs="Arial"/>
          <w:szCs w:val="20"/>
          <w:lang w:val="en-US"/>
        </w:rPr>
        <w:tab/>
      </w:r>
      <w:r w:rsidRPr="00A44DCE">
        <w:rPr>
          <w:rFonts w:cs="Arial"/>
          <w:szCs w:val="20"/>
          <w:lang w:val="en-US"/>
        </w:rPr>
        <w:tab/>
      </w:r>
      <w:r w:rsidRPr="00A44DCE">
        <w:rPr>
          <w:rFonts w:cs="Arial"/>
          <w:szCs w:val="20"/>
          <w:lang w:val="en-US"/>
        </w:rPr>
        <w:tab/>
        <w:t>International Methane Emissions Observatory</w:t>
      </w:r>
    </w:p>
    <w:p w14:paraId="50D06435" w14:textId="6920BF44" w:rsidR="00B21045" w:rsidRPr="003A6474" w:rsidRDefault="00B21045" w:rsidP="00B21045">
      <w:pPr>
        <w:spacing w:before="120"/>
        <w:rPr>
          <w:rFonts w:cs="Arial"/>
          <w:szCs w:val="20"/>
          <w:lang w:val="en-GB"/>
        </w:rPr>
      </w:pPr>
      <w:proofErr w:type="spellStart"/>
      <w:r w:rsidRPr="00A44DCE">
        <w:rPr>
          <w:rFonts w:cs="Arial"/>
          <w:szCs w:val="20"/>
          <w:lang w:val="en-US"/>
        </w:rPr>
        <w:t>INiG</w:t>
      </w:r>
      <w:proofErr w:type="spellEnd"/>
      <w:r w:rsidRPr="00A44DCE">
        <w:rPr>
          <w:rFonts w:cs="Arial"/>
          <w:szCs w:val="20"/>
          <w:lang w:val="en-US"/>
        </w:rPr>
        <w:t xml:space="preserve">-PIB </w:t>
      </w:r>
      <w:r w:rsidRPr="00A44DCE">
        <w:rPr>
          <w:rFonts w:cs="Arial"/>
          <w:szCs w:val="20"/>
          <w:lang w:val="en-US"/>
        </w:rPr>
        <w:tab/>
      </w:r>
      <w:r w:rsidRPr="00A44DCE">
        <w:rPr>
          <w:rFonts w:cs="Arial"/>
          <w:szCs w:val="20"/>
          <w:lang w:val="en-US"/>
        </w:rPr>
        <w:tab/>
        <w:t>Oil and Gas Institute – National Research Institute</w:t>
      </w:r>
    </w:p>
    <w:p w14:paraId="285671D1" w14:textId="467D13A3" w:rsidR="00B21045" w:rsidRPr="003A6474" w:rsidRDefault="00B21045" w:rsidP="00B21045">
      <w:pPr>
        <w:spacing w:before="120"/>
        <w:rPr>
          <w:rFonts w:cs="Arial"/>
          <w:szCs w:val="20"/>
          <w:lang w:val="en-GB"/>
        </w:rPr>
      </w:pPr>
      <w:r w:rsidRPr="00A44DCE">
        <w:rPr>
          <w:rFonts w:cs="Arial"/>
          <w:szCs w:val="20"/>
          <w:lang w:val="en-US"/>
        </w:rPr>
        <w:t>IPCC</w:t>
      </w:r>
      <w:r w:rsidRPr="00A44DCE">
        <w:rPr>
          <w:rFonts w:cs="Arial"/>
          <w:szCs w:val="20"/>
          <w:lang w:val="en-US"/>
        </w:rPr>
        <w:tab/>
      </w:r>
      <w:r w:rsidRPr="00A44DCE">
        <w:rPr>
          <w:rFonts w:cs="Arial"/>
          <w:szCs w:val="20"/>
          <w:lang w:val="en-US"/>
        </w:rPr>
        <w:tab/>
      </w:r>
      <w:r w:rsidRPr="00A44DCE">
        <w:rPr>
          <w:rFonts w:cs="Arial"/>
          <w:szCs w:val="20"/>
          <w:lang w:val="en-US"/>
        </w:rPr>
        <w:tab/>
        <w:t>Intergovernmental Panel on Climate Change</w:t>
      </w:r>
    </w:p>
    <w:p w14:paraId="2F18E548" w14:textId="77777777" w:rsidR="00B21045" w:rsidRPr="00773472" w:rsidRDefault="00B21045" w:rsidP="00B21045">
      <w:pPr>
        <w:spacing w:before="120"/>
        <w:rPr>
          <w:rFonts w:cs="Arial"/>
          <w:szCs w:val="20"/>
          <w:lang w:val="en-US"/>
        </w:rPr>
      </w:pPr>
      <w:r w:rsidRPr="00A44DCE">
        <w:rPr>
          <w:rFonts w:cs="Arial"/>
          <w:szCs w:val="20"/>
          <w:lang w:val="en-US"/>
        </w:rPr>
        <w:t xml:space="preserve">LDAR </w:t>
      </w:r>
      <w:r w:rsidRPr="00A44DCE">
        <w:rPr>
          <w:rFonts w:cs="Arial"/>
          <w:szCs w:val="20"/>
          <w:lang w:val="en-US"/>
        </w:rPr>
        <w:tab/>
      </w:r>
      <w:r w:rsidRPr="00A44DCE">
        <w:rPr>
          <w:rFonts w:cs="Arial"/>
          <w:szCs w:val="20"/>
          <w:lang w:val="en-US"/>
        </w:rPr>
        <w:tab/>
      </w:r>
      <w:r w:rsidRPr="00A44DCE">
        <w:rPr>
          <w:rFonts w:cs="Arial"/>
          <w:szCs w:val="20"/>
          <w:lang w:val="en-US"/>
        </w:rPr>
        <w:tab/>
        <w:t>Leak detection and repair</w:t>
      </w:r>
    </w:p>
    <w:p w14:paraId="28178C93" w14:textId="463E62DE" w:rsidR="007D2788" w:rsidRPr="00773472" w:rsidRDefault="007D2788" w:rsidP="007D2788">
      <w:pPr>
        <w:spacing w:before="120"/>
        <w:rPr>
          <w:rFonts w:cs="Arial"/>
          <w:szCs w:val="20"/>
          <w:lang w:val="en-US"/>
        </w:rPr>
      </w:pPr>
      <w:r w:rsidRPr="00A44DCE">
        <w:rPr>
          <w:rFonts w:cs="Arial"/>
          <w:szCs w:val="20"/>
          <w:lang w:val="en-US"/>
        </w:rPr>
        <w:t xml:space="preserve">OGMP </w:t>
      </w:r>
      <w:r w:rsidRPr="00A44DCE">
        <w:rPr>
          <w:rFonts w:cs="Arial"/>
          <w:szCs w:val="20"/>
          <w:lang w:val="en-US"/>
        </w:rPr>
        <w:tab/>
      </w:r>
      <w:r w:rsidRPr="00A44DCE">
        <w:rPr>
          <w:rFonts w:cs="Arial"/>
          <w:szCs w:val="20"/>
          <w:lang w:val="en-US"/>
        </w:rPr>
        <w:tab/>
      </w:r>
      <w:r w:rsidRPr="00A44DCE">
        <w:rPr>
          <w:rFonts w:cs="Arial"/>
          <w:szCs w:val="20"/>
          <w:lang w:val="en-US"/>
        </w:rPr>
        <w:tab/>
        <w:t>Oil and Gas Methane Partnership</w:t>
      </w:r>
    </w:p>
    <w:p w14:paraId="720147B9" w14:textId="2F3C56B8" w:rsidR="007D2788" w:rsidRPr="00773472" w:rsidRDefault="007D2788" w:rsidP="007D2788">
      <w:pPr>
        <w:spacing w:before="120"/>
        <w:rPr>
          <w:rFonts w:cs="Arial"/>
          <w:szCs w:val="20"/>
          <w:lang w:val="en-US"/>
        </w:rPr>
      </w:pPr>
      <w:r w:rsidRPr="00A44DCE">
        <w:rPr>
          <w:rFonts w:cs="Arial"/>
          <w:szCs w:val="20"/>
          <w:lang w:val="en-US"/>
        </w:rPr>
        <w:t xml:space="preserve">SOCMI </w:t>
      </w:r>
      <w:r w:rsidRPr="00A44DCE">
        <w:rPr>
          <w:rFonts w:cs="Arial"/>
          <w:szCs w:val="20"/>
          <w:lang w:val="en-US"/>
        </w:rPr>
        <w:tab/>
      </w:r>
      <w:r w:rsidRPr="00A44DCE">
        <w:rPr>
          <w:rFonts w:cs="Arial"/>
          <w:szCs w:val="20"/>
          <w:lang w:val="en-US"/>
        </w:rPr>
        <w:tab/>
        <w:t>Synthetic organic chemical manufacturing industry</w:t>
      </w:r>
    </w:p>
    <w:p w14:paraId="3C221AFA" w14:textId="77777777" w:rsidR="00B21045" w:rsidRPr="00A44DCE" w:rsidRDefault="00B21045" w:rsidP="00B21045">
      <w:pPr>
        <w:spacing w:before="120"/>
        <w:rPr>
          <w:rFonts w:cs="Arial"/>
          <w:szCs w:val="20"/>
          <w:lang w:val="en-US"/>
        </w:rPr>
      </w:pPr>
      <w:r w:rsidRPr="00A44DCE">
        <w:rPr>
          <w:rFonts w:cs="Arial"/>
          <w:szCs w:val="20"/>
          <w:lang w:val="en-US"/>
        </w:rPr>
        <w:t>ZZU</w:t>
      </w:r>
      <w:r w:rsidRPr="00A44DCE">
        <w:rPr>
          <w:rFonts w:cs="Arial"/>
          <w:szCs w:val="20"/>
          <w:lang w:val="en-US"/>
        </w:rPr>
        <w:tab/>
      </w:r>
      <w:r w:rsidRPr="00A44DCE">
        <w:rPr>
          <w:rFonts w:cs="Arial"/>
          <w:szCs w:val="20"/>
          <w:lang w:val="en-US"/>
        </w:rPr>
        <w:tab/>
      </w:r>
      <w:r w:rsidRPr="00A44DCE">
        <w:rPr>
          <w:rFonts w:cs="Arial"/>
          <w:szCs w:val="20"/>
          <w:lang w:val="en-US"/>
        </w:rPr>
        <w:tab/>
        <w:t xml:space="preserve">Shut-off and bleed </w:t>
      </w:r>
      <w:proofErr w:type="gramStart"/>
      <w:r w:rsidRPr="00A44DCE">
        <w:rPr>
          <w:rFonts w:cs="Arial"/>
          <w:szCs w:val="20"/>
          <w:lang w:val="en-US"/>
        </w:rPr>
        <w:t>unit</w:t>
      </w:r>
      <w:proofErr w:type="gramEnd"/>
    </w:p>
    <w:p w14:paraId="403BA361" w14:textId="67D33F88" w:rsidR="00444C5A" w:rsidRPr="00A44DCE" w:rsidRDefault="002F5B9C" w:rsidP="00451E75">
      <w:pPr>
        <w:pStyle w:val="Heading1"/>
        <w:rPr>
          <w:lang w:val="en-US"/>
        </w:rPr>
      </w:pPr>
      <w:bookmarkStart w:id="8" w:name="_Toc388610670"/>
      <w:bookmarkStart w:id="9" w:name="_Toc17270734"/>
      <w:bookmarkStart w:id="10" w:name="_Toc388610672"/>
      <w:bookmarkStart w:id="11" w:name="_Toc388610673"/>
      <w:bookmarkStart w:id="12" w:name="_Toc17270735"/>
      <w:bookmarkStart w:id="13" w:name="_Toc17270736"/>
      <w:bookmarkStart w:id="14" w:name="_Toc17270738"/>
      <w:bookmarkStart w:id="15" w:name="_Toc17270740"/>
      <w:bookmarkStart w:id="16" w:name="_Toc17270742"/>
      <w:bookmarkStart w:id="17" w:name="_Toc17270744"/>
      <w:bookmarkStart w:id="18" w:name="_Toc388610675"/>
      <w:bookmarkStart w:id="19" w:name="_Toc17270746"/>
      <w:bookmarkStart w:id="20" w:name="_Toc106709508"/>
      <w:bookmarkEnd w:id="8"/>
      <w:bookmarkEnd w:id="9"/>
      <w:bookmarkEnd w:id="10"/>
      <w:bookmarkEnd w:id="11"/>
      <w:bookmarkEnd w:id="12"/>
      <w:bookmarkEnd w:id="13"/>
      <w:bookmarkEnd w:id="14"/>
      <w:bookmarkEnd w:id="15"/>
      <w:bookmarkEnd w:id="16"/>
      <w:bookmarkEnd w:id="17"/>
      <w:bookmarkEnd w:id="18"/>
      <w:bookmarkEnd w:id="19"/>
      <w:r w:rsidRPr="00A44DCE">
        <w:rPr>
          <w:lang w:val="en-US"/>
        </w:rPr>
        <w:t>4</w:t>
      </w:r>
      <w:r w:rsidRPr="00A44DCE">
        <w:rPr>
          <w:lang w:val="en-US"/>
        </w:rPr>
        <w:tab/>
      </w:r>
      <w:r w:rsidR="00273903" w:rsidRPr="00A44DCE">
        <w:rPr>
          <w:lang w:val="en-US"/>
        </w:rPr>
        <w:t>Sources of methane emissions in the gas industry</w:t>
      </w:r>
      <w:bookmarkEnd w:id="20"/>
    </w:p>
    <w:p w14:paraId="7150C3AA" w14:textId="77777777" w:rsidR="00273903" w:rsidRPr="00A44DCE" w:rsidRDefault="00273903" w:rsidP="00273903">
      <w:pPr>
        <w:shd w:val="clear" w:color="auto" w:fill="FFFFFF"/>
        <w:spacing w:before="120" w:after="0"/>
        <w:ind w:left="6" w:right="57"/>
        <w:jc w:val="both"/>
        <w:rPr>
          <w:rFonts w:cs="Arial"/>
          <w:szCs w:val="20"/>
          <w:lang w:val="en-US"/>
        </w:rPr>
      </w:pPr>
      <w:r w:rsidRPr="00A44DCE">
        <w:rPr>
          <w:rFonts w:cs="Arial"/>
          <w:szCs w:val="20"/>
          <w:lang w:val="en-US"/>
        </w:rPr>
        <w:t>The total amount of methane emissions from the gas industry consists of emissions from three basic segments:</w:t>
      </w:r>
    </w:p>
    <w:p w14:paraId="426F4A4B" w14:textId="35B03F6C" w:rsidR="00273903" w:rsidRP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 xml:space="preserve">exploration and production, </w:t>
      </w:r>
    </w:p>
    <w:p w14:paraId="4281EAB3" w14:textId="47672BE1" w:rsid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Transmission</w:t>
      </w:r>
    </w:p>
    <w:p w14:paraId="5C0B4482" w14:textId="7B097A71" w:rsidR="00B21045" w:rsidRPr="00273903" w:rsidRDefault="00B21045" w:rsidP="00073A47">
      <w:pPr>
        <w:pStyle w:val="ListParagraph"/>
        <w:numPr>
          <w:ilvl w:val="0"/>
          <w:numId w:val="15"/>
        </w:numPr>
        <w:shd w:val="clear" w:color="auto" w:fill="FFFFFF"/>
        <w:spacing w:before="120" w:after="0"/>
        <w:ind w:left="567" w:right="57" w:hanging="283"/>
        <w:jc w:val="both"/>
        <w:rPr>
          <w:rFonts w:cs="Arial"/>
          <w:szCs w:val="20"/>
        </w:rPr>
      </w:pPr>
      <w:r>
        <w:rPr>
          <w:rFonts w:cs="Arial"/>
          <w:szCs w:val="20"/>
        </w:rPr>
        <w:t>storage and</w:t>
      </w:r>
    </w:p>
    <w:p w14:paraId="0D15AB7F" w14:textId="28CF9A86" w:rsidR="00273903" w:rsidRP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Distribution.</w:t>
      </w:r>
    </w:p>
    <w:p w14:paraId="0936221A" w14:textId="0D3755D9" w:rsidR="00273903" w:rsidRPr="00A44DCE" w:rsidRDefault="00273903" w:rsidP="00273903">
      <w:pPr>
        <w:shd w:val="clear" w:color="auto" w:fill="FFFFFF"/>
        <w:spacing w:before="120" w:after="0"/>
        <w:ind w:left="6" w:right="57"/>
        <w:jc w:val="both"/>
        <w:rPr>
          <w:rFonts w:cs="Arial"/>
          <w:szCs w:val="20"/>
          <w:lang w:val="en-US"/>
        </w:rPr>
      </w:pPr>
      <w:r w:rsidRPr="00A44DCE">
        <w:rPr>
          <w:rFonts w:cs="Arial"/>
          <w:szCs w:val="20"/>
          <w:lang w:val="en-US"/>
        </w:rPr>
        <w:t>In each of these segments, three types of emissions can be distinguished:</w:t>
      </w:r>
    </w:p>
    <w:p w14:paraId="7CC6FCCF" w14:textId="176BA933" w:rsidR="00273903" w:rsidRP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volatile emissions and permeation,</w:t>
      </w:r>
    </w:p>
    <w:p w14:paraId="78DD8855" w14:textId="4914DAB5" w:rsidR="00273903" w:rsidRP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gas outlets (operational, emergency),</w:t>
      </w:r>
    </w:p>
    <w:p w14:paraId="40F37B24" w14:textId="53B6BA7A" w:rsidR="00273903" w:rsidRPr="00273903" w:rsidRDefault="00273903" w:rsidP="00073A47">
      <w:pPr>
        <w:pStyle w:val="ListParagraph"/>
        <w:numPr>
          <w:ilvl w:val="0"/>
          <w:numId w:val="15"/>
        </w:numPr>
        <w:shd w:val="clear" w:color="auto" w:fill="FFFFFF"/>
        <w:spacing w:before="120" w:after="0"/>
        <w:ind w:left="567" w:right="57" w:hanging="283"/>
        <w:jc w:val="both"/>
        <w:rPr>
          <w:rFonts w:cs="Arial"/>
          <w:szCs w:val="20"/>
        </w:rPr>
      </w:pPr>
      <w:r w:rsidRPr="00273903">
        <w:rPr>
          <w:rFonts w:cs="Arial"/>
          <w:szCs w:val="20"/>
        </w:rPr>
        <w:t>emissions from incomplete combustion.</w:t>
      </w:r>
    </w:p>
    <w:p w14:paraId="38BA3F38" w14:textId="08B2942F" w:rsidR="00FD78D4" w:rsidRPr="005F4EB6" w:rsidRDefault="00FD78D4" w:rsidP="00793F2A">
      <w:pPr>
        <w:pStyle w:val="Heading2"/>
        <w:rPr>
          <w:i/>
        </w:rPr>
      </w:pPr>
      <w:bookmarkStart w:id="21" w:name="_Toc106709509"/>
      <w:r>
        <w:t>Natural Gas Transmission</w:t>
      </w:r>
      <w:bookmarkEnd w:id="21"/>
    </w:p>
    <w:p w14:paraId="0FF6C533" w14:textId="2E7CD257" w:rsidR="00FD78D4" w:rsidRPr="00A44DCE" w:rsidRDefault="00FD78D4" w:rsidP="00FD708D">
      <w:pPr>
        <w:jc w:val="both"/>
        <w:rPr>
          <w:rFonts w:cs="Arial"/>
          <w:szCs w:val="20"/>
          <w:lang w:val="en-US"/>
        </w:rPr>
      </w:pPr>
      <w:r w:rsidRPr="00A44DCE">
        <w:rPr>
          <w:rFonts w:cs="Arial"/>
          <w:szCs w:val="20"/>
          <w:lang w:val="en-US"/>
        </w:rPr>
        <w:t>The sources of volatile methane emissions in the gas transmission sector are facilities that are part of the transmission network, such as compressor stations, gas stations and hubs, and gas pipelines. Examples of where volatile emissions occur on the transmission network are shown in Appendix A.</w:t>
      </w:r>
    </w:p>
    <w:p w14:paraId="08F7FF56" w14:textId="77777777" w:rsidR="00FD78D4" w:rsidRPr="00A44DCE" w:rsidRDefault="00FD78D4" w:rsidP="00FD78D4">
      <w:pPr>
        <w:spacing w:before="120"/>
        <w:jc w:val="both"/>
        <w:rPr>
          <w:rFonts w:cs="Arial"/>
          <w:szCs w:val="20"/>
          <w:lang w:val="en-US"/>
        </w:rPr>
      </w:pPr>
      <w:r w:rsidRPr="00A44DCE">
        <w:rPr>
          <w:rFonts w:cs="Arial"/>
          <w:szCs w:val="20"/>
          <w:lang w:val="en-US"/>
        </w:rPr>
        <w:t>The sources of emissions related to gas vents and accidents in the gas transmission sector are:</w:t>
      </w:r>
    </w:p>
    <w:p w14:paraId="2D0B367F" w14:textId="587AA423" w:rsidR="00FD78D4" w:rsidRPr="00A44DCE" w:rsidRDefault="00FD78D4"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operational outlets, e.g. blow-</w:t>
      </w:r>
      <w:proofErr w:type="spellStart"/>
      <w:r w:rsidRPr="00A44DCE">
        <w:rPr>
          <w:rFonts w:cs="Arial"/>
          <w:szCs w:val="20"/>
          <w:lang w:val="en-US"/>
        </w:rPr>
        <w:t>bys</w:t>
      </w:r>
      <w:proofErr w:type="spellEnd"/>
      <w:r w:rsidRPr="00A44DCE">
        <w:rPr>
          <w:rFonts w:cs="Arial"/>
          <w:szCs w:val="20"/>
          <w:lang w:val="en-US"/>
        </w:rPr>
        <w:t xml:space="preserve"> of turbines, gas pipelines, testing of safety valves, degassing of installations and equipment for the implementation of maintenance works, degassing </w:t>
      </w:r>
      <w:proofErr w:type="gramStart"/>
      <w:r w:rsidRPr="00A44DCE">
        <w:rPr>
          <w:rFonts w:cs="Arial"/>
          <w:szCs w:val="20"/>
          <w:lang w:val="en-US"/>
        </w:rPr>
        <w:t>as a result of</w:t>
      </w:r>
      <w:proofErr w:type="gramEnd"/>
      <w:r w:rsidRPr="00A44DCE">
        <w:rPr>
          <w:rFonts w:cs="Arial"/>
          <w:szCs w:val="20"/>
          <w:lang w:val="en-US"/>
        </w:rPr>
        <w:t xml:space="preserve"> activation of safety systems,</w:t>
      </w:r>
    </w:p>
    <w:p w14:paraId="22367F14" w14:textId="03FC0336" w:rsidR="00FD78D4" w:rsidRPr="00A44DCE" w:rsidRDefault="00FD78D4"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discounts related to degassing and refilling during investments and repairs carried out on the network,</w:t>
      </w:r>
    </w:p>
    <w:p w14:paraId="1FB5ED0C" w14:textId="62D5F837" w:rsidR="00FD78D4" w:rsidRPr="00A44DCE" w:rsidRDefault="00FD78D4"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gas leaks resulting from failures (damage to gas pipelines, jammed bleed valves).</w:t>
      </w:r>
    </w:p>
    <w:p w14:paraId="4A452883" w14:textId="77777777" w:rsidR="00273903" w:rsidRPr="00A44DCE" w:rsidRDefault="00FD78D4" w:rsidP="00FD78D4">
      <w:pPr>
        <w:spacing w:before="120"/>
        <w:jc w:val="both"/>
        <w:rPr>
          <w:rFonts w:cs="Arial"/>
          <w:szCs w:val="20"/>
          <w:lang w:val="en-US"/>
        </w:rPr>
      </w:pPr>
      <w:r w:rsidRPr="00A44DCE">
        <w:rPr>
          <w:rFonts w:cs="Arial"/>
          <w:szCs w:val="20"/>
          <w:lang w:val="en-US"/>
        </w:rPr>
        <w:t>Sources of emissions related to incomplete combustion of gas in the transmission sector include flares, gas engines and turbines, as well as gas boilers and power generators.</w:t>
      </w:r>
    </w:p>
    <w:p w14:paraId="020FFC5C" w14:textId="4581AA43" w:rsidR="00FD78D4" w:rsidRDefault="00523E8C" w:rsidP="00451E75">
      <w:pPr>
        <w:pStyle w:val="ListParagraph"/>
        <w:numPr>
          <w:ilvl w:val="2"/>
          <w:numId w:val="10"/>
        </w:numPr>
        <w:spacing w:before="240" w:after="0"/>
        <w:ind w:left="1004"/>
        <w:jc w:val="both"/>
        <w:rPr>
          <w:rFonts w:cs="Arial"/>
          <w:b/>
          <w:bCs/>
          <w:szCs w:val="20"/>
        </w:rPr>
      </w:pPr>
      <w:r w:rsidRPr="00523E8C">
        <w:rPr>
          <w:rFonts w:cs="Arial"/>
          <w:b/>
          <w:bCs/>
          <w:szCs w:val="20"/>
        </w:rPr>
        <w:t>Compressor stations</w:t>
      </w:r>
    </w:p>
    <w:p w14:paraId="015E35F7" w14:textId="4838AB44" w:rsidR="00523E8C" w:rsidRPr="00A44DCE" w:rsidRDefault="00523E8C" w:rsidP="00FD708D">
      <w:pPr>
        <w:jc w:val="both"/>
        <w:rPr>
          <w:rFonts w:cs="Arial"/>
          <w:szCs w:val="20"/>
          <w:lang w:val="en-US"/>
        </w:rPr>
      </w:pPr>
      <w:r w:rsidRPr="00A44DCE">
        <w:rPr>
          <w:rFonts w:cs="Arial"/>
          <w:szCs w:val="20"/>
          <w:lang w:val="en-US"/>
        </w:rPr>
        <w:t xml:space="preserve">The following are potential sites of methane emissions from the technological installation of the gas compressor station, understood as a gas pipeline with fittings and equipment as well as piping of compressor units supplying and discharging natural gas, located between the shut-off systems at the entrance and exit of the gas compressor station. </w:t>
      </w:r>
    </w:p>
    <w:p w14:paraId="078C64C2" w14:textId="77777777" w:rsidR="00523E8C" w:rsidRPr="00A44DCE" w:rsidRDefault="00523E8C" w:rsidP="00523E8C">
      <w:pPr>
        <w:spacing w:before="120"/>
        <w:jc w:val="both"/>
        <w:rPr>
          <w:rFonts w:cs="Arial"/>
          <w:szCs w:val="20"/>
          <w:lang w:val="en-US"/>
        </w:rPr>
      </w:pPr>
      <w:r w:rsidRPr="00A44DCE">
        <w:rPr>
          <w:rFonts w:cs="Arial"/>
          <w:szCs w:val="20"/>
          <w:lang w:val="en-US"/>
        </w:rPr>
        <w:t>The sources of volatile gas emissions at compressor stations are:</w:t>
      </w:r>
    </w:p>
    <w:p w14:paraId="30022B4D" w14:textId="345728AC" w:rsidR="00523E8C" w:rsidRPr="00523E8C" w:rsidRDefault="00523E8C" w:rsidP="00451E75">
      <w:pPr>
        <w:pStyle w:val="ListParagraph"/>
        <w:numPr>
          <w:ilvl w:val="0"/>
          <w:numId w:val="17"/>
        </w:numPr>
        <w:spacing w:before="120"/>
        <w:ind w:left="568" w:hanging="284"/>
        <w:jc w:val="both"/>
        <w:rPr>
          <w:rFonts w:cs="Arial"/>
          <w:szCs w:val="20"/>
        </w:rPr>
      </w:pPr>
      <w:r w:rsidRPr="00523E8C">
        <w:rPr>
          <w:rFonts w:cs="Arial"/>
          <w:szCs w:val="20"/>
        </w:rPr>
        <w:t>blowing columns,</w:t>
      </w:r>
    </w:p>
    <w:p w14:paraId="5E43E95F" w14:textId="7C3F70AD"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t>valves and taps,</w:t>
      </w:r>
    </w:p>
    <w:p w14:paraId="6E5CD323" w14:textId="310B427A"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lastRenderedPageBreak/>
        <w:t>flange and threaded connections,</w:t>
      </w:r>
    </w:p>
    <w:p w14:paraId="7A1CE457" w14:textId="211C63CE"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t>filter separators, filters, heaters,</w:t>
      </w:r>
    </w:p>
    <w:p w14:paraId="4170DCE9" w14:textId="46664C4A"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t>condensate tanks,</w:t>
      </w:r>
    </w:p>
    <w:p w14:paraId="21D7A180" w14:textId="0232F803"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t>gas coolers,</w:t>
      </w:r>
    </w:p>
    <w:p w14:paraId="685B7095" w14:textId="01CA12FE" w:rsidR="00523E8C" w:rsidRPr="00523E8C" w:rsidRDefault="00B21045" w:rsidP="00073A47">
      <w:pPr>
        <w:pStyle w:val="ListParagraph"/>
        <w:numPr>
          <w:ilvl w:val="0"/>
          <w:numId w:val="17"/>
        </w:numPr>
        <w:spacing w:before="120"/>
        <w:ind w:left="567" w:hanging="283"/>
        <w:jc w:val="both"/>
        <w:rPr>
          <w:rFonts w:cs="Arial"/>
          <w:szCs w:val="20"/>
        </w:rPr>
      </w:pPr>
      <w:r>
        <w:rPr>
          <w:rFonts w:cs="Arial"/>
          <w:szCs w:val="20"/>
        </w:rPr>
        <w:t>compressor units,</w:t>
      </w:r>
    </w:p>
    <w:p w14:paraId="16FAF01A" w14:textId="212B9ED0" w:rsidR="00523E8C" w:rsidRPr="00A44DCE" w:rsidRDefault="00523E8C"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control and measurement equipment (pressure gauges, chromatographs, devices for measuring dew point temperature),</w:t>
      </w:r>
    </w:p>
    <w:p w14:paraId="1A6DA0C9" w14:textId="22B4ABFD" w:rsidR="00523E8C" w:rsidRPr="00523E8C" w:rsidRDefault="00523E8C" w:rsidP="00073A47">
      <w:pPr>
        <w:pStyle w:val="ListParagraph"/>
        <w:numPr>
          <w:ilvl w:val="0"/>
          <w:numId w:val="17"/>
        </w:numPr>
        <w:spacing w:before="120"/>
        <w:ind w:left="567" w:hanging="283"/>
        <w:jc w:val="both"/>
        <w:rPr>
          <w:rFonts w:cs="Arial"/>
          <w:szCs w:val="20"/>
        </w:rPr>
      </w:pPr>
      <w:r w:rsidRPr="00523E8C">
        <w:rPr>
          <w:rFonts w:cs="Arial"/>
          <w:szCs w:val="20"/>
        </w:rPr>
        <w:t>unplugged gas lines.</w:t>
      </w:r>
    </w:p>
    <w:p w14:paraId="79F24083" w14:textId="77777777" w:rsidR="003A4277" w:rsidRDefault="003A4277" w:rsidP="000C7DD5">
      <w:pPr>
        <w:pStyle w:val="ListParagraph"/>
        <w:numPr>
          <w:ilvl w:val="2"/>
          <w:numId w:val="10"/>
        </w:numPr>
        <w:spacing w:before="240" w:after="0"/>
        <w:jc w:val="both"/>
        <w:rPr>
          <w:rFonts w:cs="Arial"/>
          <w:b/>
          <w:bCs/>
          <w:szCs w:val="20"/>
        </w:rPr>
      </w:pPr>
      <w:r w:rsidRPr="003A4277">
        <w:rPr>
          <w:rFonts w:cs="Arial"/>
          <w:b/>
          <w:bCs/>
          <w:szCs w:val="20"/>
        </w:rPr>
        <w:t xml:space="preserve">Gas stations and hubs </w:t>
      </w:r>
    </w:p>
    <w:p w14:paraId="6026BF52" w14:textId="353C4121" w:rsidR="003A4277" w:rsidRPr="00A44DCE" w:rsidRDefault="003A4277" w:rsidP="00FD708D">
      <w:pPr>
        <w:jc w:val="both"/>
        <w:rPr>
          <w:rFonts w:cs="Arial"/>
          <w:szCs w:val="20"/>
          <w:lang w:val="en-US"/>
        </w:rPr>
      </w:pPr>
      <w:r w:rsidRPr="00A44DCE">
        <w:rPr>
          <w:rFonts w:cs="Arial"/>
          <w:szCs w:val="20"/>
          <w:lang w:val="en-US"/>
        </w:rPr>
        <w:t>The sources of volatile methane emissions from gas stations and gas hubs are:</w:t>
      </w:r>
    </w:p>
    <w:p w14:paraId="332930A9" w14:textId="77777777" w:rsid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blowing columns,</w:t>
      </w:r>
    </w:p>
    <w:p w14:paraId="4CDB72A3" w14:textId="2F2ED835"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flange and threaded connections,</w:t>
      </w:r>
    </w:p>
    <w:p w14:paraId="19C9B7CD" w14:textId="77777777"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valves and taps,</w:t>
      </w:r>
    </w:p>
    <w:p w14:paraId="6A9CEC1E" w14:textId="77777777"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receiving and transmitting locks,</w:t>
      </w:r>
    </w:p>
    <w:p w14:paraId="211B2107" w14:textId="77777777" w:rsidR="003A4277" w:rsidRPr="00A44DCE" w:rsidRDefault="003A4277"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devices for measuring the quality of gaseous fuel (chromatographs, dew point measuring devices),</w:t>
      </w:r>
    </w:p>
    <w:p w14:paraId="28CED320" w14:textId="77777777"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 xml:space="preserve">unplugged gas lines. </w:t>
      </w:r>
    </w:p>
    <w:p w14:paraId="079B9EB3" w14:textId="7E085BD4" w:rsidR="00FD78D4" w:rsidRDefault="003A4277" w:rsidP="000C7DD5">
      <w:pPr>
        <w:pStyle w:val="ListParagraph"/>
        <w:numPr>
          <w:ilvl w:val="2"/>
          <w:numId w:val="10"/>
        </w:numPr>
        <w:spacing w:before="240" w:after="0"/>
        <w:jc w:val="both"/>
        <w:rPr>
          <w:rFonts w:cs="Arial"/>
          <w:b/>
          <w:bCs/>
          <w:szCs w:val="20"/>
        </w:rPr>
      </w:pPr>
      <w:r>
        <w:rPr>
          <w:rFonts w:cs="Arial"/>
          <w:b/>
          <w:bCs/>
          <w:szCs w:val="20"/>
        </w:rPr>
        <w:t>Gas pipelines</w:t>
      </w:r>
    </w:p>
    <w:p w14:paraId="0EFFCECB" w14:textId="3FEBDA72" w:rsidR="003A4277" w:rsidRPr="00A44DCE" w:rsidRDefault="003A4277" w:rsidP="00FD708D">
      <w:pPr>
        <w:jc w:val="both"/>
        <w:rPr>
          <w:rFonts w:cs="Arial"/>
          <w:szCs w:val="20"/>
          <w:lang w:val="en-US"/>
        </w:rPr>
      </w:pPr>
      <w:r w:rsidRPr="00A44DCE">
        <w:rPr>
          <w:rFonts w:cs="Arial"/>
          <w:szCs w:val="20"/>
          <w:lang w:val="en-US"/>
        </w:rPr>
        <w:t>On the linear part of the natural gas transmission network, the sources of volatile methane emissions include:</w:t>
      </w:r>
    </w:p>
    <w:p w14:paraId="06ACE950" w14:textId="42B12C6E" w:rsidR="003A4277" w:rsidRPr="00A44DCE" w:rsidRDefault="003A4277" w:rsidP="00073A47">
      <w:pPr>
        <w:pStyle w:val="ListParagraph"/>
        <w:numPr>
          <w:ilvl w:val="0"/>
          <w:numId w:val="17"/>
        </w:numPr>
        <w:spacing w:before="120"/>
        <w:ind w:left="567" w:hanging="283"/>
        <w:jc w:val="both"/>
        <w:rPr>
          <w:rFonts w:cs="Arial"/>
          <w:szCs w:val="20"/>
          <w:lang w:val="en-US"/>
        </w:rPr>
      </w:pPr>
      <w:r w:rsidRPr="00A44DCE">
        <w:rPr>
          <w:rFonts w:cs="Arial"/>
          <w:szCs w:val="20"/>
          <w:lang w:val="en-US"/>
        </w:rPr>
        <w:t xml:space="preserve">valve-and-bleed assemblies (gauge units, flange and threaded connections, </w:t>
      </w:r>
      <w:proofErr w:type="gramStart"/>
      <w:r w:rsidRPr="00A44DCE">
        <w:rPr>
          <w:rFonts w:cs="Arial"/>
          <w:szCs w:val="20"/>
          <w:lang w:val="en-US"/>
        </w:rPr>
        <w:t>valves</w:t>
      </w:r>
      <w:proofErr w:type="gramEnd"/>
      <w:r w:rsidRPr="00A44DCE">
        <w:rPr>
          <w:rFonts w:cs="Arial"/>
          <w:szCs w:val="20"/>
          <w:lang w:val="en-US"/>
        </w:rPr>
        <w:t xml:space="preserve"> and taps),</w:t>
      </w:r>
    </w:p>
    <w:p w14:paraId="327F51F1" w14:textId="4CC145E3"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Compensators</w:t>
      </w:r>
    </w:p>
    <w:p w14:paraId="59776703" w14:textId="276842A3"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steam traps,</w:t>
      </w:r>
    </w:p>
    <w:p w14:paraId="54B7BD79" w14:textId="65D11C69"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receiving and transmitting locks,</w:t>
      </w:r>
    </w:p>
    <w:p w14:paraId="21B7E2D5" w14:textId="29E42511" w:rsidR="003A4277" w:rsidRPr="003A4277" w:rsidRDefault="003A4277" w:rsidP="00073A47">
      <w:pPr>
        <w:pStyle w:val="ListParagraph"/>
        <w:numPr>
          <w:ilvl w:val="0"/>
          <w:numId w:val="17"/>
        </w:numPr>
        <w:spacing w:before="120"/>
        <w:ind w:left="567" w:hanging="283"/>
        <w:jc w:val="both"/>
        <w:rPr>
          <w:rFonts w:cs="Arial"/>
          <w:szCs w:val="20"/>
        </w:rPr>
      </w:pPr>
      <w:r w:rsidRPr="003A4277">
        <w:rPr>
          <w:rFonts w:cs="Arial"/>
          <w:szCs w:val="20"/>
        </w:rPr>
        <w:t>leakage of gas pipelines.</w:t>
      </w:r>
    </w:p>
    <w:p w14:paraId="728B279A" w14:textId="48ED90C8" w:rsidR="003A4277" w:rsidRDefault="003A4277" w:rsidP="00793F2A">
      <w:pPr>
        <w:pStyle w:val="Heading2"/>
      </w:pPr>
      <w:bookmarkStart w:id="22" w:name="_Toc106709510"/>
      <w:r>
        <w:t>Natural Gas Distribution</w:t>
      </w:r>
      <w:bookmarkEnd w:id="22"/>
    </w:p>
    <w:p w14:paraId="52861011" w14:textId="77777777" w:rsidR="003A4277" w:rsidRPr="00A44DCE" w:rsidRDefault="003A4277" w:rsidP="00A133C2">
      <w:pPr>
        <w:rPr>
          <w:lang w:val="en-US"/>
        </w:rPr>
      </w:pPr>
      <w:r w:rsidRPr="00A44DCE">
        <w:rPr>
          <w:lang w:val="en-US"/>
        </w:rPr>
        <w:t>The sources of volatile methane emissions in the gas distribution sector are:</w:t>
      </w:r>
    </w:p>
    <w:p w14:paraId="7C232C92" w14:textId="64E27D61" w:rsidR="003A4277"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 xml:space="preserve">gas stations (blow-off columns, valves and taps, </w:t>
      </w:r>
      <w:proofErr w:type="gramStart"/>
      <w:r w:rsidRPr="00A44DCE">
        <w:rPr>
          <w:rFonts w:cs="Arial"/>
          <w:szCs w:val="20"/>
          <w:lang w:val="en-US"/>
        </w:rPr>
        <w:t>flange</w:t>
      </w:r>
      <w:proofErr w:type="gramEnd"/>
      <w:r w:rsidRPr="00A44DCE">
        <w:rPr>
          <w:rFonts w:cs="Arial"/>
          <w:szCs w:val="20"/>
          <w:lang w:val="en-US"/>
        </w:rPr>
        <w:t xml:space="preserve"> and threaded connections),</w:t>
      </w:r>
    </w:p>
    <w:p w14:paraId="5FF0D25F" w14:textId="3DAD8069" w:rsidR="009E53E3" w:rsidRPr="00A44DCE" w:rsidRDefault="009E53E3"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LNG stations (blow-off columns, valves and taps, flange and threaded connections, regulators),</w:t>
      </w:r>
    </w:p>
    <w:p w14:paraId="6C71D96B" w14:textId="71705A9D" w:rsidR="003A4277"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gas pipelines (linear part, fittings),</w:t>
      </w:r>
    </w:p>
    <w:p w14:paraId="66AECBCA" w14:textId="6AE83168" w:rsidR="003A4277"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gas connections (linear part, fittings),</w:t>
      </w:r>
    </w:p>
    <w:p w14:paraId="5ACCF034" w14:textId="4E2CB55E" w:rsidR="003A4277"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gas points (main taps, regulators, household gas meters),</w:t>
      </w:r>
    </w:p>
    <w:p w14:paraId="0327E358" w14:textId="62899C10" w:rsidR="003A4277"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gas units at the connection.</w:t>
      </w:r>
    </w:p>
    <w:p w14:paraId="2C496263" w14:textId="77777777" w:rsidR="003A4277" w:rsidRPr="00A44DCE" w:rsidRDefault="003A4277" w:rsidP="003A4277">
      <w:pPr>
        <w:rPr>
          <w:lang w:val="en-US"/>
        </w:rPr>
      </w:pPr>
      <w:r w:rsidRPr="00A44DCE">
        <w:rPr>
          <w:lang w:val="en-US"/>
        </w:rPr>
        <w:t>The sources of methane emissions related to gas vents and accidents in the gas distribution sector are:</w:t>
      </w:r>
    </w:p>
    <w:p w14:paraId="16504B62" w14:textId="5953D46B" w:rsidR="003A4277" w:rsidRPr="00A44DCE" w:rsidRDefault="009E53E3"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operational discounts related to the implementation of maintenance works,</w:t>
      </w:r>
    </w:p>
    <w:p w14:paraId="6902715F" w14:textId="77777777" w:rsidR="009E53E3" w:rsidRPr="00A44DCE" w:rsidRDefault="003A4277" w:rsidP="000B6A06">
      <w:pPr>
        <w:pStyle w:val="ListParagraph"/>
        <w:numPr>
          <w:ilvl w:val="0"/>
          <w:numId w:val="17"/>
        </w:numPr>
        <w:spacing w:before="120"/>
        <w:ind w:left="567" w:hanging="283"/>
        <w:jc w:val="both"/>
        <w:rPr>
          <w:rFonts w:cs="Arial"/>
          <w:szCs w:val="20"/>
          <w:lang w:val="en-US"/>
        </w:rPr>
      </w:pPr>
      <w:r w:rsidRPr="00A44DCE">
        <w:rPr>
          <w:rFonts w:cs="Arial"/>
          <w:szCs w:val="20"/>
          <w:lang w:val="en-US"/>
        </w:rPr>
        <w:t>discounts related to degassing and refilling during investments and repairs carried out on the network,</w:t>
      </w:r>
    </w:p>
    <w:p w14:paraId="4746BD9E" w14:textId="0F7CF04F" w:rsidR="003A4277" w:rsidRPr="00A44DCE" w:rsidRDefault="000B6A06" w:rsidP="000B6A06">
      <w:pPr>
        <w:pStyle w:val="ListParagraph"/>
        <w:numPr>
          <w:ilvl w:val="0"/>
          <w:numId w:val="17"/>
        </w:numPr>
        <w:spacing w:before="120"/>
        <w:ind w:left="567" w:hanging="283"/>
        <w:jc w:val="both"/>
        <w:rPr>
          <w:rFonts w:cs="Arial"/>
          <w:szCs w:val="20"/>
          <w:lang w:val="en-US"/>
        </w:rPr>
      </w:pPr>
      <w:r w:rsidRPr="00A44DCE">
        <w:rPr>
          <w:lang w:val="en-US"/>
        </w:rPr>
        <w:t>gas leaks resulting from failures/incidents (damage to gas pipelines, jamming of bleed valves).</w:t>
      </w:r>
    </w:p>
    <w:p w14:paraId="24B66938" w14:textId="44B73B8F" w:rsidR="003A4277" w:rsidRPr="00A44DCE" w:rsidRDefault="003A4277" w:rsidP="003A4277">
      <w:pPr>
        <w:rPr>
          <w:lang w:val="en-US"/>
        </w:rPr>
      </w:pPr>
      <w:r w:rsidRPr="00A44DCE">
        <w:rPr>
          <w:lang w:val="en-US"/>
        </w:rPr>
        <w:lastRenderedPageBreak/>
        <w:t xml:space="preserve">Within the gas distribution sector, there are no methane emissions </w:t>
      </w:r>
      <w:proofErr w:type="gramStart"/>
      <w:r w:rsidRPr="00A44DCE">
        <w:rPr>
          <w:lang w:val="en-US"/>
        </w:rPr>
        <w:t>as a result of</w:t>
      </w:r>
      <w:proofErr w:type="gramEnd"/>
      <w:r w:rsidRPr="00A44DCE">
        <w:rPr>
          <w:lang w:val="en-US"/>
        </w:rPr>
        <w:t xml:space="preserve"> incomplete combustion.</w:t>
      </w:r>
    </w:p>
    <w:p w14:paraId="4C9814ED" w14:textId="7F0CEDBF" w:rsidR="00A5263A" w:rsidRPr="00A44DCE" w:rsidRDefault="00A5263A" w:rsidP="00A5263A">
      <w:pPr>
        <w:spacing w:before="120"/>
        <w:jc w:val="both"/>
        <w:rPr>
          <w:rFonts w:cs="Arial"/>
          <w:szCs w:val="20"/>
          <w:lang w:val="en-US"/>
        </w:rPr>
      </w:pPr>
      <w:r w:rsidRPr="00A44DCE">
        <w:rPr>
          <w:rFonts w:cs="Arial"/>
          <w:szCs w:val="20"/>
          <w:lang w:val="en-US"/>
        </w:rPr>
        <w:t>Examples of where volatile emissions occur on the transmission network are shown in Appendix B.</w:t>
      </w:r>
    </w:p>
    <w:p w14:paraId="45CD2074" w14:textId="3A2524DE" w:rsidR="00222B95" w:rsidRPr="00A44DCE" w:rsidRDefault="009E53E3" w:rsidP="00FD708D">
      <w:pPr>
        <w:spacing w:before="120" w:after="0"/>
        <w:jc w:val="both"/>
        <w:rPr>
          <w:rFonts w:cs="Arial"/>
          <w:szCs w:val="20"/>
          <w:lang w:val="en-US"/>
        </w:rPr>
      </w:pPr>
      <w:r w:rsidRPr="00A44DCE">
        <w:rPr>
          <w:lang w:val="en-US"/>
        </w:rPr>
        <w:t xml:space="preserve">Methane emission at reduction, measurement and measuring stations and gas points takes place mainly at threaded connections of valves, regulators, elbows, bleed valves in regulators, couplers. On the other hand, methane emissions from the linear part of the distribution network occur most often at the points of connection of gas connections to the main gas line and in </w:t>
      </w:r>
      <w:r w:rsidR="00DD71DD" w:rsidRPr="00A44DCE">
        <w:rPr>
          <w:rFonts w:cs="Arial"/>
          <w:szCs w:val="20"/>
          <w:lang w:val="en-US"/>
        </w:rPr>
        <w:t>places on the gas pipeline where welded or welded connections are used. Methane emissions at these sites are caused by site conditions or improper welding/welded joints. Volatile methane emissions from the distribution network are also a consequence of corrosion, material degradation and permeation.</w:t>
      </w:r>
    </w:p>
    <w:p w14:paraId="38D2F57D" w14:textId="35BD48CE" w:rsidR="00444C5A" w:rsidRPr="00A44DCE" w:rsidRDefault="002F5B9C" w:rsidP="00451E75">
      <w:pPr>
        <w:pStyle w:val="Heading1"/>
        <w:rPr>
          <w:lang w:val="en-US"/>
        </w:rPr>
      </w:pPr>
      <w:bookmarkStart w:id="23" w:name="_Toc515872000"/>
      <w:bookmarkStart w:id="24" w:name="_Toc388614200"/>
      <w:bookmarkStart w:id="25" w:name="_Toc388614253"/>
      <w:bookmarkStart w:id="26" w:name="_Toc388614291"/>
      <w:bookmarkStart w:id="27" w:name="_Toc388614316"/>
      <w:bookmarkStart w:id="28" w:name="_Toc106709511"/>
      <w:bookmarkEnd w:id="23"/>
      <w:bookmarkEnd w:id="24"/>
      <w:bookmarkEnd w:id="25"/>
      <w:bookmarkEnd w:id="26"/>
      <w:bookmarkEnd w:id="27"/>
      <w:r w:rsidRPr="00A44DCE">
        <w:rPr>
          <w:lang w:val="en-US"/>
        </w:rPr>
        <w:t>5</w:t>
      </w:r>
      <w:r w:rsidRPr="00A44DCE">
        <w:rPr>
          <w:lang w:val="en-US"/>
        </w:rPr>
        <w:tab/>
      </w:r>
      <w:r w:rsidR="00222B95" w:rsidRPr="00A44DCE">
        <w:rPr>
          <w:lang w:val="en-US"/>
        </w:rPr>
        <w:t xml:space="preserve">Recommended methods for the detection and measurement of volatile methane emissions  </w:t>
      </w:r>
      <w:bookmarkEnd w:id="28"/>
    </w:p>
    <w:p w14:paraId="2570C5F8" w14:textId="77777777" w:rsidR="00DC43D7" w:rsidRPr="005F4EB6" w:rsidRDefault="00DC43D7" w:rsidP="000C7DD5">
      <w:pPr>
        <w:pStyle w:val="ListParagraph"/>
        <w:keepNext/>
        <w:widowControl w:val="0"/>
        <w:numPr>
          <w:ilvl w:val="0"/>
          <w:numId w:val="10"/>
        </w:numPr>
        <w:autoSpaceDE w:val="0"/>
        <w:autoSpaceDN w:val="0"/>
        <w:adjustRightInd w:val="0"/>
        <w:spacing w:before="360" w:after="60"/>
        <w:outlineLvl w:val="1"/>
        <w:rPr>
          <w:rFonts w:cs="Arial"/>
          <w:b/>
          <w:bCs/>
          <w:iCs/>
          <w:vanish/>
          <w:szCs w:val="20"/>
        </w:rPr>
      </w:pPr>
      <w:bookmarkStart w:id="29" w:name="_Toc81830047"/>
      <w:bookmarkStart w:id="30" w:name="_Toc96448098"/>
      <w:bookmarkStart w:id="31" w:name="_Toc96448198"/>
      <w:bookmarkStart w:id="32" w:name="_Toc97635401"/>
      <w:bookmarkStart w:id="33" w:name="_Toc97963075"/>
      <w:bookmarkStart w:id="34" w:name="_Toc99777937"/>
      <w:bookmarkStart w:id="35" w:name="_Toc99778042"/>
      <w:bookmarkStart w:id="36" w:name="_Toc100065238"/>
      <w:bookmarkStart w:id="37" w:name="_Toc106127254"/>
      <w:bookmarkStart w:id="38" w:name="_Toc106700130"/>
      <w:bookmarkStart w:id="39" w:name="_Toc106706003"/>
      <w:bookmarkStart w:id="40" w:name="_Toc106709512"/>
      <w:bookmarkEnd w:id="29"/>
      <w:bookmarkEnd w:id="30"/>
      <w:bookmarkEnd w:id="31"/>
      <w:bookmarkEnd w:id="32"/>
      <w:bookmarkEnd w:id="33"/>
      <w:bookmarkEnd w:id="34"/>
      <w:bookmarkEnd w:id="35"/>
      <w:bookmarkEnd w:id="36"/>
      <w:bookmarkEnd w:id="37"/>
      <w:bookmarkEnd w:id="38"/>
      <w:bookmarkEnd w:id="39"/>
      <w:bookmarkEnd w:id="40"/>
    </w:p>
    <w:p w14:paraId="094CBAF6" w14:textId="5C56E20F" w:rsidR="0029347B" w:rsidRPr="00A44DCE" w:rsidRDefault="00222B95" w:rsidP="00B80B2E">
      <w:pPr>
        <w:spacing w:before="120"/>
        <w:jc w:val="both"/>
        <w:rPr>
          <w:rFonts w:cs="Arial"/>
          <w:szCs w:val="20"/>
          <w:lang w:val="en-US"/>
        </w:rPr>
      </w:pPr>
      <w:r w:rsidRPr="00A44DCE">
        <w:rPr>
          <w:rFonts w:cs="Arial"/>
          <w:szCs w:val="20"/>
          <w:lang w:val="en-US"/>
        </w:rPr>
        <w:t xml:space="preserve">It is recommended to use the methods for detecting methane emissions and measuring the emitted gas flux, which are indicated in Table 1. The use of the different methods is not mutually exclusive. A more detailed description of the possible methods is provided in Appendices C and D. </w:t>
      </w:r>
    </w:p>
    <w:p w14:paraId="517115A7" w14:textId="31BEB046" w:rsidR="0029347B" w:rsidRPr="00A44DCE" w:rsidRDefault="0029347B" w:rsidP="000C0CBA">
      <w:pPr>
        <w:spacing w:before="240"/>
        <w:jc w:val="center"/>
        <w:rPr>
          <w:rFonts w:cs="Arial"/>
          <w:b/>
          <w:szCs w:val="20"/>
          <w:lang w:val="en-US"/>
        </w:rPr>
      </w:pPr>
      <w:r w:rsidRPr="00A44DCE">
        <w:rPr>
          <w:rFonts w:cs="Arial"/>
          <w:b/>
          <w:szCs w:val="20"/>
          <w:lang w:val="en-US"/>
        </w:rPr>
        <w:t>Table 1 — Recommended methods for the detection and measurement of volatile methane emissions</w:t>
      </w:r>
    </w:p>
    <w:tbl>
      <w:tblPr>
        <w:tblStyle w:val="TableGrid"/>
        <w:tblW w:w="0" w:type="auto"/>
        <w:tblLook w:val="04A0" w:firstRow="1" w:lastRow="0" w:firstColumn="1" w:lastColumn="0" w:noHBand="0" w:noVBand="1"/>
      </w:tblPr>
      <w:tblGrid>
        <w:gridCol w:w="3040"/>
        <w:gridCol w:w="3018"/>
        <w:gridCol w:w="3037"/>
      </w:tblGrid>
      <w:tr w:rsidR="00C62918" w:rsidRPr="00A21CCE" w14:paraId="22ED38E6" w14:textId="77777777" w:rsidTr="00A21CCE">
        <w:trPr>
          <w:tblHeader/>
        </w:trPr>
        <w:tc>
          <w:tcPr>
            <w:tcW w:w="3040" w:type="dxa"/>
          </w:tcPr>
          <w:p w14:paraId="422944BD" w14:textId="285E8550" w:rsidR="00C62918" w:rsidRPr="00A21CCE" w:rsidRDefault="00B80B2E" w:rsidP="00910C47">
            <w:pPr>
              <w:spacing w:after="0" w:line="360" w:lineRule="auto"/>
              <w:jc w:val="center"/>
              <w:rPr>
                <w:rFonts w:cs="Arial"/>
                <w:b/>
                <w:sz w:val="16"/>
                <w:szCs w:val="16"/>
              </w:rPr>
            </w:pPr>
            <w:r>
              <w:rPr>
                <w:rFonts w:cs="Arial"/>
                <w:b/>
                <w:sz w:val="16"/>
                <w:szCs w:val="16"/>
              </w:rPr>
              <w:t>Type of method</w:t>
            </w:r>
          </w:p>
        </w:tc>
        <w:tc>
          <w:tcPr>
            <w:tcW w:w="3018" w:type="dxa"/>
          </w:tcPr>
          <w:p w14:paraId="443EED2A" w14:textId="3753D0DE" w:rsidR="00C62918" w:rsidRPr="00A21CCE" w:rsidRDefault="00B80B2E" w:rsidP="00910C47">
            <w:pPr>
              <w:spacing w:after="0" w:line="360" w:lineRule="auto"/>
              <w:jc w:val="center"/>
              <w:rPr>
                <w:rFonts w:cs="Arial"/>
                <w:b/>
                <w:sz w:val="16"/>
                <w:szCs w:val="16"/>
              </w:rPr>
            </w:pPr>
            <w:r>
              <w:rPr>
                <w:rFonts w:cs="Arial"/>
                <w:b/>
                <w:sz w:val="16"/>
                <w:szCs w:val="16"/>
              </w:rPr>
              <w:t xml:space="preserve">Method </w:t>
            </w:r>
          </w:p>
        </w:tc>
        <w:tc>
          <w:tcPr>
            <w:tcW w:w="3037" w:type="dxa"/>
          </w:tcPr>
          <w:p w14:paraId="3D1D2A51" w14:textId="34F8D83F" w:rsidR="00C62918" w:rsidRPr="00A21CCE" w:rsidRDefault="00B80B2E" w:rsidP="00910C47">
            <w:pPr>
              <w:spacing w:after="0" w:line="360" w:lineRule="auto"/>
              <w:jc w:val="center"/>
              <w:rPr>
                <w:rFonts w:cs="Arial"/>
                <w:b/>
                <w:sz w:val="16"/>
                <w:szCs w:val="16"/>
              </w:rPr>
            </w:pPr>
            <w:r>
              <w:rPr>
                <w:rFonts w:cs="Arial"/>
                <w:b/>
                <w:sz w:val="16"/>
                <w:szCs w:val="16"/>
              </w:rPr>
              <w:t>Scope</w:t>
            </w:r>
          </w:p>
        </w:tc>
      </w:tr>
      <w:tr w:rsidR="00AD0E00" w:rsidRPr="00A21CCE" w14:paraId="53E8AB66" w14:textId="77777777" w:rsidTr="00A21CCE">
        <w:tc>
          <w:tcPr>
            <w:tcW w:w="3040" w:type="dxa"/>
          </w:tcPr>
          <w:p w14:paraId="3141615A" w14:textId="14BF414E" w:rsidR="00AD0E00" w:rsidRPr="00C02F8A" w:rsidRDefault="00B80B2E" w:rsidP="00AD0E00">
            <w:pPr>
              <w:spacing w:after="0" w:line="276" w:lineRule="auto"/>
              <w:jc w:val="center"/>
              <w:rPr>
                <w:rFonts w:cs="Arial"/>
                <w:sz w:val="16"/>
                <w:szCs w:val="16"/>
              </w:rPr>
            </w:pPr>
            <w:r w:rsidRPr="00C02F8A">
              <w:rPr>
                <w:rFonts w:cs="Arial"/>
                <w:sz w:val="16"/>
                <w:szCs w:val="16"/>
              </w:rPr>
              <w:t xml:space="preserve">Detection </w:t>
            </w:r>
          </w:p>
        </w:tc>
        <w:tc>
          <w:tcPr>
            <w:tcW w:w="3018" w:type="dxa"/>
          </w:tcPr>
          <w:p w14:paraId="770D4166" w14:textId="77777777" w:rsidR="00AD0E00" w:rsidRPr="00C02F8A" w:rsidRDefault="00FE1975" w:rsidP="00217531">
            <w:pPr>
              <w:pStyle w:val="ListParagraph"/>
              <w:numPr>
                <w:ilvl w:val="0"/>
                <w:numId w:val="18"/>
              </w:numPr>
              <w:spacing w:after="0" w:line="276" w:lineRule="auto"/>
              <w:ind w:left="255" w:hanging="255"/>
              <w:rPr>
                <w:rFonts w:cs="Arial"/>
                <w:sz w:val="16"/>
                <w:szCs w:val="16"/>
              </w:rPr>
            </w:pPr>
            <w:r w:rsidRPr="00C02F8A">
              <w:rPr>
                <w:rFonts w:cs="Arial"/>
                <w:sz w:val="16"/>
                <w:szCs w:val="16"/>
              </w:rPr>
              <w:t>Optical Imaging</w:t>
            </w:r>
          </w:p>
          <w:p w14:paraId="7F47A56B" w14:textId="77777777" w:rsidR="00FE1975" w:rsidRPr="00C02F8A" w:rsidRDefault="00FE1975" w:rsidP="00217531">
            <w:pPr>
              <w:pStyle w:val="ListParagraph"/>
              <w:numPr>
                <w:ilvl w:val="0"/>
                <w:numId w:val="18"/>
              </w:numPr>
              <w:spacing w:after="0" w:line="276" w:lineRule="auto"/>
              <w:ind w:left="255" w:hanging="255"/>
              <w:rPr>
                <w:rFonts w:cs="Arial"/>
                <w:sz w:val="16"/>
                <w:szCs w:val="16"/>
              </w:rPr>
            </w:pPr>
            <w:r w:rsidRPr="00C02F8A">
              <w:rPr>
                <w:rFonts w:cs="Arial"/>
                <w:sz w:val="16"/>
                <w:szCs w:val="16"/>
              </w:rPr>
              <w:t>Acoustic Imaging</w:t>
            </w:r>
          </w:p>
          <w:p w14:paraId="31A0DEAD" w14:textId="524875CE" w:rsidR="00FE1975" w:rsidRPr="00C02F8A" w:rsidRDefault="00FE1975" w:rsidP="00217531">
            <w:pPr>
              <w:pStyle w:val="ListParagraph"/>
              <w:numPr>
                <w:ilvl w:val="0"/>
                <w:numId w:val="18"/>
              </w:numPr>
              <w:spacing w:after="0" w:line="276" w:lineRule="auto"/>
              <w:ind w:left="255" w:hanging="255"/>
              <w:rPr>
                <w:rFonts w:cs="Arial"/>
                <w:sz w:val="16"/>
                <w:szCs w:val="16"/>
                <w:lang w:val="en-US"/>
              </w:rPr>
            </w:pPr>
            <w:r w:rsidRPr="00C02F8A">
              <w:rPr>
                <w:rFonts w:cs="Arial"/>
                <w:sz w:val="16"/>
                <w:szCs w:val="16"/>
                <w:lang w:val="en-US"/>
              </w:rPr>
              <w:t xml:space="preserve">Methane detectors equipped with various types of </w:t>
            </w:r>
            <w:proofErr w:type="gramStart"/>
            <w:r w:rsidRPr="00C02F8A">
              <w:rPr>
                <w:rFonts w:cs="Arial"/>
                <w:sz w:val="16"/>
                <w:szCs w:val="16"/>
                <w:lang w:val="en-US"/>
              </w:rPr>
              <w:t>sensors</w:t>
            </w:r>
            <w:proofErr w:type="gramEnd"/>
          </w:p>
          <w:p w14:paraId="344083CD" w14:textId="655F6468" w:rsidR="00B85B9E" w:rsidRPr="00C02F8A" w:rsidRDefault="00DD2772" w:rsidP="00217531">
            <w:pPr>
              <w:pStyle w:val="ListParagraph"/>
              <w:numPr>
                <w:ilvl w:val="0"/>
                <w:numId w:val="18"/>
              </w:numPr>
              <w:spacing w:after="0" w:line="276" w:lineRule="auto"/>
              <w:ind w:left="255" w:hanging="255"/>
              <w:rPr>
                <w:rFonts w:cs="Arial"/>
                <w:sz w:val="16"/>
                <w:szCs w:val="16"/>
              </w:rPr>
            </w:pPr>
            <w:r w:rsidRPr="00C02F8A">
              <w:rPr>
                <w:rFonts w:cs="Arial"/>
                <w:sz w:val="16"/>
                <w:szCs w:val="16"/>
              </w:rPr>
              <w:t>Fiber Optic Sensors</w:t>
            </w:r>
          </w:p>
        </w:tc>
        <w:tc>
          <w:tcPr>
            <w:tcW w:w="3037" w:type="dxa"/>
          </w:tcPr>
          <w:p w14:paraId="2A0D1B9A" w14:textId="03D5EA0C" w:rsidR="00AD0E00" w:rsidRPr="00C02F8A" w:rsidRDefault="00FE1975" w:rsidP="00AD0E00">
            <w:pPr>
              <w:spacing w:after="0" w:line="276" w:lineRule="auto"/>
              <w:jc w:val="center"/>
              <w:rPr>
                <w:rFonts w:cs="Arial"/>
                <w:sz w:val="16"/>
                <w:szCs w:val="16"/>
              </w:rPr>
            </w:pPr>
            <w:r w:rsidRPr="00C02F8A">
              <w:rPr>
                <w:rFonts w:cs="Arial"/>
                <w:sz w:val="16"/>
                <w:szCs w:val="16"/>
              </w:rPr>
              <w:t>Transmission, distribution</w:t>
            </w:r>
          </w:p>
        </w:tc>
      </w:tr>
      <w:tr w:rsidR="00AD0E00" w:rsidRPr="00A21CCE" w14:paraId="4F91E5DA" w14:textId="77777777" w:rsidTr="00A21CCE">
        <w:tc>
          <w:tcPr>
            <w:tcW w:w="3040" w:type="dxa"/>
          </w:tcPr>
          <w:p w14:paraId="01AC905F" w14:textId="799982D7" w:rsidR="00AD0E00" w:rsidRPr="00C02F8A" w:rsidRDefault="00FE1975" w:rsidP="00AD0E00">
            <w:pPr>
              <w:spacing w:after="0" w:line="276" w:lineRule="auto"/>
              <w:jc w:val="center"/>
              <w:rPr>
                <w:rFonts w:cs="Arial"/>
                <w:sz w:val="16"/>
                <w:szCs w:val="16"/>
              </w:rPr>
            </w:pPr>
            <w:r w:rsidRPr="00C02F8A">
              <w:rPr>
                <w:rFonts w:cs="Arial"/>
                <w:sz w:val="16"/>
                <w:szCs w:val="16"/>
              </w:rPr>
              <w:t>Measurement</w:t>
            </w:r>
          </w:p>
        </w:tc>
        <w:tc>
          <w:tcPr>
            <w:tcW w:w="3018" w:type="dxa"/>
          </w:tcPr>
          <w:p w14:paraId="6E1C5C7D" w14:textId="77777777" w:rsidR="00FE1975" w:rsidRPr="00C02F8A" w:rsidRDefault="00FE1975" w:rsidP="00217531">
            <w:pPr>
              <w:pStyle w:val="ListParagraph"/>
              <w:numPr>
                <w:ilvl w:val="0"/>
                <w:numId w:val="19"/>
              </w:numPr>
              <w:spacing w:after="0" w:line="276" w:lineRule="auto"/>
              <w:ind w:left="255" w:hanging="255"/>
              <w:rPr>
                <w:rFonts w:cs="Arial"/>
                <w:sz w:val="16"/>
                <w:szCs w:val="16"/>
              </w:rPr>
            </w:pPr>
            <w:r w:rsidRPr="00C02F8A">
              <w:rPr>
                <w:rFonts w:cs="Arial"/>
                <w:sz w:val="16"/>
                <w:szCs w:val="16"/>
              </w:rPr>
              <w:t>Airflow method</w:t>
            </w:r>
          </w:p>
          <w:p w14:paraId="542B448F" w14:textId="3C5042B8" w:rsidR="00AD0E00" w:rsidRPr="00C02F8A" w:rsidRDefault="00FE1975" w:rsidP="00217531">
            <w:pPr>
              <w:pStyle w:val="ListParagraph"/>
              <w:numPr>
                <w:ilvl w:val="0"/>
                <w:numId w:val="19"/>
              </w:numPr>
              <w:spacing w:after="0" w:line="276" w:lineRule="auto"/>
              <w:ind w:left="255" w:hanging="255"/>
              <w:rPr>
                <w:rFonts w:cs="Arial"/>
                <w:sz w:val="16"/>
                <w:szCs w:val="16"/>
              </w:rPr>
            </w:pPr>
            <w:r w:rsidRPr="00C02F8A">
              <w:rPr>
                <w:rFonts w:cs="Arial"/>
                <w:sz w:val="16"/>
                <w:szCs w:val="16"/>
              </w:rPr>
              <w:t>Gas-tight bag method</w:t>
            </w:r>
          </w:p>
        </w:tc>
        <w:tc>
          <w:tcPr>
            <w:tcW w:w="3037" w:type="dxa"/>
          </w:tcPr>
          <w:p w14:paraId="1AF1F6B3" w14:textId="687FA654" w:rsidR="00AD0E00" w:rsidRPr="00C02F8A" w:rsidRDefault="00DD2772" w:rsidP="00AD0E00">
            <w:pPr>
              <w:spacing w:after="0" w:line="276" w:lineRule="auto"/>
              <w:jc w:val="center"/>
              <w:rPr>
                <w:rFonts w:cs="Arial"/>
                <w:sz w:val="16"/>
                <w:szCs w:val="16"/>
              </w:rPr>
            </w:pPr>
            <w:r w:rsidRPr="00C02F8A">
              <w:rPr>
                <w:rFonts w:cs="Arial"/>
                <w:sz w:val="16"/>
                <w:szCs w:val="16"/>
              </w:rPr>
              <w:t>Transmission &amp; Distribution</w:t>
            </w:r>
          </w:p>
        </w:tc>
      </w:tr>
      <w:tr w:rsidR="00AD0E00" w:rsidRPr="00A21CCE" w14:paraId="294EE7A8" w14:textId="77777777" w:rsidTr="00A21CCE">
        <w:tc>
          <w:tcPr>
            <w:tcW w:w="3040" w:type="dxa"/>
          </w:tcPr>
          <w:p w14:paraId="2B2BB835" w14:textId="6C767A51" w:rsidR="00AD0E00" w:rsidRPr="00C02F8A" w:rsidRDefault="00FE1975" w:rsidP="00AD0E00">
            <w:pPr>
              <w:spacing w:after="0" w:line="276" w:lineRule="auto"/>
              <w:jc w:val="center"/>
              <w:rPr>
                <w:rFonts w:cs="Arial"/>
                <w:sz w:val="16"/>
                <w:szCs w:val="16"/>
              </w:rPr>
            </w:pPr>
            <w:r w:rsidRPr="00C02F8A">
              <w:rPr>
                <w:rFonts w:cs="Arial"/>
                <w:sz w:val="16"/>
                <w:szCs w:val="16"/>
              </w:rPr>
              <w:t>Detection &amp; Measurement</w:t>
            </w:r>
          </w:p>
        </w:tc>
        <w:tc>
          <w:tcPr>
            <w:tcW w:w="3018" w:type="dxa"/>
          </w:tcPr>
          <w:p w14:paraId="4746A531" w14:textId="5C558441" w:rsidR="00AD0E00" w:rsidRPr="00C02F8A" w:rsidRDefault="00FE1975" w:rsidP="00217531">
            <w:pPr>
              <w:pStyle w:val="ListParagraph"/>
              <w:numPr>
                <w:ilvl w:val="0"/>
                <w:numId w:val="20"/>
              </w:numPr>
              <w:spacing w:after="0" w:line="276" w:lineRule="auto"/>
              <w:ind w:left="255" w:hanging="255"/>
              <w:rPr>
                <w:rFonts w:cs="Arial"/>
                <w:sz w:val="16"/>
                <w:szCs w:val="16"/>
              </w:rPr>
            </w:pPr>
            <w:r w:rsidRPr="00C02F8A">
              <w:rPr>
                <w:rFonts w:cs="Arial"/>
                <w:sz w:val="16"/>
                <w:szCs w:val="16"/>
              </w:rPr>
              <w:t>Active Optical Method</w:t>
            </w:r>
          </w:p>
        </w:tc>
        <w:tc>
          <w:tcPr>
            <w:tcW w:w="3037" w:type="dxa"/>
          </w:tcPr>
          <w:p w14:paraId="7C3C1DC4" w14:textId="35EEF642" w:rsidR="00AD0E00" w:rsidRPr="00C02F8A" w:rsidRDefault="00DD2772" w:rsidP="00AD0E00">
            <w:pPr>
              <w:spacing w:after="0" w:line="276" w:lineRule="auto"/>
              <w:jc w:val="center"/>
              <w:rPr>
                <w:rFonts w:cs="Arial"/>
                <w:sz w:val="16"/>
                <w:szCs w:val="16"/>
              </w:rPr>
            </w:pPr>
            <w:r w:rsidRPr="00C02F8A">
              <w:rPr>
                <w:rFonts w:cs="Arial"/>
                <w:sz w:val="16"/>
                <w:szCs w:val="16"/>
              </w:rPr>
              <w:t xml:space="preserve">distribution </w:t>
            </w:r>
          </w:p>
        </w:tc>
      </w:tr>
    </w:tbl>
    <w:p w14:paraId="4C8A2E6C" w14:textId="63035E5A" w:rsidR="00444C5A" w:rsidRDefault="00710853" w:rsidP="00451E75">
      <w:pPr>
        <w:pStyle w:val="Heading1"/>
      </w:pPr>
      <w:bookmarkStart w:id="41" w:name="_Toc106709513"/>
      <w:r>
        <w:t>6</w:t>
      </w:r>
      <w:r>
        <w:tab/>
      </w:r>
      <w:r w:rsidR="00692263" w:rsidRPr="00692263">
        <w:t>Determination of methane emissions</w:t>
      </w:r>
      <w:bookmarkEnd w:id="41"/>
    </w:p>
    <w:p w14:paraId="5391FC35" w14:textId="64C3AFE4" w:rsidR="00692263" w:rsidRPr="00A44DCE" w:rsidRDefault="00217531" w:rsidP="00217531">
      <w:pPr>
        <w:spacing w:before="120"/>
        <w:jc w:val="both"/>
        <w:rPr>
          <w:lang w:val="en-US"/>
        </w:rPr>
      </w:pPr>
      <w:r w:rsidRPr="00A44DCE">
        <w:rPr>
          <w:lang w:val="en-US"/>
        </w:rPr>
        <w:t xml:space="preserve">It is recommended to determine methane emissions for identified emission sources at the point of use based on actual measurements or emission factors. The total amount of methane emissions of the entity, at the point of use of the environment, should be the sum of emissions from individual identified sources. </w:t>
      </w:r>
    </w:p>
    <w:p w14:paraId="22856ED9" w14:textId="77777777" w:rsidR="00692263" w:rsidRPr="00C02F8A" w:rsidRDefault="00692263" w:rsidP="00692263">
      <w:pPr>
        <w:jc w:val="both"/>
      </w:pPr>
      <w:r w:rsidRPr="00A44DCE">
        <w:rPr>
          <w:lang w:val="en-US"/>
        </w:rPr>
        <w:t xml:space="preserve">This recommendation is reflected in national legislation. The requirement to report methane emissions, due to the place where the environment is used, is introduced by </w:t>
      </w:r>
      <w:proofErr w:type="gramStart"/>
      <w:r w:rsidRPr="00A44DCE">
        <w:rPr>
          <w:lang w:val="en-US"/>
        </w:rPr>
        <w:t>a number of</w:t>
      </w:r>
      <w:proofErr w:type="gramEnd"/>
      <w:r w:rsidRPr="00A44DCE">
        <w:rPr>
          <w:lang w:val="en-US"/>
        </w:rPr>
        <w:t xml:space="preserve"> national acts. </w:t>
      </w:r>
      <w:r>
        <w:t xml:space="preserve">Among the </w:t>
      </w:r>
      <w:r w:rsidRPr="00C02F8A">
        <w:t xml:space="preserve">most important are: </w:t>
      </w:r>
    </w:p>
    <w:p w14:paraId="73FA3C64" w14:textId="0D3DFEC1" w:rsidR="00692263" w:rsidRPr="00C02F8A" w:rsidRDefault="00692263" w:rsidP="00217531">
      <w:pPr>
        <w:pStyle w:val="ListParagraph"/>
        <w:numPr>
          <w:ilvl w:val="0"/>
          <w:numId w:val="17"/>
        </w:numPr>
        <w:spacing w:before="120"/>
        <w:ind w:left="567" w:hanging="283"/>
        <w:jc w:val="both"/>
        <w:rPr>
          <w:rFonts w:cs="Arial"/>
          <w:szCs w:val="20"/>
          <w:lang w:val="en-US"/>
        </w:rPr>
      </w:pPr>
      <w:r w:rsidRPr="00C02F8A">
        <w:rPr>
          <w:rFonts w:cs="Arial"/>
          <w:szCs w:val="20"/>
          <w:lang w:val="en-US"/>
        </w:rPr>
        <w:t xml:space="preserve">Law of 27 April 2001 Environmental law, </w:t>
      </w:r>
    </w:p>
    <w:p w14:paraId="61EBC60E" w14:textId="1E62E118" w:rsidR="00692263" w:rsidRPr="00C02F8A" w:rsidRDefault="00692263" w:rsidP="00217531">
      <w:pPr>
        <w:pStyle w:val="ListParagraph"/>
        <w:numPr>
          <w:ilvl w:val="0"/>
          <w:numId w:val="17"/>
        </w:numPr>
        <w:spacing w:before="120"/>
        <w:ind w:left="567" w:hanging="283"/>
        <w:jc w:val="both"/>
        <w:rPr>
          <w:rFonts w:cs="Arial"/>
          <w:szCs w:val="20"/>
          <w:lang w:val="en-US"/>
        </w:rPr>
      </w:pPr>
      <w:r w:rsidRPr="00C02F8A">
        <w:rPr>
          <w:rFonts w:cs="Arial"/>
          <w:szCs w:val="20"/>
          <w:lang w:val="en-US"/>
        </w:rPr>
        <w:t xml:space="preserve">Act of 17 July 2009 on the system for managing emissions of greenhouse gases and other substances. </w:t>
      </w:r>
    </w:p>
    <w:p w14:paraId="2D19FF7F" w14:textId="52AAFD4D" w:rsidR="00692263" w:rsidRPr="00C02F8A" w:rsidRDefault="00C95F16" w:rsidP="00692263">
      <w:pPr>
        <w:jc w:val="both"/>
        <w:rPr>
          <w:lang w:val="en-US"/>
        </w:rPr>
      </w:pPr>
      <w:r w:rsidRPr="00C02F8A">
        <w:rPr>
          <w:lang w:val="en-US"/>
        </w:rPr>
        <w:t xml:space="preserve">In the case of the Environmental Protection Law, the entity using the environment is obliged to pay fees for the use of the environment. The fee is incurred, m.in, for the release of gases or dust into the air. Revenues from emission fees constitute revenues of the budgets of districts and municipalities.  </w:t>
      </w:r>
    </w:p>
    <w:p w14:paraId="596B8101" w14:textId="2A91676B" w:rsidR="00692263" w:rsidRPr="00C02F8A" w:rsidRDefault="00B237FB" w:rsidP="00692263">
      <w:pPr>
        <w:jc w:val="both"/>
        <w:rPr>
          <w:lang w:val="en-US"/>
        </w:rPr>
      </w:pPr>
      <w:r w:rsidRPr="00C02F8A">
        <w:rPr>
          <w:lang w:val="en-US"/>
        </w:rPr>
        <w:t>The Act of 17 July 2009 on the system for managing emissions of greenhouse gases and other substances introduces the obligation to report emissions in the National Database, maintained by the National Centre for Emissions Management (</w:t>
      </w:r>
      <w:proofErr w:type="spellStart"/>
      <w:r w:rsidRPr="00C02F8A">
        <w:rPr>
          <w:lang w:val="en-US"/>
        </w:rPr>
        <w:t>KOBiZE</w:t>
      </w:r>
      <w:proofErr w:type="spellEnd"/>
      <w:r w:rsidRPr="00C02F8A">
        <w:rPr>
          <w:lang w:val="en-US"/>
        </w:rPr>
        <w:t xml:space="preserve">). </w:t>
      </w:r>
    </w:p>
    <w:p w14:paraId="0C40E35A" w14:textId="77777777" w:rsidR="00692263" w:rsidRPr="00A44DCE" w:rsidRDefault="00692263" w:rsidP="00692263">
      <w:pPr>
        <w:jc w:val="both"/>
        <w:rPr>
          <w:lang w:val="en-US"/>
        </w:rPr>
      </w:pPr>
      <w:r w:rsidRPr="00C02F8A">
        <w:rPr>
          <w:lang w:val="en-US"/>
        </w:rPr>
        <w:t>Therefore, the emission inventory should be carried out in such a way as to be able to report emissions at the place of their origin, the so-called place of use of the environment, assigning them to a specific installation.</w:t>
      </w:r>
    </w:p>
    <w:p w14:paraId="305E9AF6" w14:textId="6C64300B" w:rsidR="00692263" w:rsidRPr="00A44DCE" w:rsidRDefault="00C95F16" w:rsidP="00692263">
      <w:pPr>
        <w:jc w:val="both"/>
        <w:rPr>
          <w:lang w:val="en-US"/>
        </w:rPr>
      </w:pPr>
      <w:r w:rsidRPr="00A44DCE">
        <w:rPr>
          <w:lang w:val="en-US"/>
        </w:rPr>
        <w:t>The adopted methodology for determining methane emissions should ensure:</w:t>
      </w:r>
    </w:p>
    <w:p w14:paraId="386B89BD" w14:textId="49ABBD68" w:rsidR="00692263" w:rsidRPr="00A44DCE" w:rsidRDefault="00692263" w:rsidP="00217531">
      <w:pPr>
        <w:pStyle w:val="ListParagraph"/>
        <w:numPr>
          <w:ilvl w:val="0"/>
          <w:numId w:val="17"/>
        </w:numPr>
        <w:spacing w:before="120"/>
        <w:ind w:left="567" w:hanging="283"/>
        <w:jc w:val="both"/>
        <w:rPr>
          <w:rFonts w:cs="Arial"/>
          <w:szCs w:val="20"/>
          <w:lang w:val="en-US"/>
        </w:rPr>
      </w:pPr>
      <w:r w:rsidRPr="00A44DCE">
        <w:rPr>
          <w:rFonts w:cs="Arial"/>
          <w:szCs w:val="20"/>
          <w:lang w:val="en-US"/>
        </w:rPr>
        <w:t>the possibility of converting gas losses into methane emissions expressed in kg and/or m3,</w:t>
      </w:r>
    </w:p>
    <w:p w14:paraId="108FDE3F" w14:textId="4FB9AAC2" w:rsidR="00692263" w:rsidRPr="00C95F16" w:rsidRDefault="00692263" w:rsidP="00217531">
      <w:pPr>
        <w:pStyle w:val="ListParagraph"/>
        <w:numPr>
          <w:ilvl w:val="0"/>
          <w:numId w:val="17"/>
        </w:numPr>
        <w:spacing w:before="120"/>
        <w:ind w:left="567" w:hanging="283"/>
        <w:jc w:val="both"/>
        <w:rPr>
          <w:rFonts w:cs="Arial"/>
          <w:szCs w:val="20"/>
        </w:rPr>
      </w:pPr>
      <w:r w:rsidRPr="00C95F16">
        <w:rPr>
          <w:rFonts w:cs="Arial"/>
          <w:szCs w:val="20"/>
        </w:rPr>
        <w:lastRenderedPageBreak/>
        <w:t>ease of calculations,</w:t>
      </w:r>
    </w:p>
    <w:p w14:paraId="7A4DCE68" w14:textId="26544FC4" w:rsidR="00692263" w:rsidRPr="00A44DCE" w:rsidRDefault="00C95F16" w:rsidP="00217531">
      <w:pPr>
        <w:pStyle w:val="ListParagraph"/>
        <w:numPr>
          <w:ilvl w:val="0"/>
          <w:numId w:val="17"/>
        </w:numPr>
        <w:spacing w:before="120"/>
        <w:ind w:left="567" w:hanging="283"/>
        <w:jc w:val="both"/>
        <w:rPr>
          <w:rFonts w:cs="Arial"/>
          <w:szCs w:val="20"/>
          <w:lang w:val="en-US"/>
        </w:rPr>
      </w:pPr>
      <w:r w:rsidRPr="00A44DCE">
        <w:rPr>
          <w:rFonts w:cs="Arial"/>
          <w:szCs w:val="20"/>
          <w:lang w:val="en-US"/>
        </w:rPr>
        <w:t>the possibility of assigning methane emissions to a specific installation or equipment depending on the level of reporting adopted.</w:t>
      </w:r>
    </w:p>
    <w:p w14:paraId="5A8C6EFD" w14:textId="64C9C302" w:rsidR="00692263" w:rsidRPr="00A44DCE" w:rsidRDefault="00C95F16" w:rsidP="00C95F16">
      <w:pPr>
        <w:jc w:val="both"/>
        <w:rPr>
          <w:lang w:val="en-US"/>
        </w:rPr>
      </w:pPr>
      <w:r w:rsidRPr="00A44DCE">
        <w:rPr>
          <w:lang w:val="en-US"/>
        </w:rPr>
        <w:t xml:space="preserve">In the gas industry, emission data is very often collected in the form of natural gas losses expressed in m3. </w:t>
      </w:r>
      <w:proofErr w:type="gramStart"/>
      <w:r w:rsidRPr="00A44DCE">
        <w:rPr>
          <w:lang w:val="en-US"/>
        </w:rPr>
        <w:t>In order to</w:t>
      </w:r>
      <w:proofErr w:type="gramEnd"/>
      <w:r w:rsidRPr="00A44DCE">
        <w:rPr>
          <w:lang w:val="en-US"/>
        </w:rPr>
        <w:t xml:space="preserve"> convert gas losses into methane emissions expressed in kg, it is recommended to use equation (1)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4F28A2" w14:paraId="7E560C9C" w14:textId="77777777" w:rsidTr="004F28A2">
        <w:tc>
          <w:tcPr>
            <w:tcW w:w="8359" w:type="dxa"/>
          </w:tcPr>
          <w:p w14:paraId="69FF616F" w14:textId="058B3433" w:rsidR="004F28A2" w:rsidRPr="004F28A2" w:rsidRDefault="00000000" w:rsidP="004F28A2">
            <w:pPr>
              <w:pStyle w:val="ListParagraph"/>
              <w:spacing w:after="160" w:line="259" w:lineRule="auto"/>
              <w:ind w:left="720"/>
              <w:contextualSpacing/>
              <w:jc w:val="center"/>
              <w:rPr>
                <w:rFonts w:ascii="Times New Roman" w:eastAsiaTheme="minorEastAsia" w:hAnsi="Times New Roman"/>
              </w:rPr>
            </w:pPr>
            <m:oMathPara>
              <m:oMathParaPr>
                <m:jc m:val="center"/>
              </m:oMathParaPr>
              <m:oMath>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CH4</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CH4</m:t>
                    </m:r>
                  </m:sub>
                </m:sSub>
              </m:oMath>
            </m:oMathPara>
          </w:p>
        </w:tc>
        <w:tc>
          <w:tcPr>
            <w:tcW w:w="736" w:type="dxa"/>
          </w:tcPr>
          <w:p w14:paraId="0549E154" w14:textId="67285141" w:rsidR="004F28A2" w:rsidRDefault="004F28A2" w:rsidP="004F28A2">
            <w:pPr>
              <w:jc w:val="right"/>
            </w:pPr>
            <w:r>
              <w:t>(1)</w:t>
            </w:r>
          </w:p>
        </w:tc>
      </w:tr>
    </w:tbl>
    <w:p w14:paraId="5E4F5D8C" w14:textId="7222BA4D" w:rsidR="00692263" w:rsidRDefault="00692263" w:rsidP="00692263">
      <w:r>
        <w:t>where:</w:t>
      </w:r>
    </w:p>
    <w:p w14:paraId="25C4B60D" w14:textId="3D1603DD" w:rsidR="00692263" w:rsidRPr="00A44DCE" w:rsidRDefault="004F28A2" w:rsidP="00692263">
      <w:pPr>
        <w:rPr>
          <w:lang w:val="en-US"/>
        </w:rPr>
      </w:pPr>
      <w:proofErr w:type="spellStart"/>
      <w:r w:rsidRPr="00A44DCE">
        <w:rPr>
          <w:lang w:val="en-US"/>
        </w:rPr>
        <w:t>Qm</w:t>
      </w:r>
      <w:proofErr w:type="spellEnd"/>
      <w:r w:rsidRPr="00A44DCE">
        <w:rPr>
          <w:lang w:val="en-US"/>
        </w:rPr>
        <w:t xml:space="preserve"> – methane emission [kg] per unit of time [t],</w:t>
      </w:r>
    </w:p>
    <w:p w14:paraId="0688E3AC" w14:textId="2AB7CC41" w:rsidR="00692263" w:rsidRPr="00A44DCE" w:rsidRDefault="00EF15A0" w:rsidP="00692263">
      <w:pPr>
        <w:rPr>
          <w:lang w:val="en-US"/>
        </w:rPr>
      </w:pPr>
      <w:r w:rsidRPr="00A44DCE">
        <w:rPr>
          <w:lang w:val="en-US"/>
        </w:rPr>
        <w:t>Qv – gas losses [m3] per unit of time [t],</w:t>
      </w:r>
    </w:p>
    <w:p w14:paraId="4C92F3E2" w14:textId="3DF7D41F" w:rsidR="00692263" w:rsidRPr="00A44DCE" w:rsidRDefault="004F28A2" w:rsidP="00692263">
      <w:pPr>
        <w:rPr>
          <w:lang w:val="en-US"/>
        </w:rPr>
      </w:pPr>
      <w:r w:rsidRPr="00A44DCE">
        <w:rPr>
          <w:lang w:val="en-US"/>
        </w:rPr>
        <w:t>XCH4 – average methane content in the gas during the reporting period [% mol/mol],</w:t>
      </w:r>
    </w:p>
    <w:p w14:paraId="3CA2F9FF" w14:textId="67917948" w:rsidR="00692263" w:rsidRPr="00A44DCE" w:rsidRDefault="004F28A2" w:rsidP="00692263">
      <w:pPr>
        <w:rPr>
          <w:lang w:val="en-US"/>
        </w:rPr>
      </w:pPr>
      <w:r>
        <w:t>ρ</w:t>
      </w:r>
      <w:r w:rsidRPr="00A44DCE">
        <w:rPr>
          <w:lang w:val="en-US"/>
        </w:rPr>
        <w:t>CH4 – methane density under normal conditions of 0.716 [kg/m3].</w:t>
      </w:r>
    </w:p>
    <w:p w14:paraId="45ED27AE" w14:textId="77777777" w:rsidR="00F9194B" w:rsidRPr="00F9194B" w:rsidRDefault="00F9194B" w:rsidP="00F9194B">
      <w:pPr>
        <w:pStyle w:val="ListParagraph"/>
        <w:keepNext/>
        <w:widowControl w:val="0"/>
        <w:numPr>
          <w:ilvl w:val="0"/>
          <w:numId w:val="10"/>
        </w:numPr>
        <w:autoSpaceDE w:val="0"/>
        <w:autoSpaceDN w:val="0"/>
        <w:adjustRightInd w:val="0"/>
        <w:spacing w:before="360" w:after="0"/>
        <w:outlineLvl w:val="1"/>
        <w:rPr>
          <w:b/>
          <w:bCs/>
          <w:iCs/>
          <w:vanish/>
          <w:sz w:val="22"/>
          <w:szCs w:val="22"/>
        </w:rPr>
      </w:pPr>
      <w:bookmarkStart w:id="42" w:name="_Toc81830054"/>
      <w:bookmarkStart w:id="43" w:name="_Toc96448101"/>
      <w:bookmarkStart w:id="44" w:name="_Toc96448201"/>
      <w:bookmarkStart w:id="45" w:name="_Toc97635404"/>
      <w:bookmarkStart w:id="46" w:name="_Toc97963078"/>
      <w:bookmarkStart w:id="47" w:name="_Toc99777940"/>
      <w:bookmarkStart w:id="48" w:name="_Toc99778045"/>
      <w:bookmarkStart w:id="49" w:name="_Toc106127256"/>
      <w:bookmarkStart w:id="50" w:name="_Toc106700132"/>
      <w:bookmarkStart w:id="51" w:name="_Toc106706005"/>
      <w:bookmarkStart w:id="52" w:name="_Toc106709514"/>
      <w:bookmarkEnd w:id="42"/>
      <w:bookmarkEnd w:id="43"/>
      <w:bookmarkEnd w:id="44"/>
      <w:bookmarkEnd w:id="45"/>
      <w:bookmarkEnd w:id="46"/>
      <w:bookmarkEnd w:id="47"/>
      <w:bookmarkEnd w:id="48"/>
      <w:bookmarkEnd w:id="49"/>
      <w:bookmarkEnd w:id="50"/>
      <w:bookmarkEnd w:id="51"/>
      <w:bookmarkEnd w:id="52"/>
    </w:p>
    <w:p w14:paraId="355A4B55" w14:textId="5F5076D3" w:rsidR="004F28A2" w:rsidRPr="00A44DCE" w:rsidRDefault="004F28A2" w:rsidP="00793F2A">
      <w:pPr>
        <w:pStyle w:val="Heading2"/>
        <w:rPr>
          <w:lang w:val="en-US"/>
        </w:rPr>
      </w:pPr>
      <w:bookmarkStart w:id="53" w:name="_Toc106709515"/>
      <w:r w:rsidRPr="00A44DCE">
        <w:rPr>
          <w:lang w:val="en-US"/>
        </w:rPr>
        <w:t>Methods for determining volatile emissions based on emission factors (EF) and activity factors (AF)</w:t>
      </w:r>
      <w:bookmarkEnd w:id="53"/>
    </w:p>
    <w:p w14:paraId="6267AB41" w14:textId="78969E1B" w:rsidR="000952A1" w:rsidRPr="00A44DCE" w:rsidRDefault="000952A1" w:rsidP="006E7438">
      <w:pPr>
        <w:spacing w:after="240"/>
        <w:jc w:val="both"/>
        <w:rPr>
          <w:lang w:val="en-US"/>
        </w:rPr>
      </w:pPr>
      <w:r w:rsidRPr="00A44DCE">
        <w:rPr>
          <w:lang w:val="en-US"/>
        </w:rPr>
        <w:t>The methodology for determining methane emissions using emission factors (EF) and activity factors (AF) can be presented in a simplified way using equation (2)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0952A1" w14:paraId="2303B119" w14:textId="77777777" w:rsidTr="000407A2">
        <w:tc>
          <w:tcPr>
            <w:tcW w:w="8359" w:type="dxa"/>
          </w:tcPr>
          <w:p w14:paraId="3C5A5A9F" w14:textId="3100F048" w:rsidR="000952A1" w:rsidRPr="00A44DCE" w:rsidRDefault="000952A1" w:rsidP="000407A2">
            <w:pPr>
              <w:pStyle w:val="ListParagraph"/>
              <w:spacing w:after="160" w:line="259" w:lineRule="auto"/>
              <w:ind w:left="720"/>
              <w:contextualSpacing/>
              <w:jc w:val="center"/>
              <w:rPr>
                <w:rFonts w:ascii="Times New Roman" w:eastAsiaTheme="minorEastAsia" w:hAnsi="Times New Roman"/>
                <w:lang w:val="en-US"/>
              </w:rPr>
            </w:pPr>
            <m:oMath>
              <m:r>
                <w:rPr>
                  <w:rFonts w:ascii="Cambria Math" w:hAnsi="Cambria Math"/>
                </w:rPr>
                <m:t>E</m:t>
              </m:r>
              <m:r>
                <w:rPr>
                  <w:rFonts w:ascii="Cambria Math" w:hAnsi="Cambria Math"/>
                  <w:lang w:val="en-US"/>
                </w:rPr>
                <m:t xml:space="preserve">= </m:t>
              </m:r>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r>
                    <w:rPr>
                      <w:rFonts w:ascii="Cambria Math" w:hAnsi="Cambria Math"/>
                    </w:rPr>
                    <m:t>Ei</m:t>
                  </m:r>
                  <m:r>
                    <w:rPr>
                      <w:rFonts w:ascii="Cambria Math" w:hAnsi="Cambria Math"/>
                      <w:lang w:val="en-US"/>
                    </w:rPr>
                    <m:t xml:space="preserve">= </m:t>
                  </m:r>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r>
                        <w:rPr>
                          <w:rFonts w:ascii="Cambria Math" w:hAnsi="Cambria Math"/>
                          <w:lang w:val="en-US"/>
                        </w:rPr>
                        <m:t>(</m:t>
                      </m:r>
                      <m:r>
                        <w:rPr>
                          <w:rFonts w:ascii="Cambria Math" w:hAnsi="Cambria Math"/>
                        </w:rPr>
                        <m:t>EFi</m:t>
                      </m:r>
                      <m:r>
                        <w:rPr>
                          <w:rFonts w:ascii="Cambria Math" w:hAnsi="Cambria Math"/>
                          <w:lang w:val="en-US"/>
                        </w:rPr>
                        <m:t>*</m:t>
                      </m:r>
                      <m:r>
                        <w:rPr>
                          <w:rFonts w:ascii="Cambria Math" w:hAnsi="Cambria Math"/>
                        </w:rPr>
                        <m:t>AFi</m:t>
                      </m:r>
                      <m:r>
                        <w:rPr>
                          <w:rFonts w:ascii="Cambria Math" w:hAnsi="Cambria Math"/>
                          <w:lang w:val="en-US"/>
                        </w:rPr>
                        <m:t>)</m:t>
                      </m:r>
                    </m:e>
                  </m:nary>
                </m:e>
              </m:nary>
            </m:oMath>
            <w:r w:rsidRPr="00A44DCE">
              <w:rPr>
                <w:rFonts w:ascii="Times New Roman" w:eastAsiaTheme="minorEastAsia" w:hAnsi="Times New Roman"/>
                <w:lang w:val="en-US"/>
              </w:rPr>
              <w:t xml:space="preserve"> </w:t>
            </w:r>
          </w:p>
        </w:tc>
        <w:tc>
          <w:tcPr>
            <w:tcW w:w="736" w:type="dxa"/>
          </w:tcPr>
          <w:p w14:paraId="71534825" w14:textId="2B213A04" w:rsidR="000952A1" w:rsidRDefault="000952A1" w:rsidP="000407A2">
            <w:pPr>
              <w:jc w:val="right"/>
            </w:pPr>
            <w:r>
              <w:t>(2)</w:t>
            </w:r>
          </w:p>
        </w:tc>
      </w:tr>
    </w:tbl>
    <w:p w14:paraId="61570058" w14:textId="77777777" w:rsidR="000952A1" w:rsidRDefault="000952A1" w:rsidP="000952A1">
      <w:r>
        <w:t>where:</w:t>
      </w:r>
    </w:p>
    <w:p w14:paraId="61B50E01" w14:textId="4CE52374" w:rsidR="000952A1" w:rsidRPr="00A44DCE" w:rsidRDefault="000952A1" w:rsidP="000952A1">
      <w:pPr>
        <w:ind w:firstLine="709"/>
        <w:rPr>
          <w:lang w:val="en-US"/>
        </w:rPr>
      </w:pPr>
      <w:r w:rsidRPr="00A44DCE">
        <w:rPr>
          <w:lang w:val="en-US"/>
        </w:rPr>
        <w:t>E – total methane emissions of the company [kg],</w:t>
      </w:r>
    </w:p>
    <w:p w14:paraId="79E714A0" w14:textId="7C3502D6" w:rsidR="000952A1" w:rsidRPr="00A44DCE" w:rsidRDefault="000952A1" w:rsidP="000952A1">
      <w:pPr>
        <w:ind w:firstLine="709"/>
        <w:rPr>
          <w:lang w:val="en-US"/>
        </w:rPr>
      </w:pPr>
      <w:r w:rsidRPr="00A44DCE">
        <w:rPr>
          <w:lang w:val="en-US"/>
        </w:rPr>
        <w:t>Ei – methane emissions from the group of emission sources [kg],</w:t>
      </w:r>
    </w:p>
    <w:p w14:paraId="310F3D48" w14:textId="443BDB43" w:rsidR="000952A1" w:rsidRPr="00A44DCE" w:rsidRDefault="000952A1" w:rsidP="000952A1">
      <w:pPr>
        <w:ind w:firstLine="709"/>
        <w:rPr>
          <w:lang w:val="en-US"/>
        </w:rPr>
      </w:pPr>
      <w:r w:rsidRPr="00A44DCE">
        <w:rPr>
          <w:lang w:val="en-US"/>
        </w:rPr>
        <w:t>EF – emission factor (point 7.1.1),</w:t>
      </w:r>
    </w:p>
    <w:p w14:paraId="30AEB013" w14:textId="5AD8F064" w:rsidR="000952A1" w:rsidRPr="00A44DCE" w:rsidRDefault="00EB6EF0" w:rsidP="000952A1">
      <w:pPr>
        <w:ind w:firstLine="709"/>
        <w:rPr>
          <w:lang w:val="en-US"/>
        </w:rPr>
      </w:pPr>
      <w:r w:rsidRPr="00A44DCE">
        <w:rPr>
          <w:lang w:val="en-US"/>
        </w:rPr>
        <w:t>AF – Activity Factor (Section 7.1.2)</w:t>
      </w:r>
    </w:p>
    <w:p w14:paraId="38A5963B" w14:textId="4F8B232A" w:rsidR="000952A1" w:rsidRPr="00A44DCE" w:rsidRDefault="00EB6EF0" w:rsidP="000952A1">
      <w:pPr>
        <w:ind w:firstLine="709"/>
        <w:rPr>
          <w:lang w:val="en-US"/>
        </w:rPr>
      </w:pPr>
      <w:r w:rsidRPr="00A44DCE">
        <w:rPr>
          <w:lang w:val="en-US"/>
        </w:rPr>
        <w:t>n – number of identified groups of emission sources.</w:t>
      </w:r>
    </w:p>
    <w:p w14:paraId="20B2B2C9" w14:textId="3947DFA6" w:rsidR="00EB6EF0" w:rsidRPr="00A44DCE" w:rsidRDefault="00E81E64" w:rsidP="00EB6EF0">
      <w:pPr>
        <w:jc w:val="both"/>
        <w:rPr>
          <w:lang w:val="en-US"/>
        </w:rPr>
      </w:pPr>
      <w:r w:rsidRPr="00A44DCE">
        <w:rPr>
          <w:lang w:val="en-US"/>
        </w:rPr>
        <w:t xml:space="preserve">It is recommended to use volatile methane emission factors, which have been determined </w:t>
      </w:r>
      <w:proofErr w:type="gramStart"/>
      <w:r w:rsidRPr="00A44DCE">
        <w:rPr>
          <w:lang w:val="en-US"/>
        </w:rPr>
        <w:t>on the basis of</w:t>
      </w:r>
      <w:proofErr w:type="gramEnd"/>
      <w:r w:rsidRPr="00A44DCE">
        <w:rPr>
          <w:lang w:val="en-US"/>
        </w:rPr>
        <w:t xml:space="preserve"> methane emission measurements carried out for a representative sample of objects from a given group. </w:t>
      </w:r>
      <w:proofErr w:type="gramStart"/>
      <w:r w:rsidRPr="00A44DCE">
        <w:rPr>
          <w:lang w:val="en-US"/>
        </w:rPr>
        <w:t>In the event that</w:t>
      </w:r>
      <w:proofErr w:type="gramEnd"/>
      <w:r w:rsidRPr="00A44DCE">
        <w:rPr>
          <w:lang w:val="en-US"/>
        </w:rPr>
        <w:t xml:space="preserve"> a company does not have volatile methane emission factors that meet these recommendations, it is recommended to use the emission factors given in section 6.1.1 of this standard. </w:t>
      </w:r>
    </w:p>
    <w:p w14:paraId="57CC9707" w14:textId="03DF6F37" w:rsidR="00FF52C7" w:rsidRDefault="00FF52C7" w:rsidP="000C7DD5">
      <w:pPr>
        <w:pStyle w:val="ListParagraph"/>
        <w:numPr>
          <w:ilvl w:val="2"/>
          <w:numId w:val="10"/>
        </w:numPr>
        <w:spacing w:before="240" w:after="0"/>
        <w:jc w:val="both"/>
        <w:rPr>
          <w:rFonts w:cs="Arial"/>
          <w:b/>
          <w:bCs/>
          <w:szCs w:val="20"/>
        </w:rPr>
      </w:pPr>
      <w:r>
        <w:rPr>
          <w:rFonts w:cs="Arial"/>
          <w:b/>
          <w:bCs/>
          <w:szCs w:val="20"/>
        </w:rPr>
        <w:t>Methane emission factors (EF)</w:t>
      </w:r>
    </w:p>
    <w:p w14:paraId="3F51F502" w14:textId="47AD40DD" w:rsidR="009806DF" w:rsidRPr="00C02F8A" w:rsidRDefault="00063F71" w:rsidP="006E7438">
      <w:pPr>
        <w:jc w:val="both"/>
        <w:rPr>
          <w:lang w:val="en-US"/>
        </w:rPr>
      </w:pPr>
      <w:r w:rsidRPr="00A44DCE">
        <w:rPr>
          <w:lang w:val="en-US"/>
        </w:rPr>
        <w:t>Methane emission factors used in practic</w:t>
      </w:r>
      <w:r w:rsidRPr="00C02F8A">
        <w:rPr>
          <w:lang w:val="en-US"/>
        </w:rPr>
        <w:t xml:space="preserve">e are presented in Tables 2 and 3. In addition, Table 4 presents a comparison of emission factors determined </w:t>
      </w:r>
      <w:proofErr w:type="gramStart"/>
      <w:r w:rsidRPr="00C02F8A">
        <w:rPr>
          <w:lang w:val="en-US"/>
        </w:rPr>
        <w:t>on the basis of</w:t>
      </w:r>
      <w:proofErr w:type="gramEnd"/>
      <w:r w:rsidRPr="00C02F8A">
        <w:rPr>
          <w:lang w:val="en-US"/>
        </w:rPr>
        <w:t xml:space="preserve"> correlations presented in the PN-EN 15446:2008 standard for the petroleum industry and for the chemical industry.</w:t>
      </w:r>
    </w:p>
    <w:p w14:paraId="13F072EB" w14:textId="3A6F113B" w:rsidR="00F9194B" w:rsidRPr="00A44DCE" w:rsidRDefault="009806DF" w:rsidP="006E7438">
      <w:pPr>
        <w:jc w:val="both"/>
        <w:rPr>
          <w:lang w:val="en-US"/>
        </w:rPr>
      </w:pPr>
      <w:r w:rsidRPr="00C02F8A">
        <w:rPr>
          <w:lang w:val="en-US"/>
        </w:rPr>
        <w:t>The coefficients based on the PN-EN 15446:2008 standard should be used with caution. A research study by The European</w:t>
      </w:r>
      <w:r w:rsidRPr="00A44DCE">
        <w:rPr>
          <w:lang w:val="en-US"/>
        </w:rPr>
        <w:t xml:space="preserve"> Gas Research Group (GERG) showed that there is no correlation between US EPA coefficients for the gas industry [12], indicating </w:t>
      </w:r>
      <w:proofErr w:type="gramStart"/>
      <w:r w:rsidRPr="00A44DCE">
        <w:rPr>
          <w:lang w:val="en-US"/>
        </w:rPr>
        <w:t>at the same time that</w:t>
      </w:r>
      <w:proofErr w:type="gramEnd"/>
      <w:r w:rsidRPr="00A44DCE">
        <w:rPr>
          <w:lang w:val="en-US"/>
        </w:rPr>
        <w:t xml:space="preserve"> SOCMI coefficients are closer to reference values. The research work of the Institute of Gas and Gas Production [15] also pointed to the unreliability of these coefficients and a significant underestimation of the actual methane emissions at gas compressor stations. The methane emission factors given in Table 4 should only be used in the absence of other emission factors available from the literature or studies.</w:t>
      </w:r>
    </w:p>
    <w:p w14:paraId="31D484B8" w14:textId="77777777" w:rsidR="00F9194B" w:rsidRPr="00A44DCE" w:rsidRDefault="00F9194B">
      <w:pPr>
        <w:spacing w:after="0"/>
        <w:rPr>
          <w:lang w:val="en-US"/>
        </w:rPr>
      </w:pPr>
      <w:r w:rsidRPr="00A44DCE">
        <w:rPr>
          <w:lang w:val="en-US"/>
        </w:rPr>
        <w:br w:type="page"/>
      </w:r>
    </w:p>
    <w:p w14:paraId="67BA152A" w14:textId="14989478" w:rsidR="008E5CBE" w:rsidRPr="00A44DCE" w:rsidRDefault="008E5CBE" w:rsidP="00FD708D">
      <w:pPr>
        <w:spacing w:before="240"/>
        <w:jc w:val="center"/>
        <w:rPr>
          <w:rFonts w:cs="Arial"/>
          <w:b/>
          <w:szCs w:val="20"/>
          <w:lang w:val="en-US"/>
        </w:rPr>
      </w:pPr>
      <w:r w:rsidRPr="00A44DCE">
        <w:rPr>
          <w:rFonts w:cs="Arial"/>
          <w:b/>
          <w:szCs w:val="20"/>
          <w:lang w:val="en-US"/>
        </w:rPr>
        <w:lastRenderedPageBreak/>
        <w:t xml:space="preserve">Table 2 – List of methane emission factors determined </w:t>
      </w:r>
      <w:proofErr w:type="gramStart"/>
      <w:r w:rsidRPr="00A44DCE">
        <w:rPr>
          <w:rFonts w:cs="Arial"/>
          <w:b/>
          <w:szCs w:val="20"/>
          <w:lang w:val="en-US"/>
        </w:rPr>
        <w:t>on the basis of</w:t>
      </w:r>
      <w:proofErr w:type="gramEnd"/>
      <w:r w:rsidRPr="00A44DCE">
        <w:rPr>
          <w:rFonts w:cs="Arial"/>
          <w:b/>
          <w:szCs w:val="20"/>
          <w:lang w:val="en-US"/>
        </w:rPr>
        <w:t xml:space="preserve"> research work carried out on the national transmission infrastructure [17, 18, 19]</w:t>
      </w:r>
    </w:p>
    <w:tbl>
      <w:tblPr>
        <w:tblStyle w:val="TableGrid"/>
        <w:tblW w:w="0" w:type="auto"/>
        <w:tblLook w:val="04A0" w:firstRow="1" w:lastRow="0" w:firstColumn="1" w:lastColumn="0" w:noHBand="0" w:noVBand="1"/>
      </w:tblPr>
      <w:tblGrid>
        <w:gridCol w:w="3040"/>
        <w:gridCol w:w="3018"/>
        <w:gridCol w:w="3037"/>
      </w:tblGrid>
      <w:tr w:rsidR="008E5CBE" w:rsidRPr="00A21CCE" w14:paraId="5ED4B742" w14:textId="77777777" w:rsidTr="000407A2">
        <w:trPr>
          <w:tblHeader/>
        </w:trPr>
        <w:tc>
          <w:tcPr>
            <w:tcW w:w="3040" w:type="dxa"/>
          </w:tcPr>
          <w:p w14:paraId="449DABBE" w14:textId="65A8BB81" w:rsidR="008E5CBE" w:rsidRPr="00A21CCE" w:rsidRDefault="00F9194B" w:rsidP="000407A2">
            <w:pPr>
              <w:spacing w:after="0" w:line="360" w:lineRule="auto"/>
              <w:jc w:val="center"/>
              <w:rPr>
                <w:rFonts w:cs="Arial"/>
                <w:b/>
                <w:sz w:val="16"/>
                <w:szCs w:val="16"/>
              </w:rPr>
            </w:pPr>
            <w:r>
              <w:rPr>
                <w:rFonts w:cs="Arial"/>
                <w:b/>
                <w:sz w:val="16"/>
                <w:szCs w:val="16"/>
              </w:rPr>
              <w:t>Emission source</w:t>
            </w:r>
          </w:p>
        </w:tc>
        <w:tc>
          <w:tcPr>
            <w:tcW w:w="3018" w:type="dxa"/>
          </w:tcPr>
          <w:p w14:paraId="6FD26918" w14:textId="61F68E05" w:rsidR="008E5CBE" w:rsidRPr="00A21CCE" w:rsidRDefault="00F9194B" w:rsidP="000407A2">
            <w:pPr>
              <w:spacing w:after="0" w:line="360" w:lineRule="auto"/>
              <w:jc w:val="center"/>
              <w:rPr>
                <w:rFonts w:cs="Arial"/>
                <w:b/>
                <w:sz w:val="16"/>
                <w:szCs w:val="16"/>
              </w:rPr>
            </w:pPr>
            <w:r>
              <w:rPr>
                <w:rFonts w:cs="Arial"/>
                <w:b/>
                <w:sz w:val="16"/>
                <w:szCs w:val="16"/>
              </w:rPr>
              <w:t>Emission factor value</w:t>
            </w:r>
          </w:p>
        </w:tc>
        <w:tc>
          <w:tcPr>
            <w:tcW w:w="3037" w:type="dxa"/>
          </w:tcPr>
          <w:p w14:paraId="7616AC16" w14:textId="517F0403" w:rsidR="008E5CBE" w:rsidRPr="00A21CCE" w:rsidRDefault="008E5CBE" w:rsidP="000407A2">
            <w:pPr>
              <w:spacing w:after="0" w:line="360" w:lineRule="auto"/>
              <w:jc w:val="center"/>
              <w:rPr>
                <w:rFonts w:cs="Arial"/>
                <w:b/>
                <w:sz w:val="16"/>
                <w:szCs w:val="16"/>
              </w:rPr>
            </w:pPr>
            <w:r>
              <w:rPr>
                <w:rFonts w:cs="Arial"/>
                <w:b/>
                <w:sz w:val="16"/>
                <w:szCs w:val="16"/>
              </w:rPr>
              <w:t>Unit</w:t>
            </w:r>
          </w:p>
        </w:tc>
      </w:tr>
      <w:tr w:rsidR="00755559" w:rsidRPr="00A21CCE" w14:paraId="69A3513C" w14:textId="77777777" w:rsidTr="00FD708D">
        <w:tc>
          <w:tcPr>
            <w:tcW w:w="9095" w:type="dxa"/>
            <w:gridSpan w:val="3"/>
            <w:shd w:val="clear" w:color="auto" w:fill="auto"/>
          </w:tcPr>
          <w:p w14:paraId="3E5BFA6F" w14:textId="0B1F35B5" w:rsidR="00755559" w:rsidRPr="00A21CCE" w:rsidRDefault="00786351" w:rsidP="008E5CBE">
            <w:pPr>
              <w:spacing w:after="0" w:line="276" w:lineRule="auto"/>
              <w:jc w:val="center"/>
              <w:rPr>
                <w:rFonts w:cs="Arial"/>
                <w:bCs/>
                <w:sz w:val="16"/>
                <w:szCs w:val="16"/>
              </w:rPr>
            </w:pPr>
            <w:r>
              <w:rPr>
                <w:rFonts w:cs="Arial"/>
                <w:bCs/>
                <w:sz w:val="16"/>
                <w:szCs w:val="16"/>
              </w:rPr>
              <w:t>Transmission</w:t>
            </w:r>
          </w:p>
        </w:tc>
      </w:tr>
      <w:tr w:rsidR="00786351" w:rsidRPr="00A21CCE" w14:paraId="6D1C831D" w14:textId="77777777" w:rsidTr="000407A2">
        <w:tc>
          <w:tcPr>
            <w:tcW w:w="3040" w:type="dxa"/>
          </w:tcPr>
          <w:p w14:paraId="39704DA1" w14:textId="049C6F1B" w:rsidR="00786351" w:rsidRPr="00786351" w:rsidRDefault="00786351" w:rsidP="00CB3313">
            <w:pPr>
              <w:spacing w:after="0" w:line="276" w:lineRule="auto"/>
              <w:rPr>
                <w:rFonts w:cs="Arial"/>
                <w:b/>
                <w:sz w:val="16"/>
                <w:szCs w:val="16"/>
              </w:rPr>
            </w:pPr>
            <w:r w:rsidRPr="00786351">
              <w:rPr>
                <w:rFonts w:cs="Arial"/>
                <w:sz w:val="16"/>
                <w:szCs w:val="16"/>
              </w:rPr>
              <w:t>Reduction and measuring station</w:t>
            </w:r>
          </w:p>
        </w:tc>
        <w:tc>
          <w:tcPr>
            <w:tcW w:w="3018" w:type="dxa"/>
          </w:tcPr>
          <w:p w14:paraId="245EE35F" w14:textId="005F0207" w:rsidR="00786351" w:rsidRPr="00786351" w:rsidRDefault="00786351" w:rsidP="00786351">
            <w:pPr>
              <w:spacing w:after="0" w:line="276" w:lineRule="auto"/>
              <w:rPr>
                <w:rFonts w:cs="Arial"/>
                <w:b/>
                <w:sz w:val="16"/>
                <w:szCs w:val="16"/>
              </w:rPr>
            </w:pPr>
            <w:r w:rsidRPr="00786351">
              <w:rPr>
                <w:rFonts w:cs="Arial"/>
                <w:sz w:val="16"/>
                <w:szCs w:val="16"/>
              </w:rPr>
              <w:t>1392</w:t>
            </w:r>
          </w:p>
        </w:tc>
        <w:tc>
          <w:tcPr>
            <w:tcW w:w="3037" w:type="dxa"/>
          </w:tcPr>
          <w:p w14:paraId="67456ABB" w14:textId="57DD8841" w:rsidR="00786351" w:rsidRPr="00786351" w:rsidRDefault="00786351" w:rsidP="00786351">
            <w:pPr>
              <w:spacing w:after="0" w:line="276" w:lineRule="auto"/>
              <w:jc w:val="center"/>
              <w:rPr>
                <w:rFonts w:cs="Arial"/>
                <w:bCs/>
                <w:sz w:val="16"/>
                <w:szCs w:val="16"/>
              </w:rPr>
            </w:pPr>
            <w:r w:rsidRPr="00786351">
              <w:rPr>
                <w:rFonts w:cs="Arial"/>
                <w:sz w:val="16"/>
                <w:szCs w:val="16"/>
              </w:rPr>
              <w:t>m3 CH4/year</w:t>
            </w:r>
          </w:p>
        </w:tc>
      </w:tr>
      <w:tr w:rsidR="00786351" w:rsidRPr="00A21CCE" w14:paraId="3F767463" w14:textId="77777777" w:rsidTr="000407A2">
        <w:tc>
          <w:tcPr>
            <w:tcW w:w="3040" w:type="dxa"/>
          </w:tcPr>
          <w:p w14:paraId="79DEE10C" w14:textId="68C10AEA" w:rsidR="00786351" w:rsidRPr="00786351" w:rsidRDefault="00786351" w:rsidP="00CB3313">
            <w:pPr>
              <w:spacing w:after="0" w:line="276" w:lineRule="auto"/>
              <w:rPr>
                <w:rFonts w:cs="Arial"/>
                <w:b/>
                <w:sz w:val="16"/>
                <w:szCs w:val="16"/>
              </w:rPr>
            </w:pPr>
            <w:r w:rsidRPr="00786351">
              <w:rPr>
                <w:rFonts w:cs="Arial"/>
                <w:sz w:val="16"/>
                <w:szCs w:val="16"/>
              </w:rPr>
              <w:t>Measuring station</w:t>
            </w:r>
          </w:p>
        </w:tc>
        <w:tc>
          <w:tcPr>
            <w:tcW w:w="3018" w:type="dxa"/>
          </w:tcPr>
          <w:p w14:paraId="766C90C0" w14:textId="50CCB169" w:rsidR="00786351" w:rsidRPr="00786351" w:rsidRDefault="00786351" w:rsidP="00786351">
            <w:pPr>
              <w:spacing w:after="0" w:line="276" w:lineRule="auto"/>
              <w:rPr>
                <w:rFonts w:cs="Arial"/>
                <w:b/>
                <w:sz w:val="16"/>
                <w:szCs w:val="16"/>
              </w:rPr>
            </w:pPr>
            <w:r w:rsidRPr="00786351">
              <w:rPr>
                <w:rFonts w:cs="Arial"/>
                <w:sz w:val="16"/>
                <w:szCs w:val="16"/>
              </w:rPr>
              <w:t>252</w:t>
            </w:r>
          </w:p>
        </w:tc>
        <w:tc>
          <w:tcPr>
            <w:tcW w:w="3037" w:type="dxa"/>
          </w:tcPr>
          <w:p w14:paraId="3DFA1EA5" w14:textId="57BEF364" w:rsidR="00786351" w:rsidRPr="00786351" w:rsidRDefault="00786351" w:rsidP="00786351">
            <w:pPr>
              <w:spacing w:after="0" w:line="276" w:lineRule="auto"/>
              <w:jc w:val="center"/>
              <w:rPr>
                <w:rFonts w:cs="Arial"/>
                <w:bCs/>
                <w:sz w:val="16"/>
                <w:szCs w:val="16"/>
              </w:rPr>
            </w:pPr>
            <w:r w:rsidRPr="00786351">
              <w:rPr>
                <w:rFonts w:cs="Arial"/>
                <w:sz w:val="16"/>
                <w:szCs w:val="16"/>
              </w:rPr>
              <w:t>m3 CH4/year</w:t>
            </w:r>
          </w:p>
        </w:tc>
      </w:tr>
      <w:tr w:rsidR="00786351" w:rsidRPr="00BC47C8" w14:paraId="1AD0A06A" w14:textId="77777777" w:rsidTr="000407A2">
        <w:tc>
          <w:tcPr>
            <w:tcW w:w="3040" w:type="dxa"/>
          </w:tcPr>
          <w:p w14:paraId="3E5BC8A4" w14:textId="51C393FC" w:rsidR="00786351" w:rsidRPr="00786351" w:rsidRDefault="00786351" w:rsidP="00CB3313">
            <w:pPr>
              <w:spacing w:after="0" w:line="276" w:lineRule="auto"/>
              <w:rPr>
                <w:rFonts w:cs="Arial"/>
                <w:b/>
                <w:sz w:val="16"/>
                <w:szCs w:val="16"/>
              </w:rPr>
            </w:pPr>
            <w:r w:rsidRPr="00786351">
              <w:rPr>
                <w:rFonts w:cs="Arial"/>
                <w:sz w:val="16"/>
                <w:szCs w:val="16"/>
              </w:rPr>
              <w:t>Gas Quality Measurement Device</w:t>
            </w:r>
          </w:p>
        </w:tc>
        <w:tc>
          <w:tcPr>
            <w:tcW w:w="3018" w:type="dxa"/>
          </w:tcPr>
          <w:p w14:paraId="622D0AC7" w14:textId="448966CA" w:rsidR="00786351" w:rsidRPr="00786351" w:rsidRDefault="00786351" w:rsidP="00786351">
            <w:pPr>
              <w:spacing w:after="0" w:line="276" w:lineRule="auto"/>
              <w:rPr>
                <w:rFonts w:cs="Arial"/>
                <w:b/>
                <w:sz w:val="16"/>
                <w:szCs w:val="16"/>
              </w:rPr>
            </w:pPr>
            <w:r w:rsidRPr="00786351">
              <w:rPr>
                <w:rFonts w:cs="Arial"/>
                <w:sz w:val="16"/>
                <w:szCs w:val="16"/>
              </w:rPr>
              <w:t>1860</w:t>
            </w:r>
          </w:p>
        </w:tc>
        <w:tc>
          <w:tcPr>
            <w:tcW w:w="3037" w:type="dxa"/>
          </w:tcPr>
          <w:p w14:paraId="75034DE7" w14:textId="663926ED" w:rsidR="00786351" w:rsidRPr="00A44DCE" w:rsidRDefault="00786351" w:rsidP="00786351">
            <w:pPr>
              <w:spacing w:after="0" w:line="276" w:lineRule="auto"/>
              <w:jc w:val="center"/>
              <w:rPr>
                <w:rFonts w:cs="Arial"/>
                <w:bCs/>
                <w:sz w:val="16"/>
                <w:szCs w:val="16"/>
                <w:lang w:val="en-US"/>
              </w:rPr>
            </w:pPr>
            <w:r w:rsidRPr="00A44DCE">
              <w:rPr>
                <w:rFonts w:cs="Arial"/>
                <w:sz w:val="16"/>
                <w:szCs w:val="16"/>
                <w:lang w:val="en-US"/>
              </w:rPr>
              <w:t>m3 of natural gas/year</w:t>
            </w:r>
          </w:p>
        </w:tc>
      </w:tr>
      <w:tr w:rsidR="00F53C26" w:rsidRPr="00A21CCE" w14:paraId="47F90965" w14:textId="77777777" w:rsidTr="00FD708D">
        <w:tc>
          <w:tcPr>
            <w:tcW w:w="9095" w:type="dxa"/>
            <w:gridSpan w:val="3"/>
            <w:shd w:val="clear" w:color="auto" w:fill="auto"/>
          </w:tcPr>
          <w:p w14:paraId="16D0166D" w14:textId="2FD834EB" w:rsidR="00F53C26" w:rsidRPr="00786351" w:rsidRDefault="00F53C26" w:rsidP="00786351">
            <w:pPr>
              <w:spacing w:after="0" w:line="276" w:lineRule="auto"/>
              <w:jc w:val="center"/>
              <w:rPr>
                <w:rFonts w:cs="Arial"/>
                <w:bCs/>
                <w:sz w:val="16"/>
                <w:szCs w:val="16"/>
              </w:rPr>
            </w:pPr>
            <w:r w:rsidRPr="00786351">
              <w:rPr>
                <w:rFonts w:cs="Arial"/>
                <w:sz w:val="16"/>
                <w:szCs w:val="16"/>
              </w:rPr>
              <w:t>Steel gas pipelines</w:t>
            </w:r>
          </w:p>
        </w:tc>
      </w:tr>
      <w:tr w:rsidR="00786351" w:rsidRPr="00A21CCE" w14:paraId="15D5CEA7" w14:textId="77777777" w:rsidTr="000407A2">
        <w:tc>
          <w:tcPr>
            <w:tcW w:w="3040" w:type="dxa"/>
          </w:tcPr>
          <w:p w14:paraId="37EA5191" w14:textId="152F9B47" w:rsidR="00786351" w:rsidRPr="00786351" w:rsidRDefault="00786351" w:rsidP="00CB3313">
            <w:pPr>
              <w:spacing w:after="0" w:line="276" w:lineRule="auto"/>
              <w:rPr>
                <w:rFonts w:cs="Arial"/>
                <w:b/>
                <w:sz w:val="16"/>
                <w:szCs w:val="16"/>
              </w:rPr>
            </w:pPr>
            <w:r w:rsidRPr="00786351">
              <w:rPr>
                <w:rFonts w:cs="Arial"/>
                <w:sz w:val="16"/>
                <w:szCs w:val="16"/>
              </w:rPr>
              <w:t xml:space="preserve">Valve and bleed unit </w:t>
            </w:r>
          </w:p>
        </w:tc>
        <w:tc>
          <w:tcPr>
            <w:tcW w:w="3018" w:type="dxa"/>
          </w:tcPr>
          <w:p w14:paraId="3347F467" w14:textId="5D9054AE" w:rsidR="00786351" w:rsidRPr="00786351" w:rsidRDefault="00786351" w:rsidP="00786351">
            <w:pPr>
              <w:spacing w:after="0" w:line="276" w:lineRule="auto"/>
              <w:rPr>
                <w:rFonts w:cs="Arial"/>
                <w:b/>
                <w:sz w:val="16"/>
                <w:szCs w:val="16"/>
              </w:rPr>
            </w:pPr>
            <w:r w:rsidRPr="00786351">
              <w:rPr>
                <w:rFonts w:cs="Arial"/>
                <w:sz w:val="16"/>
                <w:szCs w:val="16"/>
              </w:rPr>
              <w:t>1,469</w:t>
            </w:r>
          </w:p>
        </w:tc>
        <w:tc>
          <w:tcPr>
            <w:tcW w:w="3037" w:type="dxa"/>
          </w:tcPr>
          <w:p w14:paraId="6A77ED41" w14:textId="0CF19AB6" w:rsidR="00786351" w:rsidRPr="00786351" w:rsidRDefault="00786351" w:rsidP="00786351">
            <w:pPr>
              <w:spacing w:after="0" w:line="276" w:lineRule="auto"/>
              <w:jc w:val="center"/>
              <w:rPr>
                <w:rFonts w:cs="Arial"/>
                <w:bCs/>
                <w:sz w:val="16"/>
                <w:szCs w:val="16"/>
              </w:rPr>
            </w:pPr>
            <w:r w:rsidRPr="00786351">
              <w:rPr>
                <w:rFonts w:cs="Arial"/>
                <w:sz w:val="16"/>
                <w:szCs w:val="16"/>
              </w:rPr>
              <w:t>m3 CH4/pcs.∙day</w:t>
            </w:r>
          </w:p>
        </w:tc>
      </w:tr>
      <w:tr w:rsidR="00786351" w:rsidRPr="00A21CCE" w14:paraId="057B131C" w14:textId="77777777" w:rsidTr="000407A2">
        <w:tc>
          <w:tcPr>
            <w:tcW w:w="3040" w:type="dxa"/>
          </w:tcPr>
          <w:p w14:paraId="46658FB2" w14:textId="27B9B2BB" w:rsidR="00786351" w:rsidRPr="00786351" w:rsidRDefault="00786351" w:rsidP="00CB3313">
            <w:pPr>
              <w:spacing w:after="0" w:line="276" w:lineRule="auto"/>
              <w:rPr>
                <w:rFonts w:cs="Arial"/>
                <w:b/>
                <w:sz w:val="16"/>
                <w:szCs w:val="16"/>
              </w:rPr>
            </w:pPr>
            <w:r w:rsidRPr="00786351">
              <w:rPr>
                <w:rFonts w:cs="Arial"/>
                <w:sz w:val="16"/>
                <w:szCs w:val="16"/>
              </w:rPr>
              <w:t>Compensator</w:t>
            </w:r>
          </w:p>
        </w:tc>
        <w:tc>
          <w:tcPr>
            <w:tcW w:w="3018" w:type="dxa"/>
          </w:tcPr>
          <w:p w14:paraId="41466DE4" w14:textId="23F4B5D7" w:rsidR="00786351" w:rsidRPr="00786351" w:rsidRDefault="00786351" w:rsidP="00786351">
            <w:pPr>
              <w:spacing w:after="0" w:line="276" w:lineRule="auto"/>
              <w:rPr>
                <w:rFonts w:cs="Arial"/>
                <w:b/>
                <w:sz w:val="16"/>
                <w:szCs w:val="16"/>
              </w:rPr>
            </w:pPr>
            <w:r w:rsidRPr="00786351">
              <w:rPr>
                <w:rFonts w:cs="Arial"/>
                <w:sz w:val="16"/>
                <w:szCs w:val="16"/>
              </w:rPr>
              <w:t>3,427</w:t>
            </w:r>
          </w:p>
        </w:tc>
        <w:tc>
          <w:tcPr>
            <w:tcW w:w="3037" w:type="dxa"/>
          </w:tcPr>
          <w:p w14:paraId="45F28F95" w14:textId="2BC8E261" w:rsidR="00786351" w:rsidRPr="00786351" w:rsidRDefault="00786351" w:rsidP="00786351">
            <w:pPr>
              <w:spacing w:after="0" w:line="276" w:lineRule="auto"/>
              <w:jc w:val="center"/>
              <w:rPr>
                <w:rFonts w:cs="Arial"/>
                <w:bCs/>
                <w:sz w:val="16"/>
                <w:szCs w:val="16"/>
              </w:rPr>
            </w:pPr>
            <w:r w:rsidRPr="00786351">
              <w:rPr>
                <w:rFonts w:cs="Arial"/>
                <w:sz w:val="16"/>
                <w:szCs w:val="16"/>
              </w:rPr>
              <w:t>m3 CH4/pcs.∙day</w:t>
            </w:r>
          </w:p>
        </w:tc>
      </w:tr>
      <w:tr w:rsidR="00786351" w:rsidRPr="00A21CCE" w14:paraId="34E25DE7" w14:textId="77777777" w:rsidTr="000407A2">
        <w:tc>
          <w:tcPr>
            <w:tcW w:w="3040" w:type="dxa"/>
          </w:tcPr>
          <w:p w14:paraId="5D98D3B0" w14:textId="28BC3B10" w:rsidR="00786351" w:rsidRPr="00786351" w:rsidRDefault="00786351" w:rsidP="00CB3313">
            <w:pPr>
              <w:spacing w:after="0" w:line="276" w:lineRule="auto"/>
              <w:rPr>
                <w:rFonts w:cs="Arial"/>
                <w:b/>
                <w:sz w:val="16"/>
                <w:szCs w:val="16"/>
              </w:rPr>
            </w:pPr>
            <w:r w:rsidRPr="00786351">
              <w:rPr>
                <w:rFonts w:cs="Arial"/>
                <w:sz w:val="16"/>
                <w:szCs w:val="16"/>
              </w:rPr>
              <w:t>Leak</w:t>
            </w:r>
          </w:p>
        </w:tc>
        <w:tc>
          <w:tcPr>
            <w:tcW w:w="3018" w:type="dxa"/>
          </w:tcPr>
          <w:p w14:paraId="4AFE01D2" w14:textId="423D9377" w:rsidR="00786351" w:rsidRPr="00786351" w:rsidRDefault="00786351" w:rsidP="00786351">
            <w:pPr>
              <w:spacing w:after="0" w:line="276" w:lineRule="auto"/>
              <w:rPr>
                <w:rFonts w:cs="Arial"/>
                <w:b/>
                <w:sz w:val="16"/>
                <w:szCs w:val="16"/>
              </w:rPr>
            </w:pPr>
            <w:r w:rsidRPr="00786351">
              <w:rPr>
                <w:rFonts w:cs="Arial"/>
                <w:sz w:val="16"/>
                <w:szCs w:val="16"/>
              </w:rPr>
              <w:t>0,029</w:t>
            </w:r>
          </w:p>
        </w:tc>
        <w:tc>
          <w:tcPr>
            <w:tcW w:w="3037" w:type="dxa"/>
          </w:tcPr>
          <w:p w14:paraId="0D98AAEF" w14:textId="4F17DEAA" w:rsidR="00786351" w:rsidRPr="00786351" w:rsidRDefault="00786351" w:rsidP="00786351">
            <w:pPr>
              <w:spacing w:after="0" w:line="276" w:lineRule="auto"/>
              <w:jc w:val="center"/>
              <w:rPr>
                <w:rFonts w:cs="Arial"/>
                <w:bCs/>
                <w:sz w:val="16"/>
                <w:szCs w:val="16"/>
              </w:rPr>
            </w:pPr>
            <w:r w:rsidRPr="00786351">
              <w:rPr>
                <w:rFonts w:cs="Arial"/>
                <w:sz w:val="16"/>
                <w:szCs w:val="16"/>
              </w:rPr>
              <w:t>m3 CH4/km∙day</w:t>
            </w:r>
          </w:p>
        </w:tc>
      </w:tr>
      <w:tr w:rsidR="00F53C26" w:rsidRPr="00A21CCE" w14:paraId="2761AFCC" w14:textId="77777777" w:rsidTr="00FD708D">
        <w:tc>
          <w:tcPr>
            <w:tcW w:w="9095" w:type="dxa"/>
            <w:gridSpan w:val="3"/>
            <w:shd w:val="clear" w:color="auto" w:fill="auto"/>
          </w:tcPr>
          <w:p w14:paraId="41E272FA" w14:textId="6F361710" w:rsidR="00F53C26" w:rsidRPr="00786351" w:rsidRDefault="00FD708D" w:rsidP="00FD708D">
            <w:pPr>
              <w:tabs>
                <w:tab w:val="left" w:pos="2751"/>
                <w:tab w:val="center" w:pos="4439"/>
              </w:tabs>
              <w:spacing w:after="0" w:line="276" w:lineRule="auto"/>
              <w:rPr>
                <w:rFonts w:cs="Arial"/>
                <w:bCs/>
                <w:sz w:val="16"/>
                <w:szCs w:val="16"/>
              </w:rPr>
            </w:pPr>
            <w:r>
              <w:rPr>
                <w:rFonts w:cs="Arial"/>
                <w:sz w:val="16"/>
                <w:szCs w:val="16"/>
              </w:rPr>
              <w:tab/>
            </w:r>
            <w:r>
              <w:rPr>
                <w:rFonts w:cs="Arial"/>
                <w:sz w:val="16"/>
                <w:szCs w:val="16"/>
              </w:rPr>
              <w:tab/>
            </w:r>
            <w:r w:rsidR="00F53C26" w:rsidRPr="00786351">
              <w:rPr>
                <w:rFonts w:cs="Arial"/>
                <w:sz w:val="16"/>
                <w:szCs w:val="16"/>
              </w:rPr>
              <w:t>Compressor units (gas seals):</w:t>
            </w:r>
          </w:p>
        </w:tc>
      </w:tr>
      <w:tr w:rsidR="00786351" w:rsidRPr="00BC47C8" w14:paraId="59BDB52A" w14:textId="77777777" w:rsidTr="000407A2">
        <w:tc>
          <w:tcPr>
            <w:tcW w:w="3040" w:type="dxa"/>
          </w:tcPr>
          <w:p w14:paraId="69A1E9D1" w14:textId="287E7E6B" w:rsidR="00786351" w:rsidRPr="00786351" w:rsidRDefault="00786351" w:rsidP="00CB3313">
            <w:pPr>
              <w:spacing w:after="0" w:line="276" w:lineRule="auto"/>
              <w:rPr>
                <w:rFonts w:cs="Arial"/>
                <w:b/>
                <w:sz w:val="16"/>
                <w:szCs w:val="16"/>
              </w:rPr>
            </w:pPr>
            <w:r w:rsidRPr="00786351">
              <w:rPr>
                <w:rFonts w:cs="Arial"/>
                <w:sz w:val="16"/>
                <w:szCs w:val="16"/>
              </w:rPr>
              <w:t>Turbine compressor</w:t>
            </w:r>
          </w:p>
        </w:tc>
        <w:tc>
          <w:tcPr>
            <w:tcW w:w="3018" w:type="dxa"/>
          </w:tcPr>
          <w:p w14:paraId="4D4E93DA" w14:textId="638F8B3B" w:rsidR="00786351" w:rsidRPr="00786351" w:rsidRDefault="00786351" w:rsidP="00786351">
            <w:pPr>
              <w:spacing w:after="0"/>
              <w:rPr>
                <w:rFonts w:cs="Arial"/>
                <w:sz w:val="16"/>
                <w:szCs w:val="16"/>
              </w:rPr>
            </w:pPr>
            <w:r w:rsidRPr="00786351">
              <w:rPr>
                <w:rFonts w:cs="Arial"/>
                <w:sz w:val="16"/>
                <w:szCs w:val="16"/>
              </w:rPr>
              <w:t>from 1.8 to 3.8 – carbonated</w:t>
            </w:r>
          </w:p>
          <w:p w14:paraId="0393E66C" w14:textId="5A8ADE2C" w:rsidR="00786351" w:rsidRPr="00786351" w:rsidRDefault="00786351" w:rsidP="00786351">
            <w:pPr>
              <w:spacing w:after="0" w:line="276" w:lineRule="auto"/>
              <w:rPr>
                <w:rFonts w:cs="Arial"/>
                <w:b/>
                <w:sz w:val="16"/>
                <w:szCs w:val="16"/>
              </w:rPr>
            </w:pPr>
            <w:r w:rsidRPr="00786351">
              <w:rPr>
                <w:rFonts w:cs="Arial"/>
                <w:sz w:val="16"/>
                <w:szCs w:val="16"/>
              </w:rPr>
              <w:t>0.01 – degassed</w:t>
            </w:r>
          </w:p>
        </w:tc>
        <w:tc>
          <w:tcPr>
            <w:tcW w:w="3037" w:type="dxa"/>
          </w:tcPr>
          <w:p w14:paraId="5BFB7B80" w14:textId="1C7A1EDF" w:rsidR="00786351" w:rsidRPr="00A44DCE" w:rsidRDefault="00786351" w:rsidP="00786351">
            <w:pPr>
              <w:spacing w:after="0" w:line="276" w:lineRule="auto"/>
              <w:jc w:val="center"/>
              <w:rPr>
                <w:rFonts w:cs="Arial"/>
                <w:bCs/>
                <w:sz w:val="16"/>
                <w:szCs w:val="16"/>
                <w:lang w:val="en-US"/>
              </w:rPr>
            </w:pPr>
            <w:r w:rsidRPr="00A44DCE">
              <w:rPr>
                <w:rFonts w:cs="Arial"/>
                <w:sz w:val="16"/>
                <w:szCs w:val="16"/>
                <w:lang w:val="en-US"/>
              </w:rPr>
              <w:t>m3 of natural gas/h</w:t>
            </w:r>
          </w:p>
        </w:tc>
      </w:tr>
      <w:tr w:rsidR="00786351" w:rsidRPr="00BC47C8" w14:paraId="37229806" w14:textId="77777777" w:rsidTr="000407A2">
        <w:tc>
          <w:tcPr>
            <w:tcW w:w="3040" w:type="dxa"/>
          </w:tcPr>
          <w:p w14:paraId="5DDBFA07" w14:textId="0B5216CF" w:rsidR="00786351" w:rsidRPr="00786351" w:rsidRDefault="00786351" w:rsidP="00CB3313">
            <w:pPr>
              <w:spacing w:after="0" w:line="276" w:lineRule="auto"/>
              <w:rPr>
                <w:rFonts w:cs="Arial"/>
                <w:b/>
                <w:sz w:val="16"/>
                <w:szCs w:val="16"/>
              </w:rPr>
            </w:pPr>
            <w:r w:rsidRPr="00786351">
              <w:rPr>
                <w:rFonts w:cs="Arial"/>
                <w:sz w:val="16"/>
                <w:szCs w:val="16"/>
              </w:rPr>
              <w:t>Piston compressor</w:t>
            </w:r>
          </w:p>
        </w:tc>
        <w:tc>
          <w:tcPr>
            <w:tcW w:w="3018" w:type="dxa"/>
          </w:tcPr>
          <w:p w14:paraId="388FEA44" w14:textId="77777777" w:rsidR="00786351" w:rsidRPr="00786351" w:rsidRDefault="00786351" w:rsidP="00786351">
            <w:pPr>
              <w:spacing w:after="0"/>
              <w:rPr>
                <w:rFonts w:cs="Arial"/>
                <w:sz w:val="16"/>
                <w:szCs w:val="16"/>
              </w:rPr>
            </w:pPr>
            <w:r w:rsidRPr="00786351">
              <w:rPr>
                <w:rFonts w:cs="Arial"/>
                <w:sz w:val="16"/>
                <w:szCs w:val="16"/>
              </w:rPr>
              <w:t>from 2.7 to 4.3 - carbonated</w:t>
            </w:r>
          </w:p>
          <w:p w14:paraId="5B13BC5A" w14:textId="14DD3718" w:rsidR="00786351" w:rsidRPr="00786351" w:rsidRDefault="00786351" w:rsidP="00786351">
            <w:pPr>
              <w:spacing w:after="0" w:line="276" w:lineRule="auto"/>
              <w:rPr>
                <w:rFonts w:cs="Arial"/>
                <w:b/>
                <w:sz w:val="16"/>
                <w:szCs w:val="16"/>
              </w:rPr>
            </w:pPr>
            <w:r w:rsidRPr="00786351">
              <w:rPr>
                <w:rFonts w:cs="Arial"/>
                <w:sz w:val="16"/>
                <w:szCs w:val="16"/>
              </w:rPr>
              <w:t>0.2 – degassed</w:t>
            </w:r>
          </w:p>
        </w:tc>
        <w:tc>
          <w:tcPr>
            <w:tcW w:w="3037" w:type="dxa"/>
          </w:tcPr>
          <w:p w14:paraId="1F2DB26C" w14:textId="1A86BBA6" w:rsidR="00786351" w:rsidRPr="00A44DCE" w:rsidRDefault="00786351" w:rsidP="00786351">
            <w:pPr>
              <w:spacing w:after="0" w:line="276" w:lineRule="auto"/>
              <w:jc w:val="center"/>
              <w:rPr>
                <w:rFonts w:cs="Arial"/>
                <w:bCs/>
                <w:sz w:val="16"/>
                <w:szCs w:val="16"/>
                <w:lang w:val="en-US"/>
              </w:rPr>
            </w:pPr>
            <w:r w:rsidRPr="00A44DCE">
              <w:rPr>
                <w:rFonts w:cs="Arial"/>
                <w:sz w:val="16"/>
                <w:szCs w:val="16"/>
                <w:lang w:val="en-US"/>
              </w:rPr>
              <w:t>m3 of natural gas/h</w:t>
            </w:r>
          </w:p>
        </w:tc>
      </w:tr>
      <w:tr w:rsidR="00786351" w:rsidRPr="00BC47C8" w14:paraId="74C57200" w14:textId="77777777" w:rsidTr="000407A2">
        <w:tc>
          <w:tcPr>
            <w:tcW w:w="3040" w:type="dxa"/>
          </w:tcPr>
          <w:p w14:paraId="452F0043" w14:textId="4E088292" w:rsidR="00786351" w:rsidRPr="00786351" w:rsidRDefault="00786351" w:rsidP="00CB3313">
            <w:pPr>
              <w:spacing w:after="0" w:line="276" w:lineRule="auto"/>
              <w:rPr>
                <w:rFonts w:cs="Arial"/>
                <w:b/>
                <w:sz w:val="16"/>
                <w:szCs w:val="16"/>
              </w:rPr>
            </w:pPr>
            <w:r w:rsidRPr="00786351">
              <w:rPr>
                <w:rFonts w:cs="Arial"/>
                <w:sz w:val="16"/>
                <w:szCs w:val="16"/>
              </w:rPr>
              <w:t>Electrically driven reciprocating compressor</w:t>
            </w:r>
          </w:p>
        </w:tc>
        <w:tc>
          <w:tcPr>
            <w:tcW w:w="3018" w:type="dxa"/>
          </w:tcPr>
          <w:p w14:paraId="5D585A5E" w14:textId="05975356" w:rsidR="00786351" w:rsidRPr="00786351" w:rsidRDefault="00786351" w:rsidP="00786351">
            <w:pPr>
              <w:spacing w:after="0"/>
              <w:rPr>
                <w:rFonts w:cs="Arial"/>
                <w:sz w:val="16"/>
                <w:szCs w:val="16"/>
              </w:rPr>
            </w:pPr>
            <w:r w:rsidRPr="00786351">
              <w:rPr>
                <w:rFonts w:cs="Arial"/>
                <w:sz w:val="16"/>
                <w:szCs w:val="16"/>
              </w:rPr>
              <w:t>10,0 – carbonated</w:t>
            </w:r>
          </w:p>
          <w:p w14:paraId="3729DB43" w14:textId="1964C5E3" w:rsidR="00786351" w:rsidRPr="00786351" w:rsidRDefault="00786351" w:rsidP="00786351">
            <w:pPr>
              <w:spacing w:after="0" w:line="276" w:lineRule="auto"/>
              <w:rPr>
                <w:rFonts w:cs="Arial"/>
                <w:b/>
                <w:sz w:val="16"/>
                <w:szCs w:val="16"/>
              </w:rPr>
            </w:pPr>
            <w:r w:rsidRPr="00786351">
              <w:rPr>
                <w:rFonts w:cs="Arial"/>
                <w:sz w:val="16"/>
                <w:szCs w:val="16"/>
              </w:rPr>
              <w:t>0.05 – degassed</w:t>
            </w:r>
          </w:p>
        </w:tc>
        <w:tc>
          <w:tcPr>
            <w:tcW w:w="3037" w:type="dxa"/>
          </w:tcPr>
          <w:p w14:paraId="5BCD79C5" w14:textId="2265291F" w:rsidR="00786351" w:rsidRPr="00A44DCE" w:rsidRDefault="00786351" w:rsidP="00786351">
            <w:pPr>
              <w:spacing w:after="0" w:line="276" w:lineRule="auto"/>
              <w:jc w:val="center"/>
              <w:rPr>
                <w:rFonts w:cs="Arial"/>
                <w:bCs/>
                <w:sz w:val="16"/>
                <w:szCs w:val="16"/>
                <w:lang w:val="en-US"/>
              </w:rPr>
            </w:pPr>
            <w:r w:rsidRPr="00A44DCE">
              <w:rPr>
                <w:rFonts w:cs="Arial"/>
                <w:sz w:val="16"/>
                <w:szCs w:val="16"/>
                <w:lang w:val="en-US"/>
              </w:rPr>
              <w:t>m3 of natural gas/h</w:t>
            </w:r>
          </w:p>
        </w:tc>
      </w:tr>
    </w:tbl>
    <w:p w14:paraId="26192319" w14:textId="0E181996" w:rsidR="00CB3313" w:rsidRPr="00A44DCE" w:rsidRDefault="00CB3313" w:rsidP="00FD708D">
      <w:pPr>
        <w:spacing w:before="240"/>
        <w:jc w:val="center"/>
        <w:rPr>
          <w:rFonts w:cs="Arial"/>
          <w:b/>
          <w:szCs w:val="20"/>
          <w:lang w:val="en-US"/>
        </w:rPr>
      </w:pPr>
      <w:r w:rsidRPr="00A44DCE">
        <w:rPr>
          <w:rFonts w:cs="Arial"/>
          <w:b/>
          <w:szCs w:val="20"/>
          <w:lang w:val="en-US"/>
        </w:rPr>
        <w:t>Table 3 — Methane emission factors for natural gas distribution in Europe</w:t>
      </w:r>
    </w:p>
    <w:tbl>
      <w:tblPr>
        <w:tblStyle w:val="TableGrid"/>
        <w:tblW w:w="0" w:type="auto"/>
        <w:tblLook w:val="04A0" w:firstRow="1" w:lastRow="0" w:firstColumn="1" w:lastColumn="0" w:noHBand="0" w:noVBand="1"/>
      </w:tblPr>
      <w:tblGrid>
        <w:gridCol w:w="2273"/>
        <w:gridCol w:w="2274"/>
        <w:gridCol w:w="2274"/>
        <w:gridCol w:w="2274"/>
      </w:tblGrid>
      <w:tr w:rsidR="00273A97" w14:paraId="73642EB1" w14:textId="77777777" w:rsidTr="00273A97">
        <w:tc>
          <w:tcPr>
            <w:tcW w:w="2273" w:type="dxa"/>
          </w:tcPr>
          <w:p w14:paraId="73A85B87" w14:textId="43F18EED" w:rsidR="00273A97" w:rsidRPr="007E40D4" w:rsidRDefault="00273A97" w:rsidP="0075605F">
            <w:pPr>
              <w:spacing w:after="0"/>
              <w:jc w:val="center"/>
              <w:rPr>
                <w:rFonts w:cs="Arial"/>
                <w:b/>
                <w:sz w:val="16"/>
                <w:szCs w:val="16"/>
              </w:rPr>
            </w:pPr>
            <w:r w:rsidRPr="007E40D4">
              <w:rPr>
                <w:b/>
                <w:bCs/>
                <w:sz w:val="16"/>
                <w:szCs w:val="16"/>
              </w:rPr>
              <w:t xml:space="preserve">Emission source </w:t>
            </w:r>
          </w:p>
        </w:tc>
        <w:tc>
          <w:tcPr>
            <w:tcW w:w="2274" w:type="dxa"/>
          </w:tcPr>
          <w:p w14:paraId="1CCC4980" w14:textId="26D687CD" w:rsidR="00273A97" w:rsidRPr="007E40D4" w:rsidRDefault="00273A97" w:rsidP="0075605F">
            <w:pPr>
              <w:spacing w:after="0"/>
              <w:jc w:val="center"/>
              <w:rPr>
                <w:rFonts w:cs="Arial"/>
                <w:b/>
                <w:sz w:val="16"/>
                <w:szCs w:val="16"/>
              </w:rPr>
            </w:pPr>
            <w:r w:rsidRPr="007E40D4">
              <w:rPr>
                <w:b/>
                <w:bCs/>
                <w:sz w:val="16"/>
                <w:szCs w:val="16"/>
              </w:rPr>
              <w:t>Pressure range</w:t>
            </w:r>
          </w:p>
        </w:tc>
        <w:tc>
          <w:tcPr>
            <w:tcW w:w="2274" w:type="dxa"/>
          </w:tcPr>
          <w:p w14:paraId="642C65ED" w14:textId="166D83B4" w:rsidR="00273A97" w:rsidRPr="007E40D4" w:rsidRDefault="00273A97" w:rsidP="0075605F">
            <w:pPr>
              <w:spacing w:after="0"/>
              <w:jc w:val="center"/>
              <w:rPr>
                <w:rFonts w:cs="Arial"/>
                <w:b/>
                <w:sz w:val="16"/>
                <w:szCs w:val="16"/>
              </w:rPr>
            </w:pPr>
            <w:r w:rsidRPr="007E40D4">
              <w:rPr>
                <w:b/>
                <w:bCs/>
                <w:sz w:val="16"/>
                <w:szCs w:val="16"/>
              </w:rPr>
              <w:t xml:space="preserve">Emission factor value </w:t>
            </w:r>
          </w:p>
        </w:tc>
        <w:tc>
          <w:tcPr>
            <w:tcW w:w="2274" w:type="dxa"/>
          </w:tcPr>
          <w:p w14:paraId="164F184E" w14:textId="0E081D35" w:rsidR="00273A97" w:rsidRPr="007E40D4" w:rsidRDefault="00273A97" w:rsidP="0075605F">
            <w:pPr>
              <w:spacing w:after="0"/>
              <w:jc w:val="center"/>
              <w:rPr>
                <w:rFonts w:cs="Arial"/>
                <w:b/>
                <w:sz w:val="16"/>
                <w:szCs w:val="16"/>
              </w:rPr>
            </w:pPr>
            <w:r w:rsidRPr="007E40D4">
              <w:rPr>
                <w:b/>
                <w:bCs/>
                <w:sz w:val="16"/>
                <w:szCs w:val="16"/>
              </w:rPr>
              <w:t xml:space="preserve">Unit </w:t>
            </w:r>
          </w:p>
        </w:tc>
      </w:tr>
      <w:tr w:rsidR="00273A97" w14:paraId="3818F166" w14:textId="77777777" w:rsidTr="00273A97">
        <w:tc>
          <w:tcPr>
            <w:tcW w:w="2273" w:type="dxa"/>
          </w:tcPr>
          <w:p w14:paraId="65602BA4" w14:textId="4CCF3B53" w:rsidR="00273A97" w:rsidRPr="007E40D4" w:rsidRDefault="00273A97" w:rsidP="0075605F">
            <w:pPr>
              <w:spacing w:after="0"/>
              <w:rPr>
                <w:rFonts w:cs="Arial"/>
                <w:b/>
                <w:sz w:val="16"/>
                <w:szCs w:val="16"/>
              </w:rPr>
            </w:pPr>
            <w:r w:rsidRPr="007E40D4">
              <w:rPr>
                <w:sz w:val="16"/>
                <w:szCs w:val="16"/>
              </w:rPr>
              <w:t>Gas station</w:t>
            </w:r>
          </w:p>
        </w:tc>
        <w:tc>
          <w:tcPr>
            <w:tcW w:w="2274" w:type="dxa"/>
          </w:tcPr>
          <w:p w14:paraId="35772FC9" w14:textId="21EFAE20" w:rsidR="00273A97" w:rsidRPr="007E40D4" w:rsidRDefault="00273A97" w:rsidP="0075605F">
            <w:pPr>
              <w:spacing w:after="0"/>
              <w:jc w:val="center"/>
              <w:rPr>
                <w:rFonts w:cs="Arial"/>
                <w:b/>
                <w:sz w:val="16"/>
                <w:szCs w:val="16"/>
              </w:rPr>
            </w:pPr>
            <w:r w:rsidRPr="007E40D4">
              <w:rPr>
                <w:sz w:val="16"/>
                <w:szCs w:val="16"/>
              </w:rPr>
              <w:t xml:space="preserve">≤1.6 MPa </w:t>
            </w:r>
          </w:p>
        </w:tc>
        <w:tc>
          <w:tcPr>
            <w:tcW w:w="2274" w:type="dxa"/>
          </w:tcPr>
          <w:p w14:paraId="3870F980" w14:textId="02F7BBC6" w:rsidR="00273A97" w:rsidRPr="007E40D4" w:rsidRDefault="00273A97" w:rsidP="0075605F">
            <w:pPr>
              <w:spacing w:after="0"/>
              <w:jc w:val="center"/>
              <w:rPr>
                <w:rFonts w:cs="Arial"/>
                <w:b/>
                <w:sz w:val="16"/>
                <w:szCs w:val="16"/>
              </w:rPr>
            </w:pPr>
            <w:r w:rsidRPr="007E40D4">
              <w:rPr>
                <w:sz w:val="16"/>
                <w:szCs w:val="16"/>
              </w:rPr>
              <w:t xml:space="preserve">225* </w:t>
            </w:r>
          </w:p>
        </w:tc>
        <w:tc>
          <w:tcPr>
            <w:tcW w:w="2274" w:type="dxa"/>
          </w:tcPr>
          <w:p w14:paraId="61208847" w14:textId="0E2A1B20" w:rsidR="00273A97" w:rsidRPr="007E40D4" w:rsidRDefault="00273A97" w:rsidP="0075605F">
            <w:pPr>
              <w:spacing w:after="0"/>
              <w:jc w:val="center"/>
              <w:rPr>
                <w:rFonts w:cs="Arial"/>
                <w:b/>
                <w:sz w:val="16"/>
                <w:szCs w:val="16"/>
              </w:rPr>
            </w:pPr>
            <w:r w:rsidRPr="007E40D4">
              <w:rPr>
                <w:sz w:val="16"/>
                <w:szCs w:val="16"/>
              </w:rPr>
              <w:t xml:space="preserve">kg CH4/object∙year </w:t>
            </w:r>
          </w:p>
        </w:tc>
      </w:tr>
      <w:tr w:rsidR="00273A97" w14:paraId="31DE8C4B" w14:textId="77777777" w:rsidTr="00273A97">
        <w:tc>
          <w:tcPr>
            <w:tcW w:w="2273" w:type="dxa"/>
          </w:tcPr>
          <w:p w14:paraId="2FF19538" w14:textId="062618CE" w:rsidR="00273A97" w:rsidRPr="007E40D4" w:rsidRDefault="00273A97" w:rsidP="0075605F">
            <w:pPr>
              <w:spacing w:after="0"/>
              <w:rPr>
                <w:rFonts w:cs="Arial"/>
                <w:b/>
                <w:sz w:val="16"/>
                <w:szCs w:val="16"/>
              </w:rPr>
            </w:pPr>
            <w:r w:rsidRPr="007E40D4">
              <w:rPr>
                <w:sz w:val="16"/>
                <w:szCs w:val="16"/>
              </w:rPr>
              <w:t xml:space="preserve">Gas station </w:t>
            </w:r>
          </w:p>
        </w:tc>
        <w:tc>
          <w:tcPr>
            <w:tcW w:w="2274" w:type="dxa"/>
          </w:tcPr>
          <w:p w14:paraId="61F663E7" w14:textId="0C760E3C" w:rsidR="00273A97" w:rsidRPr="007E40D4" w:rsidRDefault="00273A97" w:rsidP="0075605F">
            <w:pPr>
              <w:spacing w:after="0"/>
              <w:jc w:val="center"/>
              <w:rPr>
                <w:rFonts w:cs="Arial"/>
                <w:b/>
                <w:sz w:val="16"/>
                <w:szCs w:val="16"/>
              </w:rPr>
            </w:pPr>
            <w:r w:rsidRPr="007E40D4">
              <w:rPr>
                <w:sz w:val="16"/>
                <w:szCs w:val="16"/>
              </w:rPr>
              <w:t xml:space="preserve">&gt;1.6 MPa </w:t>
            </w:r>
          </w:p>
        </w:tc>
        <w:tc>
          <w:tcPr>
            <w:tcW w:w="2274" w:type="dxa"/>
          </w:tcPr>
          <w:p w14:paraId="44637799" w14:textId="280CD6F0" w:rsidR="00273A97" w:rsidRPr="007E40D4" w:rsidRDefault="00273A97" w:rsidP="0075605F">
            <w:pPr>
              <w:spacing w:after="0"/>
              <w:jc w:val="center"/>
              <w:rPr>
                <w:rFonts w:cs="Arial"/>
                <w:b/>
                <w:sz w:val="16"/>
                <w:szCs w:val="16"/>
              </w:rPr>
            </w:pPr>
            <w:r w:rsidRPr="007E40D4">
              <w:rPr>
                <w:sz w:val="16"/>
                <w:szCs w:val="16"/>
              </w:rPr>
              <w:t xml:space="preserve">925* </w:t>
            </w:r>
          </w:p>
        </w:tc>
        <w:tc>
          <w:tcPr>
            <w:tcW w:w="2274" w:type="dxa"/>
          </w:tcPr>
          <w:p w14:paraId="36F00AE4" w14:textId="57579730" w:rsidR="00273A97" w:rsidRPr="007E40D4" w:rsidRDefault="00273A97" w:rsidP="0075605F">
            <w:pPr>
              <w:spacing w:after="0"/>
              <w:jc w:val="center"/>
              <w:rPr>
                <w:rFonts w:cs="Arial"/>
                <w:b/>
                <w:sz w:val="16"/>
                <w:szCs w:val="16"/>
              </w:rPr>
            </w:pPr>
            <w:r w:rsidRPr="007E40D4">
              <w:rPr>
                <w:sz w:val="16"/>
                <w:szCs w:val="16"/>
              </w:rPr>
              <w:t xml:space="preserve">kg CH4/object∙year </w:t>
            </w:r>
          </w:p>
        </w:tc>
      </w:tr>
      <w:tr w:rsidR="00273A97" w14:paraId="317FD63F" w14:textId="77777777" w:rsidTr="00273A97">
        <w:tc>
          <w:tcPr>
            <w:tcW w:w="2273" w:type="dxa"/>
          </w:tcPr>
          <w:p w14:paraId="41B8ED51" w14:textId="5B9C6C50" w:rsidR="00273A97" w:rsidRPr="007E40D4" w:rsidRDefault="00273A97" w:rsidP="0075605F">
            <w:pPr>
              <w:spacing w:after="0"/>
              <w:rPr>
                <w:rFonts w:cs="Arial"/>
                <w:bCs/>
                <w:sz w:val="16"/>
                <w:szCs w:val="16"/>
              </w:rPr>
            </w:pPr>
            <w:r w:rsidRPr="007E40D4">
              <w:rPr>
                <w:rFonts w:cs="Arial"/>
                <w:bCs/>
                <w:sz w:val="16"/>
                <w:szCs w:val="16"/>
              </w:rPr>
              <w:t>Steel Gas Pipeline</w:t>
            </w:r>
          </w:p>
        </w:tc>
        <w:tc>
          <w:tcPr>
            <w:tcW w:w="2274" w:type="dxa"/>
            <w:vMerge w:val="restart"/>
          </w:tcPr>
          <w:p w14:paraId="6E750E9F" w14:textId="56260954" w:rsidR="00273A97" w:rsidRPr="007E40D4" w:rsidRDefault="00273A97" w:rsidP="0075605F">
            <w:pPr>
              <w:spacing w:after="0"/>
              <w:jc w:val="center"/>
              <w:rPr>
                <w:rFonts w:cs="Arial"/>
                <w:bCs/>
                <w:sz w:val="16"/>
                <w:szCs w:val="16"/>
              </w:rPr>
            </w:pPr>
            <w:r w:rsidRPr="009B52BB">
              <w:rPr>
                <w:sz w:val="16"/>
                <w:szCs w:val="16"/>
              </w:rPr>
              <w:t>≤1.6 MPa</w:t>
            </w:r>
          </w:p>
        </w:tc>
        <w:tc>
          <w:tcPr>
            <w:tcW w:w="2274" w:type="dxa"/>
          </w:tcPr>
          <w:p w14:paraId="1BBECD92" w14:textId="26638798" w:rsidR="00273A97" w:rsidRPr="007E40D4" w:rsidRDefault="00273A97" w:rsidP="0075605F">
            <w:pPr>
              <w:spacing w:after="0"/>
              <w:jc w:val="center"/>
              <w:rPr>
                <w:rFonts w:cs="Arial"/>
                <w:bCs/>
                <w:sz w:val="16"/>
                <w:szCs w:val="16"/>
              </w:rPr>
            </w:pPr>
            <w:r w:rsidRPr="007E40D4">
              <w:rPr>
                <w:rFonts w:cs="Arial"/>
                <w:bCs/>
                <w:sz w:val="16"/>
                <w:szCs w:val="16"/>
              </w:rPr>
              <w:t>252**</w:t>
            </w:r>
          </w:p>
        </w:tc>
        <w:tc>
          <w:tcPr>
            <w:tcW w:w="2274" w:type="dxa"/>
          </w:tcPr>
          <w:p w14:paraId="01E10B6C" w14:textId="207E3728" w:rsidR="00273A97" w:rsidRPr="007E40D4" w:rsidRDefault="00273A97" w:rsidP="0075605F">
            <w:pPr>
              <w:pStyle w:val="Default"/>
              <w:spacing w:after="0"/>
              <w:jc w:val="center"/>
              <w:rPr>
                <w:sz w:val="16"/>
                <w:szCs w:val="16"/>
              </w:rPr>
            </w:pPr>
            <w:r w:rsidRPr="007E40D4">
              <w:rPr>
                <w:sz w:val="16"/>
                <w:szCs w:val="16"/>
              </w:rPr>
              <w:t>kg CH4/</w:t>
            </w:r>
            <w:proofErr w:type="spellStart"/>
            <w:r w:rsidRPr="007E40D4">
              <w:rPr>
                <w:sz w:val="16"/>
                <w:szCs w:val="16"/>
              </w:rPr>
              <w:t>km∙year</w:t>
            </w:r>
            <w:proofErr w:type="spellEnd"/>
          </w:p>
        </w:tc>
      </w:tr>
      <w:tr w:rsidR="00273A97" w14:paraId="699BC40F" w14:textId="77777777" w:rsidTr="00273A97">
        <w:tc>
          <w:tcPr>
            <w:tcW w:w="2273" w:type="dxa"/>
          </w:tcPr>
          <w:p w14:paraId="104B0895" w14:textId="1BEC17D7" w:rsidR="00273A97" w:rsidRPr="007E40D4" w:rsidRDefault="00273A97" w:rsidP="0075605F">
            <w:pPr>
              <w:spacing w:after="0"/>
              <w:rPr>
                <w:rFonts w:cs="Arial"/>
                <w:bCs/>
                <w:sz w:val="16"/>
                <w:szCs w:val="16"/>
              </w:rPr>
            </w:pPr>
            <w:r w:rsidRPr="007E40D4">
              <w:rPr>
                <w:rFonts w:cs="Arial"/>
                <w:bCs/>
                <w:sz w:val="16"/>
                <w:szCs w:val="16"/>
              </w:rPr>
              <w:t>Cast iron gas pipeline</w:t>
            </w:r>
          </w:p>
        </w:tc>
        <w:tc>
          <w:tcPr>
            <w:tcW w:w="2274" w:type="dxa"/>
            <w:vMerge/>
          </w:tcPr>
          <w:p w14:paraId="2994F081" w14:textId="77777777" w:rsidR="00273A97" w:rsidRPr="007E40D4" w:rsidRDefault="00273A97" w:rsidP="0075605F">
            <w:pPr>
              <w:spacing w:after="0"/>
              <w:jc w:val="center"/>
              <w:rPr>
                <w:rFonts w:cs="Arial"/>
                <w:bCs/>
                <w:sz w:val="16"/>
                <w:szCs w:val="16"/>
              </w:rPr>
            </w:pPr>
          </w:p>
        </w:tc>
        <w:tc>
          <w:tcPr>
            <w:tcW w:w="2274" w:type="dxa"/>
          </w:tcPr>
          <w:p w14:paraId="51DB5D6E" w14:textId="434E0F00" w:rsidR="00273A97" w:rsidRPr="007E40D4" w:rsidRDefault="00273A97" w:rsidP="0075605F">
            <w:pPr>
              <w:spacing w:after="0"/>
              <w:jc w:val="center"/>
              <w:rPr>
                <w:rFonts w:cs="Arial"/>
                <w:bCs/>
                <w:sz w:val="16"/>
                <w:szCs w:val="16"/>
              </w:rPr>
            </w:pPr>
            <w:r w:rsidRPr="007E40D4">
              <w:rPr>
                <w:rFonts w:cs="Arial"/>
                <w:bCs/>
                <w:sz w:val="16"/>
                <w:szCs w:val="16"/>
              </w:rPr>
              <w:t>1388**</w:t>
            </w:r>
          </w:p>
        </w:tc>
        <w:tc>
          <w:tcPr>
            <w:tcW w:w="2274" w:type="dxa"/>
          </w:tcPr>
          <w:p w14:paraId="679C1342" w14:textId="619AB141" w:rsidR="00273A97" w:rsidRPr="007E40D4" w:rsidRDefault="00273A97" w:rsidP="0075605F">
            <w:pPr>
              <w:pStyle w:val="Default"/>
              <w:spacing w:after="0"/>
              <w:jc w:val="center"/>
              <w:rPr>
                <w:sz w:val="16"/>
                <w:szCs w:val="16"/>
              </w:rPr>
            </w:pPr>
            <w:r w:rsidRPr="007E40D4">
              <w:rPr>
                <w:sz w:val="16"/>
                <w:szCs w:val="16"/>
              </w:rPr>
              <w:t>kg CH4/</w:t>
            </w:r>
            <w:proofErr w:type="spellStart"/>
            <w:r w:rsidRPr="007E40D4">
              <w:rPr>
                <w:sz w:val="16"/>
                <w:szCs w:val="16"/>
              </w:rPr>
              <w:t>km∙year</w:t>
            </w:r>
            <w:proofErr w:type="spellEnd"/>
          </w:p>
        </w:tc>
      </w:tr>
      <w:tr w:rsidR="00273A97" w14:paraId="751E027A" w14:textId="77777777" w:rsidTr="00273A97">
        <w:tc>
          <w:tcPr>
            <w:tcW w:w="2273" w:type="dxa"/>
          </w:tcPr>
          <w:p w14:paraId="17BD61AC" w14:textId="795074F7" w:rsidR="00273A97" w:rsidRPr="007E40D4" w:rsidRDefault="00273A97" w:rsidP="0075605F">
            <w:pPr>
              <w:spacing w:after="0"/>
              <w:rPr>
                <w:rFonts w:cs="Arial"/>
                <w:bCs/>
                <w:sz w:val="16"/>
                <w:szCs w:val="16"/>
              </w:rPr>
            </w:pPr>
            <w:r w:rsidRPr="007E40D4">
              <w:rPr>
                <w:rFonts w:cs="Arial"/>
                <w:bCs/>
                <w:sz w:val="16"/>
                <w:szCs w:val="16"/>
              </w:rPr>
              <w:t>PE/PA gas pipeline</w:t>
            </w:r>
          </w:p>
        </w:tc>
        <w:tc>
          <w:tcPr>
            <w:tcW w:w="2274" w:type="dxa"/>
            <w:vMerge/>
          </w:tcPr>
          <w:p w14:paraId="5758BE60" w14:textId="77777777" w:rsidR="00273A97" w:rsidRPr="007E40D4" w:rsidRDefault="00273A97" w:rsidP="0075605F">
            <w:pPr>
              <w:spacing w:after="0"/>
              <w:jc w:val="center"/>
              <w:rPr>
                <w:rFonts w:cs="Arial"/>
                <w:bCs/>
                <w:sz w:val="16"/>
                <w:szCs w:val="16"/>
              </w:rPr>
            </w:pPr>
          </w:p>
        </w:tc>
        <w:tc>
          <w:tcPr>
            <w:tcW w:w="2274" w:type="dxa"/>
          </w:tcPr>
          <w:p w14:paraId="028C603D" w14:textId="07D84810" w:rsidR="00273A97" w:rsidRPr="007E40D4" w:rsidRDefault="00273A97" w:rsidP="0075605F">
            <w:pPr>
              <w:spacing w:after="0"/>
              <w:jc w:val="center"/>
              <w:rPr>
                <w:rFonts w:cs="Arial"/>
                <w:bCs/>
                <w:sz w:val="16"/>
                <w:szCs w:val="16"/>
              </w:rPr>
            </w:pPr>
            <w:r w:rsidRPr="007E40D4">
              <w:rPr>
                <w:rFonts w:cs="Arial"/>
                <w:bCs/>
                <w:sz w:val="16"/>
                <w:szCs w:val="16"/>
              </w:rPr>
              <w:t>61**</w:t>
            </w:r>
          </w:p>
        </w:tc>
        <w:tc>
          <w:tcPr>
            <w:tcW w:w="2274" w:type="dxa"/>
          </w:tcPr>
          <w:p w14:paraId="5E54C532" w14:textId="02E59225" w:rsidR="00273A97" w:rsidRPr="007E40D4" w:rsidRDefault="00273A97" w:rsidP="0075605F">
            <w:pPr>
              <w:spacing w:after="0"/>
              <w:jc w:val="center"/>
              <w:rPr>
                <w:rFonts w:cs="Arial"/>
                <w:bCs/>
                <w:sz w:val="16"/>
                <w:szCs w:val="16"/>
              </w:rPr>
            </w:pPr>
            <w:r w:rsidRPr="007E40D4">
              <w:rPr>
                <w:sz w:val="16"/>
                <w:szCs w:val="16"/>
              </w:rPr>
              <w:t>kg CH4/km∙year</w:t>
            </w:r>
          </w:p>
        </w:tc>
      </w:tr>
      <w:tr w:rsidR="00273A97" w14:paraId="7ED6D99A" w14:textId="77777777" w:rsidTr="00273A97">
        <w:tc>
          <w:tcPr>
            <w:tcW w:w="2273" w:type="dxa"/>
          </w:tcPr>
          <w:p w14:paraId="1B520812" w14:textId="66060327" w:rsidR="00273A97" w:rsidRPr="007E40D4" w:rsidRDefault="00273A97" w:rsidP="0075605F">
            <w:pPr>
              <w:spacing w:after="0"/>
              <w:rPr>
                <w:rFonts w:cs="Arial"/>
                <w:bCs/>
                <w:sz w:val="16"/>
                <w:szCs w:val="16"/>
              </w:rPr>
            </w:pPr>
            <w:r w:rsidRPr="007E40D4">
              <w:rPr>
                <w:rFonts w:cs="Arial"/>
                <w:bCs/>
                <w:sz w:val="16"/>
                <w:szCs w:val="16"/>
              </w:rPr>
              <w:t>Connection</w:t>
            </w:r>
          </w:p>
        </w:tc>
        <w:tc>
          <w:tcPr>
            <w:tcW w:w="2274" w:type="dxa"/>
            <w:vMerge/>
          </w:tcPr>
          <w:p w14:paraId="350C56DB" w14:textId="77777777" w:rsidR="00273A97" w:rsidRPr="007E40D4" w:rsidRDefault="00273A97" w:rsidP="0075605F">
            <w:pPr>
              <w:spacing w:after="0"/>
              <w:jc w:val="center"/>
              <w:rPr>
                <w:rFonts w:cs="Arial"/>
                <w:bCs/>
                <w:sz w:val="16"/>
                <w:szCs w:val="16"/>
              </w:rPr>
            </w:pPr>
          </w:p>
        </w:tc>
        <w:tc>
          <w:tcPr>
            <w:tcW w:w="2274" w:type="dxa"/>
          </w:tcPr>
          <w:p w14:paraId="356CF1DE" w14:textId="036CCA38" w:rsidR="00273A97" w:rsidRPr="007E40D4" w:rsidRDefault="00273A97" w:rsidP="0075605F">
            <w:pPr>
              <w:spacing w:after="0"/>
              <w:jc w:val="center"/>
              <w:rPr>
                <w:rFonts w:cs="Arial"/>
                <w:bCs/>
                <w:sz w:val="16"/>
                <w:szCs w:val="16"/>
              </w:rPr>
            </w:pPr>
            <w:r w:rsidRPr="007E40D4">
              <w:rPr>
                <w:rFonts w:cs="Arial"/>
                <w:bCs/>
                <w:sz w:val="16"/>
                <w:szCs w:val="16"/>
              </w:rPr>
              <w:t>1,52**</w:t>
            </w:r>
          </w:p>
        </w:tc>
        <w:tc>
          <w:tcPr>
            <w:tcW w:w="2274" w:type="dxa"/>
          </w:tcPr>
          <w:p w14:paraId="2F87911D" w14:textId="315CD02F" w:rsidR="00273A97" w:rsidRPr="007E40D4" w:rsidRDefault="00273A97" w:rsidP="0075605F">
            <w:pPr>
              <w:spacing w:after="0"/>
              <w:jc w:val="center"/>
              <w:rPr>
                <w:rFonts w:cs="Arial"/>
                <w:bCs/>
                <w:sz w:val="16"/>
                <w:szCs w:val="16"/>
              </w:rPr>
            </w:pPr>
            <w:r w:rsidRPr="007E40D4">
              <w:rPr>
                <w:sz w:val="16"/>
                <w:szCs w:val="16"/>
              </w:rPr>
              <w:t>kg CH4/km∙year</w:t>
            </w:r>
          </w:p>
        </w:tc>
      </w:tr>
      <w:tr w:rsidR="00273A97" w14:paraId="061D714A" w14:textId="77777777" w:rsidTr="00273A97">
        <w:tc>
          <w:tcPr>
            <w:tcW w:w="2273" w:type="dxa"/>
          </w:tcPr>
          <w:p w14:paraId="1366E182" w14:textId="1D1C4FAE" w:rsidR="00273A97" w:rsidRPr="007E40D4" w:rsidRDefault="00273A97" w:rsidP="0075605F">
            <w:pPr>
              <w:spacing w:after="0"/>
              <w:rPr>
                <w:rFonts w:cs="Arial"/>
                <w:b/>
                <w:sz w:val="16"/>
                <w:szCs w:val="16"/>
              </w:rPr>
            </w:pPr>
            <w:r w:rsidRPr="007E40D4">
              <w:rPr>
                <w:sz w:val="16"/>
                <w:szCs w:val="16"/>
              </w:rPr>
              <w:t>Steel Gas Pipeline</w:t>
            </w:r>
          </w:p>
        </w:tc>
        <w:tc>
          <w:tcPr>
            <w:tcW w:w="2274" w:type="dxa"/>
          </w:tcPr>
          <w:p w14:paraId="6CE5F5BE" w14:textId="1CD6C827" w:rsidR="00273A97" w:rsidRPr="007E40D4" w:rsidRDefault="00273A97" w:rsidP="0075605F">
            <w:pPr>
              <w:spacing w:after="0"/>
              <w:jc w:val="center"/>
              <w:rPr>
                <w:rFonts w:cs="Arial"/>
                <w:b/>
                <w:sz w:val="16"/>
                <w:szCs w:val="16"/>
              </w:rPr>
            </w:pPr>
            <w:r w:rsidRPr="007E40D4">
              <w:rPr>
                <w:sz w:val="16"/>
                <w:szCs w:val="16"/>
              </w:rPr>
              <w:t xml:space="preserve">&gt;1.6 MPa </w:t>
            </w:r>
          </w:p>
        </w:tc>
        <w:tc>
          <w:tcPr>
            <w:tcW w:w="2274" w:type="dxa"/>
          </w:tcPr>
          <w:p w14:paraId="4D1158BB" w14:textId="76C9306B" w:rsidR="00273A97" w:rsidRPr="007E40D4" w:rsidRDefault="00273A97" w:rsidP="0075605F">
            <w:pPr>
              <w:spacing w:after="0"/>
              <w:jc w:val="center"/>
              <w:rPr>
                <w:rFonts w:cs="Arial"/>
                <w:b/>
                <w:sz w:val="16"/>
                <w:szCs w:val="16"/>
              </w:rPr>
            </w:pPr>
            <w:r w:rsidRPr="007E40D4">
              <w:rPr>
                <w:sz w:val="16"/>
                <w:szCs w:val="16"/>
              </w:rPr>
              <w:t xml:space="preserve">568** </w:t>
            </w:r>
          </w:p>
        </w:tc>
        <w:tc>
          <w:tcPr>
            <w:tcW w:w="2274" w:type="dxa"/>
          </w:tcPr>
          <w:p w14:paraId="2D85EE8D" w14:textId="6467E4D8" w:rsidR="00273A97" w:rsidRPr="007E40D4" w:rsidRDefault="00273A97" w:rsidP="0075605F">
            <w:pPr>
              <w:spacing w:after="0"/>
              <w:jc w:val="center"/>
              <w:rPr>
                <w:rFonts w:cs="Arial"/>
                <w:b/>
                <w:sz w:val="16"/>
                <w:szCs w:val="16"/>
              </w:rPr>
            </w:pPr>
            <w:r w:rsidRPr="007E40D4">
              <w:rPr>
                <w:sz w:val="16"/>
                <w:szCs w:val="16"/>
              </w:rPr>
              <w:t xml:space="preserve">kg CH4/km∙year </w:t>
            </w:r>
          </w:p>
        </w:tc>
      </w:tr>
    </w:tbl>
    <w:p w14:paraId="4AF0874A" w14:textId="09E34EBA" w:rsidR="00273A97" w:rsidRDefault="007E40D4" w:rsidP="00273A97">
      <w:pPr>
        <w:pStyle w:val="Default"/>
        <w:rPr>
          <w:sz w:val="18"/>
          <w:szCs w:val="18"/>
        </w:rPr>
      </w:pPr>
      <w:r>
        <w:rPr>
          <w:sz w:val="18"/>
          <w:szCs w:val="18"/>
        </w:rPr>
        <w:t xml:space="preserve">Source: </w:t>
      </w:r>
    </w:p>
    <w:p w14:paraId="0883023F" w14:textId="77777777" w:rsidR="00273A97" w:rsidRDefault="00273A97" w:rsidP="00273A97">
      <w:pPr>
        <w:pStyle w:val="Default"/>
        <w:rPr>
          <w:sz w:val="18"/>
          <w:szCs w:val="18"/>
        </w:rPr>
      </w:pPr>
      <w:r>
        <w:rPr>
          <w:sz w:val="18"/>
          <w:szCs w:val="18"/>
        </w:rPr>
        <w:t xml:space="preserve">*Methane Emission Estimation Method for the Gas Distribution Grid - The European Gas Research Group - 2018 </w:t>
      </w:r>
    </w:p>
    <w:p w14:paraId="4BD40360" w14:textId="32D470D6" w:rsidR="00273A97" w:rsidRPr="00710853" w:rsidRDefault="00273A97" w:rsidP="007E40D4">
      <w:pPr>
        <w:spacing w:before="120"/>
        <w:rPr>
          <w:sz w:val="18"/>
          <w:szCs w:val="18"/>
          <w:lang w:val="en-US"/>
        </w:rPr>
      </w:pPr>
      <w:r w:rsidRPr="00A44DCE">
        <w:rPr>
          <w:sz w:val="18"/>
          <w:szCs w:val="18"/>
          <w:lang w:val="en-US"/>
        </w:rPr>
        <w:t>** WG-ME-17-25 Survey methane emissions for gas distribution in Europe – Marcogaz-2017</w:t>
      </w:r>
    </w:p>
    <w:p w14:paraId="28528288" w14:textId="12610CEC" w:rsidR="00D05A91" w:rsidRPr="00A44DCE" w:rsidRDefault="00D05A91" w:rsidP="00FD708D">
      <w:pPr>
        <w:spacing w:before="240"/>
        <w:jc w:val="center"/>
        <w:rPr>
          <w:rFonts w:cs="Arial"/>
          <w:b/>
          <w:szCs w:val="20"/>
          <w:lang w:val="en-US"/>
        </w:rPr>
      </w:pPr>
      <w:r w:rsidRPr="00A44DCE">
        <w:rPr>
          <w:rFonts w:cs="Arial"/>
          <w:b/>
          <w:szCs w:val="20"/>
          <w:lang w:val="en-US"/>
        </w:rPr>
        <w:t xml:space="preserve">Table 4 – Summary of methane emission factors determined </w:t>
      </w:r>
      <w:proofErr w:type="gramStart"/>
      <w:r w:rsidRPr="00A44DCE">
        <w:rPr>
          <w:rFonts w:cs="Arial"/>
          <w:b/>
          <w:szCs w:val="20"/>
          <w:lang w:val="en-US"/>
        </w:rPr>
        <w:t>on the basis of</w:t>
      </w:r>
      <w:proofErr w:type="gramEnd"/>
      <w:r w:rsidRPr="00A44DCE">
        <w:rPr>
          <w:rFonts w:cs="Arial"/>
          <w:b/>
          <w:szCs w:val="20"/>
          <w:lang w:val="en-US"/>
        </w:rPr>
        <w:t xml:space="preserve"> </w:t>
      </w:r>
      <w:r w:rsidR="008276DF" w:rsidRPr="00A44DCE">
        <w:rPr>
          <w:rFonts w:cs="Arial"/>
          <w:b/>
          <w:szCs w:val="20"/>
          <w:lang w:val="en-US"/>
        </w:rPr>
        <w:br/>
      </w:r>
      <w:r w:rsidRPr="00A44DCE">
        <w:rPr>
          <w:rFonts w:cs="Arial"/>
          <w:b/>
          <w:szCs w:val="20"/>
          <w:lang w:val="en-US"/>
        </w:rPr>
        <w:t>the PN-EN 15446:2008 standard and US EPA Petroleum Industry and EPA SOCMI studies [6]</w:t>
      </w:r>
    </w:p>
    <w:tbl>
      <w:tblPr>
        <w:tblStyle w:val="TableGrid"/>
        <w:tblW w:w="0" w:type="auto"/>
        <w:tblLook w:val="04A0" w:firstRow="1" w:lastRow="0" w:firstColumn="1" w:lastColumn="0" w:noHBand="0" w:noVBand="1"/>
      </w:tblPr>
      <w:tblGrid>
        <w:gridCol w:w="3040"/>
        <w:gridCol w:w="3018"/>
        <w:gridCol w:w="3037"/>
      </w:tblGrid>
      <w:tr w:rsidR="00813479" w:rsidRPr="00BC47C8" w14:paraId="28E2B87A" w14:textId="77777777" w:rsidTr="000407A2">
        <w:trPr>
          <w:tblHeader/>
        </w:trPr>
        <w:tc>
          <w:tcPr>
            <w:tcW w:w="3040" w:type="dxa"/>
          </w:tcPr>
          <w:p w14:paraId="14D557D1" w14:textId="6F60C58F" w:rsidR="00813479" w:rsidRPr="00A21CCE" w:rsidRDefault="00813479" w:rsidP="00813479">
            <w:pPr>
              <w:spacing w:after="0"/>
              <w:jc w:val="center"/>
              <w:rPr>
                <w:rFonts w:cs="Arial"/>
                <w:b/>
                <w:sz w:val="16"/>
                <w:szCs w:val="16"/>
              </w:rPr>
            </w:pPr>
            <w:r w:rsidRPr="00813479">
              <w:rPr>
                <w:rFonts w:cs="Arial"/>
                <w:b/>
                <w:sz w:val="16"/>
                <w:szCs w:val="16"/>
              </w:rPr>
              <w:t>Emission source</w:t>
            </w:r>
          </w:p>
        </w:tc>
        <w:tc>
          <w:tcPr>
            <w:tcW w:w="3018" w:type="dxa"/>
          </w:tcPr>
          <w:p w14:paraId="579699BB" w14:textId="5576FE1B" w:rsidR="00813479" w:rsidRPr="00A44DCE" w:rsidRDefault="00813479" w:rsidP="00813479">
            <w:pPr>
              <w:spacing w:after="0"/>
              <w:jc w:val="center"/>
              <w:rPr>
                <w:rFonts w:cs="Arial"/>
                <w:b/>
                <w:sz w:val="16"/>
                <w:szCs w:val="16"/>
                <w:lang w:val="en-US"/>
              </w:rPr>
            </w:pPr>
            <w:r w:rsidRPr="00A44DCE">
              <w:rPr>
                <w:rFonts w:cs="Arial"/>
                <w:b/>
                <w:sz w:val="16"/>
                <w:szCs w:val="16"/>
                <w:lang w:val="en-US"/>
              </w:rPr>
              <w:t>Emission factor for the petroleum industry [kg/h]</w:t>
            </w:r>
          </w:p>
        </w:tc>
        <w:tc>
          <w:tcPr>
            <w:tcW w:w="3037" w:type="dxa"/>
          </w:tcPr>
          <w:p w14:paraId="47948C9A" w14:textId="77D4A222" w:rsidR="00813479" w:rsidRPr="00A44DCE" w:rsidRDefault="00813479" w:rsidP="00813479">
            <w:pPr>
              <w:spacing w:after="0"/>
              <w:jc w:val="center"/>
              <w:rPr>
                <w:rFonts w:cs="Arial"/>
                <w:b/>
                <w:sz w:val="16"/>
                <w:szCs w:val="16"/>
                <w:lang w:val="en-US"/>
              </w:rPr>
            </w:pPr>
            <w:r w:rsidRPr="00A44DCE">
              <w:rPr>
                <w:rFonts w:cs="Arial"/>
                <w:b/>
                <w:sz w:val="16"/>
                <w:szCs w:val="16"/>
                <w:lang w:val="en-US"/>
              </w:rPr>
              <w:t>Emission factors for the chemical industry (SOCMI) [kg/h]</w:t>
            </w:r>
          </w:p>
        </w:tc>
      </w:tr>
      <w:tr w:rsidR="00813479" w:rsidRPr="00834DEF" w14:paraId="3B28948F" w14:textId="77777777" w:rsidTr="000407A2">
        <w:tc>
          <w:tcPr>
            <w:tcW w:w="3040" w:type="dxa"/>
          </w:tcPr>
          <w:p w14:paraId="1CCBF391" w14:textId="6CEC37EA" w:rsidR="00813479" w:rsidRPr="00813479" w:rsidRDefault="00813479" w:rsidP="00813479">
            <w:pPr>
              <w:spacing w:after="0" w:line="276" w:lineRule="auto"/>
              <w:rPr>
                <w:rFonts w:cs="Arial"/>
                <w:sz w:val="16"/>
                <w:szCs w:val="16"/>
              </w:rPr>
            </w:pPr>
            <w:r w:rsidRPr="00813479">
              <w:rPr>
                <w:sz w:val="16"/>
                <w:szCs w:val="16"/>
              </w:rPr>
              <w:t>Valve</w:t>
            </w:r>
          </w:p>
        </w:tc>
        <w:tc>
          <w:tcPr>
            <w:tcW w:w="3018" w:type="dxa"/>
          </w:tcPr>
          <w:p w14:paraId="574BD3F2" w14:textId="0FB43CCC" w:rsidR="00813479" w:rsidRPr="00813479" w:rsidRDefault="00813479" w:rsidP="00813479">
            <w:pPr>
              <w:spacing w:after="0" w:line="276" w:lineRule="auto"/>
              <w:jc w:val="center"/>
              <w:rPr>
                <w:rFonts w:cs="Arial"/>
                <w:bCs/>
                <w:sz w:val="16"/>
                <w:szCs w:val="16"/>
              </w:rPr>
            </w:pPr>
            <w:r w:rsidRPr="00813479">
              <w:rPr>
                <w:sz w:val="16"/>
                <w:szCs w:val="16"/>
              </w:rPr>
              <w:t>0,0268</w:t>
            </w:r>
          </w:p>
        </w:tc>
        <w:tc>
          <w:tcPr>
            <w:tcW w:w="3037" w:type="dxa"/>
          </w:tcPr>
          <w:p w14:paraId="130ED5B1" w14:textId="0E923D0C" w:rsidR="00813479" w:rsidRPr="00813479" w:rsidRDefault="00813479" w:rsidP="00813479">
            <w:pPr>
              <w:spacing w:after="0" w:line="276" w:lineRule="auto"/>
              <w:jc w:val="center"/>
              <w:rPr>
                <w:rFonts w:cs="Arial"/>
                <w:bCs/>
                <w:sz w:val="16"/>
                <w:szCs w:val="16"/>
              </w:rPr>
            </w:pPr>
            <w:r w:rsidRPr="00813479">
              <w:rPr>
                <w:sz w:val="16"/>
                <w:szCs w:val="16"/>
              </w:rPr>
              <w:t>0,00597</w:t>
            </w:r>
          </w:p>
        </w:tc>
      </w:tr>
      <w:tr w:rsidR="00813479" w:rsidRPr="00834DEF" w14:paraId="00FAE88A" w14:textId="77777777" w:rsidTr="000407A2">
        <w:tc>
          <w:tcPr>
            <w:tcW w:w="3040" w:type="dxa"/>
          </w:tcPr>
          <w:p w14:paraId="1ED800B4" w14:textId="71CD43AC" w:rsidR="00813479" w:rsidRPr="00813479" w:rsidRDefault="00813479" w:rsidP="00813479">
            <w:pPr>
              <w:spacing w:after="0" w:line="276" w:lineRule="auto"/>
              <w:rPr>
                <w:rFonts w:cs="Arial"/>
                <w:b/>
                <w:sz w:val="16"/>
                <w:szCs w:val="16"/>
              </w:rPr>
            </w:pPr>
            <w:r w:rsidRPr="00813479">
              <w:rPr>
                <w:sz w:val="16"/>
                <w:szCs w:val="16"/>
              </w:rPr>
              <w:t>Bleed valve</w:t>
            </w:r>
          </w:p>
        </w:tc>
        <w:tc>
          <w:tcPr>
            <w:tcW w:w="3018" w:type="dxa"/>
          </w:tcPr>
          <w:p w14:paraId="5F9FA931" w14:textId="56D78DAE" w:rsidR="00813479" w:rsidRPr="00813479" w:rsidRDefault="00813479" w:rsidP="00813479">
            <w:pPr>
              <w:spacing w:after="0" w:line="276" w:lineRule="auto"/>
              <w:jc w:val="center"/>
              <w:rPr>
                <w:rFonts w:cs="Arial"/>
                <w:bCs/>
                <w:sz w:val="16"/>
                <w:szCs w:val="16"/>
              </w:rPr>
            </w:pPr>
            <w:r w:rsidRPr="00813479">
              <w:rPr>
                <w:sz w:val="16"/>
                <w:szCs w:val="16"/>
              </w:rPr>
              <w:t>0,160</w:t>
            </w:r>
          </w:p>
        </w:tc>
        <w:tc>
          <w:tcPr>
            <w:tcW w:w="3037" w:type="dxa"/>
          </w:tcPr>
          <w:p w14:paraId="0B2AB8A9" w14:textId="468C1D50" w:rsidR="00813479" w:rsidRPr="00813479" w:rsidRDefault="00813479" w:rsidP="00813479">
            <w:pPr>
              <w:spacing w:after="0" w:line="276" w:lineRule="auto"/>
              <w:jc w:val="center"/>
              <w:rPr>
                <w:rFonts w:cs="Arial"/>
                <w:bCs/>
                <w:sz w:val="16"/>
                <w:szCs w:val="16"/>
              </w:rPr>
            </w:pPr>
            <w:r w:rsidRPr="00813479">
              <w:rPr>
                <w:sz w:val="16"/>
                <w:szCs w:val="16"/>
              </w:rPr>
              <w:t>0,104</w:t>
            </w:r>
          </w:p>
        </w:tc>
      </w:tr>
      <w:tr w:rsidR="00813479" w:rsidRPr="00834DEF" w14:paraId="68F5BE81" w14:textId="77777777" w:rsidTr="000407A2">
        <w:tc>
          <w:tcPr>
            <w:tcW w:w="3040" w:type="dxa"/>
          </w:tcPr>
          <w:p w14:paraId="34B7B200" w14:textId="523AE604" w:rsidR="00813479" w:rsidRPr="00813479" w:rsidRDefault="00813479" w:rsidP="00813479">
            <w:pPr>
              <w:spacing w:after="0" w:line="276" w:lineRule="auto"/>
              <w:rPr>
                <w:rFonts w:cs="Arial"/>
                <w:b/>
                <w:sz w:val="16"/>
                <w:szCs w:val="16"/>
              </w:rPr>
            </w:pPr>
            <w:r w:rsidRPr="00813479">
              <w:rPr>
                <w:sz w:val="16"/>
                <w:szCs w:val="16"/>
              </w:rPr>
              <w:t>Connection (flanged and other)</w:t>
            </w:r>
          </w:p>
        </w:tc>
        <w:tc>
          <w:tcPr>
            <w:tcW w:w="3018" w:type="dxa"/>
          </w:tcPr>
          <w:p w14:paraId="063488DD" w14:textId="7A0A54C9" w:rsidR="00813479" w:rsidRPr="00813479" w:rsidRDefault="00813479" w:rsidP="00813479">
            <w:pPr>
              <w:spacing w:after="0" w:line="276" w:lineRule="auto"/>
              <w:jc w:val="center"/>
              <w:rPr>
                <w:rFonts w:cs="Arial"/>
                <w:b/>
                <w:sz w:val="16"/>
                <w:szCs w:val="16"/>
              </w:rPr>
            </w:pPr>
            <w:r w:rsidRPr="00813479">
              <w:rPr>
                <w:sz w:val="16"/>
                <w:szCs w:val="16"/>
              </w:rPr>
              <w:t>0,00025</w:t>
            </w:r>
          </w:p>
        </w:tc>
        <w:tc>
          <w:tcPr>
            <w:tcW w:w="3037" w:type="dxa"/>
          </w:tcPr>
          <w:p w14:paraId="2873439E" w14:textId="7F4B69EF" w:rsidR="00813479" w:rsidRPr="00813479" w:rsidRDefault="00813479" w:rsidP="00813479">
            <w:pPr>
              <w:spacing w:after="0" w:line="276" w:lineRule="auto"/>
              <w:jc w:val="center"/>
              <w:rPr>
                <w:rFonts w:cs="Arial"/>
                <w:bCs/>
                <w:sz w:val="16"/>
                <w:szCs w:val="16"/>
              </w:rPr>
            </w:pPr>
            <w:r w:rsidRPr="00813479">
              <w:rPr>
                <w:sz w:val="16"/>
                <w:szCs w:val="16"/>
              </w:rPr>
              <w:t>0,00183</w:t>
            </w:r>
          </w:p>
        </w:tc>
      </w:tr>
      <w:tr w:rsidR="00813479" w:rsidRPr="00834DEF" w14:paraId="1BA835AD" w14:textId="77777777" w:rsidTr="000407A2">
        <w:tc>
          <w:tcPr>
            <w:tcW w:w="3040" w:type="dxa"/>
          </w:tcPr>
          <w:p w14:paraId="369A429A" w14:textId="2B31D531" w:rsidR="00813479" w:rsidRPr="00813479" w:rsidRDefault="00813479" w:rsidP="00813479">
            <w:pPr>
              <w:spacing w:after="0" w:line="276" w:lineRule="auto"/>
              <w:rPr>
                <w:rFonts w:cs="Arial"/>
                <w:b/>
                <w:sz w:val="16"/>
                <w:szCs w:val="16"/>
              </w:rPr>
            </w:pPr>
            <w:r w:rsidRPr="00813479">
              <w:rPr>
                <w:sz w:val="16"/>
                <w:szCs w:val="16"/>
              </w:rPr>
              <w:t>Sealing of compressor units</w:t>
            </w:r>
          </w:p>
        </w:tc>
        <w:tc>
          <w:tcPr>
            <w:tcW w:w="3018" w:type="dxa"/>
          </w:tcPr>
          <w:p w14:paraId="56F9E71C" w14:textId="6AF1BB09" w:rsidR="00813479" w:rsidRPr="00813479" w:rsidRDefault="00813479" w:rsidP="00813479">
            <w:pPr>
              <w:spacing w:after="0" w:line="276" w:lineRule="auto"/>
              <w:jc w:val="center"/>
              <w:rPr>
                <w:rFonts w:cs="Arial"/>
                <w:b/>
                <w:sz w:val="16"/>
                <w:szCs w:val="16"/>
              </w:rPr>
            </w:pPr>
            <w:r w:rsidRPr="00813479">
              <w:rPr>
                <w:sz w:val="16"/>
                <w:szCs w:val="16"/>
              </w:rPr>
              <w:t>0,636</w:t>
            </w:r>
          </w:p>
        </w:tc>
        <w:tc>
          <w:tcPr>
            <w:tcW w:w="3037" w:type="dxa"/>
          </w:tcPr>
          <w:p w14:paraId="4C23FCDB" w14:textId="027D71B1" w:rsidR="00813479" w:rsidRPr="00813479" w:rsidRDefault="00813479" w:rsidP="00813479">
            <w:pPr>
              <w:spacing w:after="0" w:line="276" w:lineRule="auto"/>
              <w:jc w:val="center"/>
              <w:rPr>
                <w:rFonts w:cs="Arial"/>
                <w:bCs/>
                <w:sz w:val="16"/>
                <w:szCs w:val="16"/>
              </w:rPr>
            </w:pPr>
            <w:r w:rsidRPr="00813479">
              <w:rPr>
                <w:sz w:val="16"/>
                <w:szCs w:val="16"/>
              </w:rPr>
              <w:t>0,228</w:t>
            </w:r>
          </w:p>
        </w:tc>
      </w:tr>
      <w:tr w:rsidR="00813479" w:rsidRPr="00387416" w14:paraId="7A40397B" w14:textId="77777777" w:rsidTr="000407A2">
        <w:tc>
          <w:tcPr>
            <w:tcW w:w="3040" w:type="dxa"/>
          </w:tcPr>
          <w:p w14:paraId="1F1FF8B4" w14:textId="466BCEFB" w:rsidR="00813479" w:rsidRPr="00813479" w:rsidRDefault="00813479" w:rsidP="00813479">
            <w:pPr>
              <w:spacing w:after="0" w:line="276" w:lineRule="auto"/>
              <w:rPr>
                <w:rFonts w:cs="Arial"/>
                <w:b/>
                <w:sz w:val="16"/>
                <w:szCs w:val="16"/>
              </w:rPr>
            </w:pPr>
            <w:r w:rsidRPr="00813479">
              <w:rPr>
                <w:sz w:val="16"/>
                <w:szCs w:val="16"/>
              </w:rPr>
              <w:t>Open End Gas Hose</w:t>
            </w:r>
          </w:p>
        </w:tc>
        <w:tc>
          <w:tcPr>
            <w:tcW w:w="3018" w:type="dxa"/>
          </w:tcPr>
          <w:p w14:paraId="2894D67A" w14:textId="734DCA98" w:rsidR="00813479" w:rsidRPr="00813479" w:rsidRDefault="00813479" w:rsidP="00813479">
            <w:pPr>
              <w:spacing w:after="0" w:line="276" w:lineRule="auto"/>
              <w:jc w:val="center"/>
              <w:rPr>
                <w:rFonts w:cs="Arial"/>
                <w:b/>
                <w:sz w:val="16"/>
                <w:szCs w:val="16"/>
              </w:rPr>
            </w:pPr>
            <w:r w:rsidRPr="00813479">
              <w:rPr>
                <w:sz w:val="16"/>
                <w:szCs w:val="16"/>
              </w:rPr>
              <w:t>0,0023</w:t>
            </w:r>
          </w:p>
        </w:tc>
        <w:tc>
          <w:tcPr>
            <w:tcW w:w="3037" w:type="dxa"/>
          </w:tcPr>
          <w:p w14:paraId="70F4CBED" w14:textId="6F388FE1" w:rsidR="00813479" w:rsidRPr="00813479" w:rsidRDefault="00813479" w:rsidP="00813479">
            <w:pPr>
              <w:autoSpaceDE w:val="0"/>
              <w:autoSpaceDN w:val="0"/>
              <w:adjustRightInd w:val="0"/>
              <w:jc w:val="center"/>
              <w:rPr>
                <w:rFonts w:cs="Arial"/>
                <w:sz w:val="16"/>
                <w:szCs w:val="16"/>
                <w:highlight w:val="yellow"/>
              </w:rPr>
            </w:pPr>
            <w:r w:rsidRPr="00813479">
              <w:rPr>
                <w:sz w:val="16"/>
                <w:szCs w:val="16"/>
              </w:rPr>
              <w:t>0,0017</w:t>
            </w:r>
          </w:p>
        </w:tc>
      </w:tr>
      <w:tr w:rsidR="00813479" w:rsidRPr="00387416" w14:paraId="1BF7701E" w14:textId="77777777" w:rsidTr="000407A2">
        <w:tc>
          <w:tcPr>
            <w:tcW w:w="3040" w:type="dxa"/>
          </w:tcPr>
          <w:p w14:paraId="0CEA2397" w14:textId="3EE36B98" w:rsidR="00813479" w:rsidRPr="00813479" w:rsidRDefault="00571256" w:rsidP="00813479">
            <w:pPr>
              <w:spacing w:after="0" w:line="276" w:lineRule="auto"/>
              <w:rPr>
                <w:rFonts w:cs="Arial"/>
                <w:b/>
                <w:sz w:val="16"/>
                <w:szCs w:val="16"/>
              </w:rPr>
            </w:pPr>
            <w:r>
              <w:rPr>
                <w:sz w:val="16"/>
                <w:szCs w:val="16"/>
              </w:rPr>
              <w:t>Sampling spigot</w:t>
            </w:r>
          </w:p>
        </w:tc>
        <w:tc>
          <w:tcPr>
            <w:tcW w:w="3018" w:type="dxa"/>
          </w:tcPr>
          <w:p w14:paraId="0D640DBB" w14:textId="65D09B73" w:rsidR="00813479" w:rsidRPr="00813479" w:rsidRDefault="00813479" w:rsidP="00813479">
            <w:pPr>
              <w:spacing w:after="0" w:line="276" w:lineRule="auto"/>
              <w:jc w:val="center"/>
              <w:rPr>
                <w:rFonts w:cs="Arial"/>
                <w:b/>
                <w:sz w:val="16"/>
                <w:szCs w:val="16"/>
              </w:rPr>
            </w:pPr>
            <w:r w:rsidRPr="00813479">
              <w:rPr>
                <w:sz w:val="16"/>
                <w:szCs w:val="16"/>
              </w:rPr>
              <w:t>0,015</w:t>
            </w:r>
          </w:p>
        </w:tc>
        <w:tc>
          <w:tcPr>
            <w:tcW w:w="3037" w:type="dxa"/>
          </w:tcPr>
          <w:p w14:paraId="526F8969" w14:textId="09457B13" w:rsidR="00813479" w:rsidRPr="00813479" w:rsidRDefault="00813479" w:rsidP="00813479">
            <w:pPr>
              <w:spacing w:after="0" w:line="276" w:lineRule="auto"/>
              <w:jc w:val="center"/>
              <w:rPr>
                <w:rFonts w:cs="Arial"/>
                <w:bCs/>
                <w:sz w:val="16"/>
                <w:szCs w:val="16"/>
                <w:highlight w:val="yellow"/>
              </w:rPr>
            </w:pPr>
            <w:r w:rsidRPr="00813479">
              <w:rPr>
                <w:sz w:val="16"/>
                <w:szCs w:val="16"/>
              </w:rPr>
              <w:t>0,015</w:t>
            </w:r>
          </w:p>
        </w:tc>
      </w:tr>
    </w:tbl>
    <w:p w14:paraId="38B08A65" w14:textId="77777777" w:rsidR="008E5CBE" w:rsidRPr="00E1600F" w:rsidRDefault="008E5CBE" w:rsidP="006E7438">
      <w:pPr>
        <w:jc w:val="both"/>
      </w:pPr>
    </w:p>
    <w:p w14:paraId="1F1DB27A" w14:textId="16CE3EAE" w:rsidR="00FF52C7" w:rsidRDefault="00FF52C7" w:rsidP="008276DF">
      <w:pPr>
        <w:pStyle w:val="ListParagraph"/>
        <w:numPr>
          <w:ilvl w:val="2"/>
          <w:numId w:val="10"/>
        </w:numPr>
        <w:spacing w:before="240" w:after="0"/>
        <w:ind w:left="1004"/>
        <w:jc w:val="both"/>
        <w:rPr>
          <w:rFonts w:cs="Arial"/>
          <w:b/>
          <w:bCs/>
          <w:szCs w:val="20"/>
        </w:rPr>
      </w:pPr>
      <w:r>
        <w:rPr>
          <w:rFonts w:cs="Arial"/>
          <w:b/>
          <w:bCs/>
          <w:szCs w:val="20"/>
        </w:rPr>
        <w:t>Focus Factors (AF)</w:t>
      </w:r>
    </w:p>
    <w:p w14:paraId="79336316" w14:textId="610628A5" w:rsidR="00614653" w:rsidRPr="00A44DCE" w:rsidRDefault="00614653" w:rsidP="008276DF">
      <w:pPr>
        <w:spacing w:after="240"/>
        <w:jc w:val="both"/>
        <w:rPr>
          <w:lang w:val="en-US"/>
        </w:rPr>
      </w:pPr>
      <w:r w:rsidRPr="00A44DCE">
        <w:rPr>
          <w:lang w:val="en-US"/>
        </w:rPr>
        <w:t xml:space="preserve">Activity factors may have a different design depending on the detail adopted (e.g. activity factor may refer to the number of gas stations or the number of valves, connections, etc. present at gas stations) and the type of source. In the case of linear network elements, the activity factor will refer to the length, while in the case of point sources and emissions resulting </w:t>
      </w:r>
      <w:proofErr w:type="gramStart"/>
      <w:r w:rsidRPr="00A44DCE">
        <w:rPr>
          <w:lang w:val="en-US"/>
        </w:rPr>
        <w:t>from specific events,</w:t>
      </w:r>
      <w:proofErr w:type="gramEnd"/>
      <w:r w:rsidRPr="00A44DCE">
        <w:rPr>
          <w:lang w:val="en-US"/>
        </w:rPr>
        <w:t xml:space="preserve"> to their abundance. It should be remembered that the structure of the activity factor should be selected in relation to the emission factors used. When determining activity factors, the active time of a given emission source should be </w:t>
      </w:r>
      <w:proofErr w:type="gramStart"/>
      <w:r w:rsidRPr="00A44DCE">
        <w:rPr>
          <w:lang w:val="en-US"/>
        </w:rPr>
        <w:t>taken into account</w:t>
      </w:r>
      <w:proofErr w:type="gramEnd"/>
      <w:r w:rsidRPr="00A44DCE">
        <w:rPr>
          <w:lang w:val="en-US"/>
        </w:rPr>
        <w:t xml:space="preserve">, which is a fraction of the operating time in relation to the billed period (3) [4].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6E7438" w14:paraId="28195A73" w14:textId="77777777" w:rsidTr="000407A2">
        <w:tc>
          <w:tcPr>
            <w:tcW w:w="8359" w:type="dxa"/>
          </w:tcPr>
          <w:p w14:paraId="4A13955A" w14:textId="1C6E5F09" w:rsidR="006E7438" w:rsidRPr="004F28A2" w:rsidRDefault="006E7438"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AFi=Ni*Ti</m:t>
              </m:r>
            </m:oMath>
            <w:r w:rsidRPr="005E5580">
              <w:rPr>
                <w:rFonts w:ascii="Times New Roman" w:eastAsiaTheme="minorEastAsia" w:hAnsi="Times New Roman"/>
              </w:rPr>
              <w:t xml:space="preserve"> </w:t>
            </w:r>
            <w:r>
              <w:rPr>
                <w:rFonts w:ascii="Times New Roman" w:eastAsiaTheme="minorEastAsia" w:hAnsi="Times New Roman"/>
              </w:rPr>
              <w:tab/>
            </w:r>
          </w:p>
        </w:tc>
        <w:tc>
          <w:tcPr>
            <w:tcW w:w="736" w:type="dxa"/>
          </w:tcPr>
          <w:p w14:paraId="6C558698" w14:textId="421471E7" w:rsidR="006E7438" w:rsidRDefault="006E7438" w:rsidP="000407A2">
            <w:pPr>
              <w:jc w:val="right"/>
            </w:pPr>
            <w:r>
              <w:t>(3)</w:t>
            </w:r>
          </w:p>
        </w:tc>
      </w:tr>
    </w:tbl>
    <w:p w14:paraId="736E4172" w14:textId="77777777" w:rsidR="00614653" w:rsidRPr="00614653" w:rsidRDefault="00614653" w:rsidP="00614653">
      <w:pPr>
        <w:spacing w:before="240" w:after="0"/>
        <w:jc w:val="both"/>
      </w:pPr>
      <w:r w:rsidRPr="00614653">
        <w:t>where:</w:t>
      </w:r>
    </w:p>
    <w:p w14:paraId="67D1B1B7" w14:textId="64DDD373" w:rsidR="00614653" w:rsidRPr="00A44DCE" w:rsidRDefault="00614653" w:rsidP="008276DF">
      <w:pPr>
        <w:ind w:firstLine="709"/>
        <w:rPr>
          <w:lang w:val="en-US"/>
        </w:rPr>
      </w:pPr>
      <w:r w:rsidRPr="00A44DCE">
        <w:rPr>
          <w:lang w:val="en-US"/>
        </w:rPr>
        <w:t>Ni – number of emission sources [pcs. or km],</w:t>
      </w:r>
    </w:p>
    <w:p w14:paraId="01476664" w14:textId="5EA835E8" w:rsidR="00614653" w:rsidRPr="00A44DCE" w:rsidRDefault="00614653" w:rsidP="008276DF">
      <w:pPr>
        <w:ind w:firstLine="709"/>
        <w:rPr>
          <w:lang w:val="en-US"/>
        </w:rPr>
      </w:pPr>
      <w:r w:rsidRPr="00A44DCE">
        <w:rPr>
          <w:lang w:val="en-US"/>
        </w:rPr>
        <w:t>Ti – the time of activity of a given source (a value in the range 0-1).</w:t>
      </w:r>
    </w:p>
    <w:p w14:paraId="61A5ABDF" w14:textId="77777777" w:rsidR="008E3167" w:rsidRPr="00A44DCE" w:rsidRDefault="008E3167" w:rsidP="008276DF">
      <w:pPr>
        <w:pStyle w:val="ListParagraph"/>
        <w:numPr>
          <w:ilvl w:val="2"/>
          <w:numId w:val="10"/>
        </w:numPr>
        <w:spacing w:before="240" w:after="0"/>
        <w:ind w:left="1004"/>
        <w:rPr>
          <w:rFonts w:cs="Arial"/>
          <w:b/>
          <w:bCs/>
          <w:szCs w:val="20"/>
          <w:lang w:val="en-US"/>
        </w:rPr>
      </w:pPr>
      <w:r w:rsidRPr="00A44DCE">
        <w:rPr>
          <w:rFonts w:cs="Arial"/>
          <w:b/>
          <w:bCs/>
          <w:szCs w:val="20"/>
          <w:lang w:val="en-US"/>
        </w:rPr>
        <w:lastRenderedPageBreak/>
        <w:t>Statistical analysis - assessment of uncertainty in estimating methane emissions</w:t>
      </w:r>
    </w:p>
    <w:p w14:paraId="2BDDDE34" w14:textId="22F0D571" w:rsidR="00922DD6" w:rsidRPr="00A44DCE" w:rsidRDefault="009C6C50" w:rsidP="00512B50">
      <w:pPr>
        <w:jc w:val="both"/>
        <w:rPr>
          <w:lang w:val="en-US"/>
        </w:rPr>
      </w:pPr>
      <w:r w:rsidRPr="00A44DCE">
        <w:rPr>
          <w:lang w:val="en-US"/>
        </w:rPr>
        <w:t>There is a high degree of uncertainty in estimating total methane emissions based on emission factors available in the literature or determined from measurement data obtained without the use of a representative sample for testing.</w:t>
      </w:r>
    </w:p>
    <w:p w14:paraId="503AEDC6" w14:textId="66ABAB29" w:rsidR="00512B50" w:rsidRPr="00A44DCE" w:rsidRDefault="008E21B5" w:rsidP="00512B50">
      <w:pPr>
        <w:jc w:val="both"/>
        <w:rPr>
          <w:lang w:val="en-US"/>
        </w:rPr>
      </w:pPr>
      <w:proofErr w:type="gramStart"/>
      <w:r w:rsidRPr="00A44DCE">
        <w:rPr>
          <w:lang w:val="en-US"/>
        </w:rPr>
        <w:t>In order to</w:t>
      </w:r>
      <w:proofErr w:type="gramEnd"/>
      <w:r w:rsidRPr="00A44DCE">
        <w:rPr>
          <w:lang w:val="en-US"/>
        </w:rPr>
        <w:t xml:space="preserve"> understand possible underestimation or overestimation of emissions, it is recommended to perform an uncertainty assessment, which is only possible if methane emission measurement data is available. For methane emission factors in the literature, it is not possible to estimate the uncertainty unless the uncertainty is given together with the factor.</w:t>
      </w:r>
    </w:p>
    <w:p w14:paraId="1D4409F9" w14:textId="3BC1470D" w:rsidR="00512B50" w:rsidRPr="00A44DCE" w:rsidRDefault="00C91727" w:rsidP="00512B50">
      <w:pPr>
        <w:jc w:val="both"/>
        <w:rPr>
          <w:lang w:val="en-US"/>
        </w:rPr>
      </w:pPr>
      <w:proofErr w:type="gramStart"/>
      <w:r w:rsidRPr="00A44DCE">
        <w:rPr>
          <w:lang w:val="en-US"/>
        </w:rPr>
        <w:t>In order to</w:t>
      </w:r>
      <w:proofErr w:type="gramEnd"/>
      <w:r w:rsidRPr="00A44DCE">
        <w:rPr>
          <w:lang w:val="en-US"/>
        </w:rPr>
        <w:t xml:space="preserve"> simplify the calculations, it is recommended to assume that the measurement data are characterized by a normal probability distribution and that the emission factors determined for each group of sources are independent values. </w:t>
      </w:r>
      <w:proofErr w:type="gramStart"/>
      <w:r w:rsidRPr="00A44DCE">
        <w:rPr>
          <w:lang w:val="en-US"/>
        </w:rPr>
        <w:t>Taking into account</w:t>
      </w:r>
      <w:proofErr w:type="gramEnd"/>
      <w:r w:rsidRPr="00A44DCE">
        <w:rPr>
          <w:lang w:val="en-US"/>
        </w:rPr>
        <w:t xml:space="preserve"> the above assumptions, it is recommended to use equation (4) [4] to determine the uncertainty of the total methane emissions: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C91727" w14:paraId="1E4BDB91" w14:textId="77777777" w:rsidTr="000407A2">
        <w:tc>
          <w:tcPr>
            <w:tcW w:w="8359" w:type="dxa"/>
          </w:tcPr>
          <w:p w14:paraId="633F0E3C" w14:textId="22E85747" w:rsidR="00C91727" w:rsidRPr="004F28A2" w:rsidRDefault="00166FA8" w:rsidP="009C6C50">
            <w:pPr>
              <w:pStyle w:val="ListParagraph"/>
              <w:spacing w:before="120" w:after="160" w:line="259" w:lineRule="auto"/>
              <w:ind w:left="720"/>
              <w:contextualSpacing/>
              <w:jc w:val="center"/>
              <w:rPr>
                <w:rFonts w:ascii="Times New Roman" w:eastAsiaTheme="minorEastAsia" w:hAnsi="Times New Roman"/>
              </w:rPr>
            </w:pPr>
            <m:oMath>
              <m:r>
                <w:rPr>
                  <w:rFonts w:ascii="Cambria Math" w:hAnsi="Cambria Math"/>
                </w:rPr>
                <m:t>U</m:t>
              </m:r>
              <m:d>
                <m:dPr>
                  <m:ctrlPr>
                    <w:rPr>
                      <w:rFonts w:ascii="Cambria Math" w:hAnsi="Cambria Math"/>
                      <w:i/>
                    </w:rPr>
                  </m:ctrlPr>
                </m:dPr>
                <m:e>
                  <m:r>
                    <w:rPr>
                      <w:rFonts w:ascii="Cambria Math" w:hAnsi="Cambria Math"/>
                    </w:rPr>
                    <m:t>E</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[AF</m:t>
                              </m:r>
                            </m:e>
                            <m:sub>
                              <m:r>
                                <w:rPr>
                                  <w:rFonts w:ascii="Cambria Math" w:hAnsi="Cambria Math"/>
                                </w:rPr>
                                <m:t>i</m:t>
                              </m:r>
                            </m:sub>
                          </m:sSub>
                          <m:r>
                            <w:rPr>
                              <w:rFonts w:ascii="Cambria Math" w:hAnsi="Cambria Math"/>
                            </w:rPr>
                            <m:t>*U(</m:t>
                          </m:r>
                          <m:sSub>
                            <m:sSubPr>
                              <m:ctrlPr>
                                <w:rPr>
                                  <w:rFonts w:ascii="Cambria Math" w:hAnsi="Cambria Math"/>
                                  <w:i/>
                                </w:rPr>
                              </m:ctrlPr>
                            </m:sSubPr>
                            <m:e>
                              <m:r>
                                <w:rPr>
                                  <w:rFonts w:ascii="Cambria Math" w:hAnsi="Cambria Math"/>
                                </w:rPr>
                                <m:t>EF</m:t>
                              </m:r>
                            </m:e>
                            <m:sub>
                              <m:r>
                                <w:rPr>
                                  <w:rFonts w:ascii="Cambria Math" w:hAnsi="Cambria Math"/>
                                </w:rPr>
                                <m:t>i</m:t>
                              </m:r>
                            </m:sub>
                          </m:sSub>
                          <m:r>
                            <w:rPr>
                              <w:rFonts w:ascii="Cambria Math" w:hAnsi="Cambria Math"/>
                            </w:rPr>
                            <m:t>)]</m:t>
                          </m:r>
                        </m:e>
                        <m:sup>
                          <m:r>
                            <w:rPr>
                              <w:rFonts w:ascii="Cambria Math" w:hAnsi="Cambria Math"/>
                            </w:rPr>
                            <m:t>2</m:t>
                          </m:r>
                        </m:sup>
                      </m:sSup>
                    </m:e>
                  </m:nary>
                </m:e>
              </m:rad>
            </m:oMath>
            <w:r>
              <w:rPr>
                <w:rFonts w:ascii="Times New Roman" w:eastAsiaTheme="minorEastAsia" w:hAnsi="Times New Roman"/>
              </w:rPr>
              <w:tab/>
            </w:r>
          </w:p>
        </w:tc>
        <w:tc>
          <w:tcPr>
            <w:tcW w:w="736" w:type="dxa"/>
          </w:tcPr>
          <w:p w14:paraId="0511FE0D" w14:textId="1B5C5554" w:rsidR="00C91727" w:rsidRDefault="00166FA8" w:rsidP="000407A2">
            <w:pPr>
              <w:jc w:val="right"/>
            </w:pPr>
            <w:r>
              <w:t>(4)</w:t>
            </w:r>
          </w:p>
        </w:tc>
      </w:tr>
    </w:tbl>
    <w:p w14:paraId="2CFEDEA6" w14:textId="77777777" w:rsidR="00512B50" w:rsidRDefault="00512B50" w:rsidP="00512B50">
      <w:pPr>
        <w:jc w:val="both"/>
      </w:pPr>
      <w:r>
        <w:t>where:</w:t>
      </w:r>
    </w:p>
    <w:p w14:paraId="48B047DE" w14:textId="6913556C" w:rsidR="00512B50" w:rsidRPr="00A44DCE" w:rsidRDefault="00166FA8" w:rsidP="00166FA8">
      <w:pPr>
        <w:ind w:firstLine="567"/>
        <w:jc w:val="both"/>
        <w:rPr>
          <w:lang w:val="en-US"/>
        </w:rPr>
      </w:pPr>
      <w:r w:rsidRPr="00A44DCE">
        <w:rPr>
          <w:lang w:val="en-US"/>
        </w:rPr>
        <w:t xml:space="preserve">U(E) – uncertainty of the total amount of methane emissions, </w:t>
      </w:r>
    </w:p>
    <w:p w14:paraId="2DC1E704" w14:textId="3268FAA6" w:rsidR="00512B50" w:rsidRPr="00A44DCE" w:rsidRDefault="00512B50" w:rsidP="00166FA8">
      <w:pPr>
        <w:ind w:firstLine="567"/>
        <w:jc w:val="both"/>
        <w:rPr>
          <w:lang w:val="en-US"/>
        </w:rPr>
      </w:pPr>
      <w:r w:rsidRPr="00A44DCE">
        <w:rPr>
          <w:rFonts w:cs="Arial"/>
          <w:lang w:val="en-US"/>
        </w:rPr>
        <w:t>U(</w:t>
      </w:r>
      <w:proofErr w:type="spellStart"/>
      <w:r w:rsidR="00166FA8" w:rsidRPr="00A44DCE">
        <w:rPr>
          <w:rFonts w:eastAsia="Cambria Math" w:cs="Arial"/>
          <w:lang w:val="en-US"/>
        </w:rPr>
        <w:t>EFi</w:t>
      </w:r>
      <w:proofErr w:type="spellEnd"/>
      <w:r w:rsidRPr="00A44DCE">
        <w:rPr>
          <w:rFonts w:cs="Arial"/>
          <w:lang w:val="en-US"/>
        </w:rPr>
        <w:t xml:space="preserve">) </w:t>
      </w:r>
      <w:r w:rsidR="00EF15A0" w:rsidRPr="00A44DCE">
        <w:rPr>
          <w:lang w:val="en-US"/>
        </w:rPr>
        <w:t xml:space="preserve">– </w:t>
      </w:r>
      <w:r w:rsidRPr="00A44DCE">
        <w:rPr>
          <w:rFonts w:cs="Arial"/>
          <w:lang w:val="en-US"/>
        </w:rPr>
        <w:t>uncertainty</w:t>
      </w:r>
      <w:r w:rsidRPr="00A44DCE">
        <w:rPr>
          <w:lang w:val="en-US"/>
        </w:rPr>
        <w:t xml:space="preserve"> of the determined emission factor for source group </w:t>
      </w:r>
      <w:proofErr w:type="spellStart"/>
      <w:r w:rsidRPr="00A44DCE">
        <w:rPr>
          <w:i/>
          <w:iCs/>
          <w:lang w:val="en-US"/>
        </w:rPr>
        <w:t>i</w:t>
      </w:r>
      <w:proofErr w:type="spellEnd"/>
      <w:r w:rsidR="00166FA8" w:rsidRPr="00A44DCE">
        <w:rPr>
          <w:lang w:val="en-US"/>
        </w:rPr>
        <w:t>.</w:t>
      </w:r>
    </w:p>
    <w:p w14:paraId="5AA582A0" w14:textId="6C5680E5" w:rsidR="00512B50" w:rsidRPr="00A44DCE" w:rsidRDefault="00166FA8" w:rsidP="00512B50">
      <w:pPr>
        <w:jc w:val="both"/>
        <w:rPr>
          <w:lang w:val="en-US"/>
        </w:rPr>
      </w:pPr>
      <w:proofErr w:type="gramStart"/>
      <w:r w:rsidRPr="00A44DCE">
        <w:rPr>
          <w:lang w:val="en-US"/>
        </w:rPr>
        <w:t>In order to</w:t>
      </w:r>
      <w:proofErr w:type="gramEnd"/>
      <w:r w:rsidRPr="00A44DCE">
        <w:rPr>
          <w:lang w:val="en-US"/>
        </w:rPr>
        <w:t xml:space="preserve"> estimate the uncertainty of the determined emission factor for a given group of sources, having the results of the measurement series of a representative sample of emission sources, the experimental standard deviation from the sample should be calculated using equation (5) [4,11]: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166FA8" w14:paraId="6FCFE12A" w14:textId="77777777" w:rsidTr="000407A2">
        <w:tc>
          <w:tcPr>
            <w:tcW w:w="8359" w:type="dxa"/>
          </w:tcPr>
          <w:p w14:paraId="48D7472C" w14:textId="46BD193B" w:rsidR="00166FA8" w:rsidRPr="004F28A2" w:rsidRDefault="00000000" w:rsidP="000407A2">
            <w:pPr>
              <w:pStyle w:val="ListParagraph"/>
              <w:spacing w:after="160" w:line="259" w:lineRule="auto"/>
              <w:ind w:left="720"/>
              <w:contextualSpacing/>
              <w:jc w:val="center"/>
              <w:rPr>
                <w:rFonts w:ascii="Times New Roman" w:eastAsiaTheme="minorEastAsia" w:hAnsi="Times New Roman"/>
              </w:rPr>
            </w:pPr>
            <m:oMath>
              <m:sSubSup>
                <m:sSubSupPr>
                  <m:ctrlPr>
                    <w:rPr>
                      <w:rFonts w:ascii="Cambria Math" w:hAnsi="Cambria Math"/>
                      <w:i/>
                    </w:rPr>
                  </m:ctrlPr>
                </m:sSubSupPr>
                <m:e>
                  <m:r>
                    <w:rPr>
                      <w:rFonts w:ascii="Cambria Math" w:hAnsi="Cambria Math"/>
                    </w:rPr>
                    <m:t>S</m:t>
                  </m:r>
                </m:e>
                <m:sub>
                  <m:r>
                    <w:rPr>
                      <w:rFonts w:ascii="Cambria Math" w:hAnsi="Cambria Math"/>
                    </w:rPr>
                    <m:t>EFi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EF</m:t>
                              </m:r>
                            </m:e>
                            <m:sub>
                              <m:r>
                                <w:rPr>
                                  <w:rFonts w:ascii="Cambria Math" w:hAnsi="Cambria Math"/>
                                </w:rPr>
                                <m:t>i,j</m:t>
                              </m:r>
                            </m:sub>
                          </m:sSub>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r>
                                    <w:rPr>
                                      <w:rFonts w:ascii="Cambria Math" w:hAnsi="Cambria Math"/>
                                    </w:rPr>
                                    <m:t>EF</m:t>
                                  </m:r>
                                </m:e>
                                <m:sub>
                                  <m:r>
                                    <w:rPr>
                                      <w:rFonts w:ascii="Cambria Math" w:hAnsi="Cambria Math"/>
                                    </w:rPr>
                                    <m:t>i</m:t>
                                  </m:r>
                                </m:sub>
                              </m:sSub>
                            </m:e>
                          </m:bar>
                        </m:e>
                      </m:d>
                    </m:e>
                    <m:sup>
                      <m:r>
                        <w:rPr>
                          <w:rFonts w:ascii="Cambria Math" w:hAnsi="Cambria Math"/>
                        </w:rPr>
                        <m:t>2</m:t>
                      </m:r>
                    </m:sup>
                  </m:sSup>
                </m:e>
              </m:nary>
            </m:oMath>
            <w:r w:rsidR="00166FA8">
              <w:rPr>
                <w:rFonts w:ascii="Times New Roman" w:eastAsiaTheme="minorEastAsia" w:hAnsi="Times New Roman"/>
              </w:rPr>
              <w:tab/>
            </w:r>
          </w:p>
        </w:tc>
        <w:tc>
          <w:tcPr>
            <w:tcW w:w="736" w:type="dxa"/>
          </w:tcPr>
          <w:p w14:paraId="05D24C90" w14:textId="6D500E60" w:rsidR="00166FA8" w:rsidRDefault="00166FA8" w:rsidP="000407A2">
            <w:pPr>
              <w:jc w:val="right"/>
            </w:pPr>
            <w:r>
              <w:t>(5)</w:t>
            </w:r>
          </w:p>
        </w:tc>
      </w:tr>
    </w:tbl>
    <w:p w14:paraId="3F92C21D" w14:textId="77777777" w:rsidR="00512B50" w:rsidRDefault="00512B50" w:rsidP="00512B50">
      <w:pPr>
        <w:jc w:val="both"/>
      </w:pPr>
      <w:r>
        <w:t>where:</w:t>
      </w:r>
    </w:p>
    <w:p w14:paraId="7C2D9CC9" w14:textId="1D38671A" w:rsidR="00512B50" w:rsidRPr="00A44DCE" w:rsidRDefault="00000000" w:rsidP="0039090A">
      <w:pPr>
        <w:ind w:left="1134" w:hanging="567"/>
        <w:jc w:val="both"/>
        <w:rPr>
          <w:lang w:val="en-US"/>
        </w:rPr>
      </w:pPr>
      <m:oMath>
        <m:sSubSup>
          <m:sSubSupPr>
            <m:ctrlPr>
              <w:rPr>
                <w:rFonts w:ascii="Cambria Math" w:hAnsi="Cambria Math"/>
                <w:i/>
              </w:rPr>
            </m:ctrlPr>
          </m:sSubSupPr>
          <m:e>
            <m:r>
              <w:rPr>
                <w:rFonts w:ascii="Cambria Math" w:hAnsi="Cambria Math"/>
              </w:rPr>
              <m:t>S</m:t>
            </m:r>
          </m:e>
          <m:sub>
            <m:r>
              <w:rPr>
                <w:rFonts w:ascii="Cambria Math" w:hAnsi="Cambria Math"/>
              </w:rPr>
              <m:t>EFi</m:t>
            </m:r>
          </m:sub>
          <m:sup>
            <m:r>
              <w:rPr>
                <w:rFonts w:ascii="Cambria Math" w:hAnsi="Cambria Math"/>
                <w:lang w:val="en-US"/>
              </w:rPr>
              <m:t>2</m:t>
            </m:r>
          </m:sup>
        </m:sSubSup>
      </m:oMath>
      <w:r w:rsidR="00512B50" w:rsidRPr="00A44DCE">
        <w:rPr>
          <w:lang w:val="en-US"/>
        </w:rPr>
        <w:t xml:space="preserve"> – variance for the group and the source of the issue,</w:t>
      </w:r>
    </w:p>
    <w:p w14:paraId="7CE4CB71" w14:textId="17D80439" w:rsidR="00512B50" w:rsidRPr="00A44DCE" w:rsidRDefault="00512B50" w:rsidP="0039090A">
      <w:pPr>
        <w:ind w:left="1134" w:hanging="567"/>
        <w:jc w:val="both"/>
        <w:rPr>
          <w:lang w:val="en-US"/>
        </w:rPr>
      </w:pPr>
      <w:proofErr w:type="spellStart"/>
      <w:proofErr w:type="gramStart"/>
      <w:r w:rsidRPr="00A44DCE">
        <w:rPr>
          <w:lang w:val="en-US"/>
        </w:rPr>
        <w:t>EFi,j</w:t>
      </w:r>
      <w:proofErr w:type="spellEnd"/>
      <w:proofErr w:type="gramEnd"/>
      <w:r w:rsidRPr="00A44DCE">
        <w:rPr>
          <w:lang w:val="en-US"/>
        </w:rPr>
        <w:t xml:space="preserve"> – obtained measured value j for the source belonging to the group and emission sources,</w:t>
      </w:r>
    </w:p>
    <w:p w14:paraId="705DBB23" w14:textId="38FC7DFB" w:rsidR="00512B50" w:rsidRPr="00A44DCE" w:rsidRDefault="00000000" w:rsidP="0039090A">
      <w:pPr>
        <w:ind w:left="1134" w:hanging="567"/>
        <w:jc w:val="both"/>
        <w:rPr>
          <w:lang w:val="en-US"/>
        </w:rPr>
      </w:pP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EF</m:t>
                </m:r>
              </m:e>
              <m:sub>
                <m:r>
                  <w:rPr>
                    <w:rFonts w:ascii="Cambria Math" w:hAnsi="Cambria Math"/>
                  </w:rPr>
                  <m:t>i</m:t>
                </m:r>
              </m:sub>
            </m:sSub>
          </m:e>
        </m:bar>
        <m:r>
          <w:rPr>
            <w:rFonts w:ascii="Cambria Math" w:hAnsi="Cambria Math"/>
            <w:lang w:val="en-US"/>
          </w:rPr>
          <m:t xml:space="preserve"> </m:t>
        </m:r>
      </m:oMath>
      <w:r w:rsidR="0039090A" w:rsidRPr="00A44DCE">
        <w:rPr>
          <w:lang w:val="en-US"/>
        </w:rPr>
        <w:t>– emission factor calculated as the average value of the obtained measured values for the group and emission sources.</w:t>
      </w:r>
    </w:p>
    <w:p w14:paraId="56E12F1D" w14:textId="0DE57013" w:rsidR="00512B50" w:rsidRPr="00A44DCE" w:rsidRDefault="0039090A" w:rsidP="00512B50">
      <w:pPr>
        <w:jc w:val="both"/>
        <w:rPr>
          <w:lang w:val="en-US"/>
        </w:rPr>
      </w:pPr>
      <w:r w:rsidRPr="00A44DCE">
        <w:rPr>
          <w:lang w:val="en-US"/>
        </w:rPr>
        <w:t xml:space="preserve">The uncertainty of the methane emission factor for the group and emission sources should be determined using equation (6), using a 95% confidence interval (i.e. </w:t>
      </w:r>
      <w:r>
        <w:t>α</w:t>
      </w:r>
      <w:r w:rsidRPr="00A44DCE">
        <w:rPr>
          <w:lang w:val="en-US"/>
        </w:rPr>
        <w:t xml:space="preserve"> = 0.05):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39090A" w14:paraId="56F160B3" w14:textId="77777777" w:rsidTr="000407A2">
        <w:tc>
          <w:tcPr>
            <w:tcW w:w="8359" w:type="dxa"/>
          </w:tcPr>
          <w:p w14:paraId="25FDEE1C" w14:textId="0FDDE83A" w:rsidR="0039090A" w:rsidRPr="00A44DCE" w:rsidRDefault="00000000" w:rsidP="000407A2">
            <w:pPr>
              <w:pStyle w:val="ListParagraph"/>
              <w:spacing w:after="160" w:line="259" w:lineRule="auto"/>
              <w:ind w:left="720"/>
              <w:contextualSpacing/>
              <w:jc w:val="center"/>
              <w:rPr>
                <w:rFonts w:ascii="Times New Roman" w:eastAsiaTheme="minorEastAsia" w:hAnsi="Times New Roman"/>
                <w:lang w:val="en-US"/>
              </w:rPr>
            </w:pPr>
            <m:oMath>
              <m:sSub>
                <m:sSubPr>
                  <m:ctrlPr>
                    <w:rPr>
                      <w:rFonts w:ascii="Cambria Math" w:hAnsi="Cambria Math"/>
                      <w:i/>
                    </w:rPr>
                  </m:ctrlPr>
                </m:sSubPr>
                <m:e>
                  <m:r>
                    <w:rPr>
                      <w:rFonts w:ascii="Cambria Math" w:hAnsi="Cambria Math"/>
                    </w:rPr>
                    <m:t>U</m:t>
                  </m:r>
                </m:e>
                <m:sub>
                  <m:r>
                    <w:rPr>
                      <w:rFonts w:ascii="Cambria Math" w:hAnsi="Cambria Math"/>
                    </w:rPr>
                    <m:t>EFi</m:t>
                  </m:r>
                </m:sub>
              </m:sSub>
              <m:r>
                <w:rPr>
                  <w:rFonts w:ascii="Cambria Math" w:hAnsi="Cambria Math"/>
                  <w:lang w:val="en-US"/>
                </w:rPr>
                <m:t>=</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n</m:t>
                          </m:r>
                          <m:r>
                            <w:rPr>
                              <w:rFonts w:ascii="Cambria Math" w:hAnsi="Cambria Math"/>
                              <w:lang w:val="en-US"/>
                            </w:rPr>
                            <m:t>-1</m:t>
                          </m:r>
                        </m:e>
                      </m:d>
                      <m:r>
                        <w:rPr>
                          <w:rFonts w:ascii="Cambria Math" w:hAnsi="Cambria Math"/>
                          <w:lang w:val="en-US"/>
                        </w:rPr>
                        <m:t xml:space="preserve">* </m:t>
                      </m:r>
                      <m:sSubSup>
                        <m:sSubSupPr>
                          <m:ctrlPr>
                            <w:rPr>
                              <w:rFonts w:ascii="Cambria Math" w:hAnsi="Cambria Math"/>
                              <w:i/>
                            </w:rPr>
                          </m:ctrlPr>
                        </m:sSubSupPr>
                        <m:e>
                          <m:r>
                            <w:rPr>
                              <w:rFonts w:ascii="Cambria Math" w:hAnsi="Cambria Math"/>
                            </w:rPr>
                            <m:t>S</m:t>
                          </m:r>
                        </m:e>
                        <m:sub>
                          <m:r>
                            <w:rPr>
                              <w:rFonts w:ascii="Cambria Math" w:hAnsi="Cambria Math"/>
                            </w:rPr>
                            <m:t>EFi</m:t>
                          </m:r>
                        </m:sub>
                        <m:sup>
                          <m:r>
                            <w:rPr>
                              <w:rFonts w:ascii="Cambria Math" w:hAnsi="Cambria Math"/>
                              <w:lang w:val="en-US"/>
                            </w:rPr>
                            <m:t>2</m:t>
                          </m:r>
                        </m:sup>
                      </m:sSubSup>
                    </m:num>
                    <m:den>
                      <m:sSubSup>
                        <m:sSubSupPr>
                          <m:ctrlPr>
                            <w:rPr>
                              <w:rFonts w:ascii="Cambria Math" w:hAnsi="Cambria Math"/>
                              <w:i/>
                            </w:rPr>
                          </m:ctrlPr>
                        </m:sSubSupPr>
                        <m:e>
                          <m:r>
                            <w:rPr>
                              <w:rFonts w:ascii="Cambria Math" w:hAnsi="Cambria Math"/>
                            </w:rPr>
                            <m:t>χ</m:t>
                          </m:r>
                        </m:e>
                        <m:sub>
                          <m:r>
                            <w:rPr>
                              <w:rFonts w:ascii="Cambria Math" w:hAnsi="Cambria Math"/>
                              <w:lang w:val="en-US"/>
                            </w:rPr>
                            <m:t>(</m:t>
                          </m:r>
                          <m:r>
                            <w:rPr>
                              <w:rFonts w:ascii="Cambria Math" w:hAnsi="Cambria Math"/>
                            </w:rPr>
                            <m:t>n</m:t>
                          </m:r>
                          <m:r>
                            <w:rPr>
                              <w:rFonts w:ascii="Cambria Math" w:hAnsi="Cambria Math"/>
                              <w:lang w:val="en-US"/>
                            </w:rPr>
                            <m:t>-1);(1-</m:t>
                          </m:r>
                          <m:r>
                            <w:rPr>
                              <w:rFonts w:ascii="Cambria Math" w:hAnsi="Cambria Math"/>
                            </w:rPr>
                            <m:t>α</m:t>
                          </m:r>
                          <m:r>
                            <w:rPr>
                              <w:rFonts w:ascii="Cambria Math" w:hAnsi="Cambria Math"/>
                              <w:lang w:val="en-US"/>
                            </w:rPr>
                            <m:t>)</m:t>
                          </m:r>
                        </m:sub>
                        <m:sup>
                          <m:r>
                            <w:rPr>
                              <w:rFonts w:ascii="Cambria Math" w:hAnsi="Cambria Math"/>
                              <w:lang w:val="en-US"/>
                            </w:rPr>
                            <m:t>2</m:t>
                          </m:r>
                        </m:sup>
                      </m:sSubSup>
                    </m:den>
                  </m:f>
                </m:e>
              </m:rad>
            </m:oMath>
            <w:r w:rsidR="0039090A" w:rsidRPr="00A44DCE">
              <w:rPr>
                <w:rFonts w:ascii="Times New Roman" w:eastAsiaTheme="minorEastAsia" w:hAnsi="Times New Roman"/>
                <w:lang w:val="en-US"/>
              </w:rPr>
              <w:t xml:space="preserve"> </w:t>
            </w:r>
            <w:r w:rsidR="0039090A" w:rsidRPr="00A44DCE">
              <w:rPr>
                <w:rFonts w:ascii="Times New Roman" w:eastAsiaTheme="minorEastAsia" w:hAnsi="Times New Roman"/>
                <w:lang w:val="en-US"/>
              </w:rPr>
              <w:tab/>
            </w:r>
          </w:p>
        </w:tc>
        <w:tc>
          <w:tcPr>
            <w:tcW w:w="736" w:type="dxa"/>
          </w:tcPr>
          <w:p w14:paraId="19A480E4" w14:textId="76F66A9D" w:rsidR="0039090A" w:rsidRDefault="0039090A" w:rsidP="000407A2">
            <w:pPr>
              <w:jc w:val="right"/>
            </w:pPr>
            <w:r>
              <w:t>(6)</w:t>
            </w:r>
          </w:p>
        </w:tc>
      </w:tr>
    </w:tbl>
    <w:p w14:paraId="09469783" w14:textId="77777777" w:rsidR="00512B50" w:rsidRDefault="00512B50" w:rsidP="00512B50">
      <w:pPr>
        <w:jc w:val="both"/>
      </w:pPr>
      <w:r>
        <w:t>where:</w:t>
      </w:r>
    </w:p>
    <w:p w14:paraId="1CD94F86" w14:textId="1733B451" w:rsidR="00FF52C7" w:rsidRPr="00A44DCE" w:rsidRDefault="007123F3" w:rsidP="007123F3">
      <w:pPr>
        <w:ind w:left="1701" w:hanging="1134"/>
        <w:jc w:val="both"/>
        <w:rPr>
          <w:lang w:val="en-US"/>
        </w:rPr>
      </w:pPr>
      <w:r w:rsidRPr="005E5580">
        <w:rPr>
          <w:rFonts w:ascii="Times New Roman" w:hAnsi="Times New Roman"/>
        </w:rPr>
        <w:t>χ</w:t>
      </w:r>
      <w:r w:rsidRPr="00A44DCE">
        <w:rPr>
          <w:rFonts w:ascii="Times New Roman" w:hAnsi="Times New Roman"/>
          <w:lang w:val="en-US"/>
        </w:rPr>
        <w:t>2</w:t>
      </w:r>
      <w:r w:rsidRPr="00A44DCE">
        <w:rPr>
          <w:rFonts w:ascii="Times New Roman" w:hAnsi="Times New Roman"/>
          <w:vertAlign w:val="subscript"/>
          <w:lang w:val="en-US"/>
        </w:rPr>
        <w:t>(n-1);( 1-</w:t>
      </w:r>
      <w:r w:rsidRPr="005E5580">
        <w:rPr>
          <w:rFonts w:ascii="Times New Roman" w:hAnsi="Times New Roman"/>
          <w:vertAlign w:val="subscript"/>
        </w:rPr>
        <w:t>α</w:t>
      </w:r>
      <w:r w:rsidRPr="00A44DCE">
        <w:rPr>
          <w:rFonts w:ascii="Times New Roman" w:hAnsi="Times New Roman"/>
          <w:vertAlign w:val="subscript"/>
          <w:lang w:val="en-US"/>
        </w:rPr>
        <w:t>)</w:t>
      </w:r>
      <w:r w:rsidR="00512B50" w:rsidRPr="00A44DCE">
        <w:rPr>
          <w:lang w:val="en-US"/>
        </w:rPr>
        <w:t xml:space="preserve"> – a chi-square distribution, with the number of degrees of freedom </w:t>
      </w:r>
      <w:r w:rsidR="00512B50" w:rsidRPr="00A44DCE">
        <w:rPr>
          <w:rFonts w:ascii="Cambria Math" w:hAnsi="Cambria Math" w:cs="Cambria Math"/>
          <w:lang w:val="en-US"/>
        </w:rPr>
        <w:t>n−1 and the probability 1-</w:t>
      </w:r>
      <w:r w:rsidR="00512B50">
        <w:rPr>
          <w:rFonts w:ascii="Cambria Math" w:hAnsi="Cambria Math" w:cs="Cambria Math"/>
        </w:rPr>
        <w:t>α</w:t>
      </w:r>
      <w:r w:rsidR="00512B50" w:rsidRPr="00A44DCE">
        <w:rPr>
          <w:rFonts w:ascii="Cambria Math" w:hAnsi="Cambria Math" w:cs="Cambria Math"/>
          <w:lang w:val="en-US"/>
        </w:rPr>
        <w:t xml:space="preserve"> (the value read from statistical tables).</w:t>
      </w:r>
    </w:p>
    <w:p w14:paraId="7E38AC1D" w14:textId="77777777" w:rsidR="00571256" w:rsidRPr="00A44DCE" w:rsidRDefault="00571256" w:rsidP="007123F3">
      <w:pPr>
        <w:ind w:left="1701" w:hanging="1134"/>
        <w:jc w:val="both"/>
        <w:rPr>
          <w:lang w:val="en-US"/>
        </w:rPr>
      </w:pPr>
    </w:p>
    <w:p w14:paraId="1A70DA19" w14:textId="34B53AF1" w:rsidR="007123F3" w:rsidRPr="00A44DCE" w:rsidRDefault="007123F3" w:rsidP="000B32B2">
      <w:pPr>
        <w:pStyle w:val="ListParagraph"/>
        <w:numPr>
          <w:ilvl w:val="2"/>
          <w:numId w:val="10"/>
        </w:numPr>
        <w:spacing w:after="0"/>
        <w:ind w:left="1004"/>
        <w:rPr>
          <w:rFonts w:cs="Arial"/>
          <w:b/>
          <w:bCs/>
          <w:szCs w:val="20"/>
          <w:lang w:val="en-US"/>
        </w:rPr>
      </w:pPr>
      <w:r w:rsidRPr="00A44DCE">
        <w:rPr>
          <w:rFonts w:cs="Arial"/>
          <w:b/>
          <w:bCs/>
          <w:szCs w:val="20"/>
          <w:lang w:val="en-US"/>
        </w:rPr>
        <w:t xml:space="preserve">Verification and update of emission factors and activities used in the estimation of fugitive </w:t>
      </w:r>
      <w:proofErr w:type="gramStart"/>
      <w:r w:rsidRPr="00A44DCE">
        <w:rPr>
          <w:rFonts w:cs="Arial"/>
          <w:b/>
          <w:bCs/>
          <w:szCs w:val="20"/>
          <w:lang w:val="en-US"/>
        </w:rPr>
        <w:t>emissions</w:t>
      </w:r>
      <w:proofErr w:type="gramEnd"/>
    </w:p>
    <w:p w14:paraId="29831457" w14:textId="7A336722" w:rsidR="007123F3" w:rsidRPr="00A44DCE" w:rsidRDefault="00571256" w:rsidP="007123F3">
      <w:pPr>
        <w:jc w:val="both"/>
        <w:rPr>
          <w:lang w:val="en-US"/>
        </w:rPr>
      </w:pPr>
      <w:r w:rsidRPr="00A44DCE">
        <w:rPr>
          <w:lang w:val="en-US"/>
        </w:rPr>
        <w:t>Emission and activity factors should be regularly reviewed and, if necessary, updated. In addition, you should update the coefficients so that you start reporting data for the updated coefficients from the 1st day of the reporting period (in the case of a calendar year from 1 January).</w:t>
      </w:r>
    </w:p>
    <w:p w14:paraId="24B004FB" w14:textId="6159BB2A" w:rsidR="007123F3" w:rsidRPr="00A44DCE" w:rsidRDefault="007123F3" w:rsidP="007123F3">
      <w:pPr>
        <w:jc w:val="both"/>
        <w:rPr>
          <w:lang w:val="en-US"/>
        </w:rPr>
      </w:pPr>
      <w:r w:rsidRPr="00A44DCE">
        <w:rPr>
          <w:lang w:val="en-US"/>
        </w:rPr>
        <w:t xml:space="preserve">When updating EF emission factors, the following should be </w:t>
      </w:r>
      <w:proofErr w:type="gramStart"/>
      <w:r w:rsidRPr="00A44DCE">
        <w:rPr>
          <w:lang w:val="en-US"/>
        </w:rPr>
        <w:t>taken into account</w:t>
      </w:r>
      <w:proofErr w:type="gramEnd"/>
      <w:r w:rsidRPr="00A44DCE">
        <w:rPr>
          <w:lang w:val="en-US"/>
        </w:rPr>
        <w:t>:</w:t>
      </w:r>
    </w:p>
    <w:p w14:paraId="0FBBCD94" w14:textId="10BCD541" w:rsidR="007123F3" w:rsidRPr="007123F3" w:rsidRDefault="007123F3" w:rsidP="004B29FF">
      <w:pPr>
        <w:pStyle w:val="ListParagraph"/>
        <w:numPr>
          <w:ilvl w:val="0"/>
          <w:numId w:val="17"/>
        </w:numPr>
        <w:spacing w:before="120"/>
        <w:ind w:left="567" w:hanging="283"/>
        <w:jc w:val="both"/>
        <w:rPr>
          <w:rFonts w:cs="Arial"/>
          <w:szCs w:val="20"/>
        </w:rPr>
      </w:pPr>
      <w:r w:rsidRPr="007123F3">
        <w:rPr>
          <w:rFonts w:cs="Arial"/>
          <w:szCs w:val="20"/>
        </w:rPr>
        <w:t>own measurements,</w:t>
      </w:r>
    </w:p>
    <w:p w14:paraId="32CA69AD" w14:textId="65CF2370" w:rsidR="007123F3" w:rsidRPr="007123F3" w:rsidRDefault="007123F3" w:rsidP="004B29FF">
      <w:pPr>
        <w:pStyle w:val="ListParagraph"/>
        <w:numPr>
          <w:ilvl w:val="0"/>
          <w:numId w:val="17"/>
        </w:numPr>
        <w:spacing w:before="120"/>
        <w:ind w:left="567" w:hanging="283"/>
        <w:jc w:val="both"/>
        <w:rPr>
          <w:rFonts w:cs="Arial"/>
          <w:szCs w:val="20"/>
        </w:rPr>
      </w:pPr>
      <w:r w:rsidRPr="007123F3">
        <w:rPr>
          <w:rFonts w:cs="Arial"/>
          <w:szCs w:val="20"/>
        </w:rPr>
        <w:t>legislative changes,</w:t>
      </w:r>
    </w:p>
    <w:p w14:paraId="5845B5A2" w14:textId="65902CA5" w:rsidR="007123F3" w:rsidRPr="007123F3" w:rsidRDefault="007123F3" w:rsidP="004B29FF">
      <w:pPr>
        <w:pStyle w:val="ListParagraph"/>
        <w:numPr>
          <w:ilvl w:val="0"/>
          <w:numId w:val="17"/>
        </w:numPr>
        <w:spacing w:before="120"/>
        <w:ind w:left="567" w:hanging="283"/>
        <w:jc w:val="both"/>
        <w:rPr>
          <w:rFonts w:cs="Arial"/>
          <w:szCs w:val="20"/>
        </w:rPr>
      </w:pPr>
      <w:r w:rsidRPr="007123F3">
        <w:rPr>
          <w:rFonts w:cs="Arial"/>
          <w:szCs w:val="20"/>
        </w:rPr>
        <w:t>industry and scientific publications.</w:t>
      </w:r>
    </w:p>
    <w:p w14:paraId="62406307" w14:textId="5F452CDA" w:rsidR="007123F3" w:rsidRPr="00A44DCE" w:rsidRDefault="007123F3" w:rsidP="007123F3">
      <w:pPr>
        <w:jc w:val="both"/>
        <w:rPr>
          <w:lang w:val="en-US"/>
        </w:rPr>
      </w:pPr>
      <w:r w:rsidRPr="00A44DCE">
        <w:rPr>
          <w:lang w:val="en-US"/>
        </w:rPr>
        <w:t xml:space="preserve">When updating AF activity rates, </w:t>
      </w:r>
      <w:proofErr w:type="gramStart"/>
      <w:r w:rsidRPr="00A44DCE">
        <w:rPr>
          <w:lang w:val="en-US"/>
        </w:rPr>
        <w:t>take into account</w:t>
      </w:r>
      <w:proofErr w:type="gramEnd"/>
      <w:r w:rsidRPr="00A44DCE">
        <w:rPr>
          <w:lang w:val="en-US"/>
        </w:rPr>
        <w:t>:</w:t>
      </w:r>
    </w:p>
    <w:p w14:paraId="5B23F894" w14:textId="6EDE9075" w:rsidR="007123F3" w:rsidRPr="00A44DCE" w:rsidRDefault="007123F3" w:rsidP="000B32B2">
      <w:pPr>
        <w:pStyle w:val="ListParagraph"/>
        <w:numPr>
          <w:ilvl w:val="0"/>
          <w:numId w:val="17"/>
        </w:numPr>
        <w:spacing w:before="120"/>
        <w:ind w:left="567" w:hanging="283"/>
        <w:jc w:val="both"/>
        <w:rPr>
          <w:rFonts w:cs="Arial"/>
          <w:szCs w:val="20"/>
          <w:lang w:val="en-US"/>
        </w:rPr>
      </w:pPr>
      <w:r w:rsidRPr="00A44DCE">
        <w:rPr>
          <w:rFonts w:cs="Arial"/>
          <w:szCs w:val="20"/>
          <w:lang w:val="en-US"/>
        </w:rPr>
        <w:t>expansion of the existing infrastructure,</w:t>
      </w:r>
    </w:p>
    <w:p w14:paraId="0E043B55" w14:textId="4798CADE" w:rsidR="007123F3" w:rsidRPr="005E0387" w:rsidRDefault="007123F3" w:rsidP="000B32B2">
      <w:pPr>
        <w:pStyle w:val="ListParagraph"/>
        <w:numPr>
          <w:ilvl w:val="0"/>
          <w:numId w:val="17"/>
        </w:numPr>
        <w:spacing w:before="120"/>
        <w:ind w:left="567" w:hanging="283"/>
        <w:jc w:val="both"/>
        <w:rPr>
          <w:rFonts w:cs="Arial"/>
          <w:szCs w:val="20"/>
        </w:rPr>
      </w:pPr>
      <w:r w:rsidRPr="005E0387">
        <w:rPr>
          <w:rFonts w:cs="Arial"/>
          <w:szCs w:val="20"/>
        </w:rPr>
        <w:lastRenderedPageBreak/>
        <w:t>modernizations,</w:t>
      </w:r>
    </w:p>
    <w:p w14:paraId="11D45941" w14:textId="0CC65496" w:rsidR="007123F3" w:rsidRPr="00A44DCE" w:rsidRDefault="007123F3" w:rsidP="000B32B2">
      <w:pPr>
        <w:pStyle w:val="ListParagraph"/>
        <w:numPr>
          <w:ilvl w:val="0"/>
          <w:numId w:val="17"/>
        </w:numPr>
        <w:spacing w:before="120"/>
        <w:ind w:left="567" w:hanging="283"/>
        <w:jc w:val="both"/>
        <w:rPr>
          <w:rFonts w:cs="Arial"/>
          <w:szCs w:val="20"/>
          <w:lang w:val="en-US"/>
        </w:rPr>
      </w:pPr>
      <w:r w:rsidRPr="00A44DCE">
        <w:rPr>
          <w:rFonts w:cs="Arial"/>
          <w:szCs w:val="20"/>
          <w:lang w:val="en-US"/>
        </w:rPr>
        <w:t>changes in the ownership structure of objects.</w:t>
      </w:r>
    </w:p>
    <w:p w14:paraId="1946759E" w14:textId="1E425861" w:rsidR="0039694C" w:rsidRPr="00A44DCE" w:rsidRDefault="0039694C" w:rsidP="00793F2A">
      <w:pPr>
        <w:pStyle w:val="Heading2"/>
        <w:rPr>
          <w:lang w:val="en-US"/>
        </w:rPr>
      </w:pPr>
      <w:bookmarkStart w:id="54" w:name="_Toc106709516"/>
      <w:r w:rsidRPr="00A44DCE">
        <w:rPr>
          <w:lang w:val="en-US"/>
        </w:rPr>
        <w:t>Correlation Method for Estimating Volatile Methane Emissions</w:t>
      </w:r>
      <w:bookmarkEnd w:id="54"/>
    </w:p>
    <w:p w14:paraId="28855444" w14:textId="39FC98C2" w:rsidR="0039694C" w:rsidRPr="00C02F8A" w:rsidRDefault="002F7B70" w:rsidP="0039694C">
      <w:pPr>
        <w:jc w:val="both"/>
        <w:rPr>
          <w:lang w:val="en-US"/>
        </w:rPr>
      </w:pPr>
      <w:r w:rsidRPr="00A44DCE">
        <w:rPr>
          <w:lang w:val="en-US"/>
        </w:rPr>
        <w:t xml:space="preserve">It is possible to determine the amount of volatile methane emission with only information about the methane concentration in the vicinity of the gas leak site (the so-called correlation method). This method is described in detail in Annex C of </w:t>
      </w:r>
      <w:r w:rsidRPr="00C02F8A">
        <w:rPr>
          <w:lang w:val="en-US"/>
        </w:rPr>
        <w:t>the PN-EN 15446 standard. According to PN-EN 15446, the emission value can be determined using equation (7)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2F7B70" w:rsidRPr="00C02F8A" w14:paraId="6A07FC81" w14:textId="77777777" w:rsidTr="000407A2">
        <w:tc>
          <w:tcPr>
            <w:tcW w:w="8359" w:type="dxa"/>
          </w:tcPr>
          <w:p w14:paraId="2174E86C" w14:textId="53E250C6" w:rsidR="002F7B70" w:rsidRPr="00C02F8A" w:rsidRDefault="002F7B70"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ER=A</m:t>
              </m:r>
              <m:sSup>
                <m:sSupPr>
                  <m:ctrlPr>
                    <w:rPr>
                      <w:rFonts w:ascii="Cambria Math" w:hAnsi="Cambria Math"/>
                    </w:rPr>
                  </m:ctrlPr>
                </m:sSupPr>
                <m:e>
                  <m:r>
                    <w:rPr>
                      <w:rFonts w:ascii="Cambria Math" w:hAnsi="Cambria Math"/>
                    </w:rPr>
                    <m:t>(CV)</m:t>
                  </m:r>
                </m:e>
                <m:sup>
                  <m:r>
                    <w:rPr>
                      <w:rFonts w:ascii="Cambria Math" w:hAnsi="Cambria Math"/>
                    </w:rPr>
                    <m:t>B</m:t>
                  </m:r>
                </m:sup>
              </m:sSup>
            </m:oMath>
            <w:r w:rsidRPr="00C02F8A">
              <w:rPr>
                <w:rFonts w:ascii="Times New Roman" w:eastAsiaTheme="minorEastAsia" w:hAnsi="Times New Roman"/>
              </w:rPr>
              <w:tab/>
            </w:r>
          </w:p>
        </w:tc>
        <w:tc>
          <w:tcPr>
            <w:tcW w:w="736" w:type="dxa"/>
          </w:tcPr>
          <w:p w14:paraId="1D052924" w14:textId="6764ACE5" w:rsidR="002F7B70" w:rsidRPr="00C02F8A" w:rsidRDefault="002F7B70" w:rsidP="000407A2">
            <w:pPr>
              <w:jc w:val="right"/>
            </w:pPr>
            <w:r w:rsidRPr="00C02F8A">
              <w:t>(7)</w:t>
            </w:r>
          </w:p>
        </w:tc>
      </w:tr>
    </w:tbl>
    <w:p w14:paraId="7D4288C6" w14:textId="77777777" w:rsidR="0039694C" w:rsidRPr="00C02F8A" w:rsidRDefault="0039694C" w:rsidP="0039694C">
      <w:pPr>
        <w:jc w:val="both"/>
      </w:pPr>
      <w:r w:rsidRPr="00C02F8A">
        <w:t>where:</w:t>
      </w:r>
    </w:p>
    <w:p w14:paraId="7C85FF26" w14:textId="77777777" w:rsidR="0039694C" w:rsidRPr="00C02F8A" w:rsidRDefault="0039694C" w:rsidP="002F7B70">
      <w:pPr>
        <w:ind w:firstLine="567"/>
        <w:jc w:val="both"/>
        <w:rPr>
          <w:lang w:val="en-US"/>
        </w:rPr>
      </w:pPr>
      <w:r w:rsidRPr="00C02F8A">
        <w:rPr>
          <w:lang w:val="en-US"/>
        </w:rPr>
        <w:t>ER – mass stream of escaping gas [kg/h],</w:t>
      </w:r>
    </w:p>
    <w:p w14:paraId="3B9A524F" w14:textId="77777777" w:rsidR="0039694C" w:rsidRPr="00C02F8A" w:rsidRDefault="0039694C" w:rsidP="002F7B70">
      <w:pPr>
        <w:ind w:firstLine="567"/>
        <w:jc w:val="both"/>
        <w:rPr>
          <w:lang w:val="en-US"/>
        </w:rPr>
      </w:pPr>
      <w:r w:rsidRPr="00C02F8A">
        <w:rPr>
          <w:lang w:val="en-US"/>
        </w:rPr>
        <w:t>CV – methane concentration at the leak site [ppm],</w:t>
      </w:r>
    </w:p>
    <w:p w14:paraId="2A548421" w14:textId="29A846EF" w:rsidR="0039694C" w:rsidRPr="00A44DCE" w:rsidRDefault="002F7B70" w:rsidP="002F7B70">
      <w:pPr>
        <w:ind w:firstLine="567"/>
        <w:jc w:val="both"/>
        <w:rPr>
          <w:lang w:val="en-US"/>
        </w:rPr>
      </w:pPr>
      <w:r w:rsidRPr="00C02F8A">
        <w:rPr>
          <w:lang w:val="en-US"/>
        </w:rPr>
        <w:t>A and B – correlation coefficients (Table 5</w:t>
      </w:r>
      <w:proofErr w:type="gramStart"/>
      <w:r w:rsidRPr="00C02F8A">
        <w:rPr>
          <w:lang w:val="en-US"/>
        </w:rPr>
        <w:t>).</w:t>
      </w:r>
      <w:r w:rsidR="00B21BE1" w:rsidRPr="00C02F8A">
        <w:rPr>
          <w:lang w:val="en-US"/>
        </w:rPr>
        <w:t>g</w:t>
      </w:r>
      <w:proofErr w:type="gramEnd"/>
      <w:r w:rsidR="00B21BE1" w:rsidRPr="00C02F8A">
        <w:rPr>
          <w:lang w:val="en-US"/>
        </w:rPr>
        <w:t>1</w:t>
      </w:r>
      <w:r w:rsidRPr="00A44DCE">
        <w:rPr>
          <w:lang w:val="en-US"/>
        </w:rPr>
        <w:t xml:space="preserve"> </w:t>
      </w:r>
    </w:p>
    <w:p w14:paraId="4FD3FBB8" w14:textId="33D1763B" w:rsidR="005E0387" w:rsidRPr="00A44DCE" w:rsidRDefault="002F7B70" w:rsidP="0039694C">
      <w:pPr>
        <w:jc w:val="both"/>
        <w:rPr>
          <w:lang w:val="en-US"/>
        </w:rPr>
      </w:pPr>
      <w:r w:rsidRPr="00A44DCE">
        <w:rPr>
          <w:lang w:val="en-US"/>
        </w:rPr>
        <w:t xml:space="preserve">The use of the above approach and the use of methane concentration in the air in the vicinity of the leak site does not provide precise information as to the </w:t>
      </w:r>
      <w:proofErr w:type="gramStart"/>
      <w:r w:rsidRPr="00A44DCE">
        <w:rPr>
          <w:lang w:val="en-US"/>
        </w:rPr>
        <w:t>amount</w:t>
      </w:r>
      <w:proofErr w:type="gramEnd"/>
      <w:r w:rsidRPr="00A44DCE">
        <w:rPr>
          <w:lang w:val="en-US"/>
        </w:rPr>
        <w:t xml:space="preserve"> of emissions and the exact scale of emission reduction [15]. It is recommended to use the correlation method only for small leaks where the maximum methane concentration is below 10,000 ppm.</w:t>
      </w:r>
    </w:p>
    <w:p w14:paraId="4ABDDDEF" w14:textId="478E37E3" w:rsidR="002F7B70" w:rsidRPr="00A44DCE" w:rsidRDefault="002F7B70" w:rsidP="000B32B2">
      <w:pPr>
        <w:spacing w:before="240"/>
        <w:jc w:val="center"/>
        <w:rPr>
          <w:rFonts w:cs="Arial"/>
          <w:b/>
          <w:szCs w:val="20"/>
          <w:lang w:val="en-US"/>
        </w:rPr>
      </w:pPr>
      <w:r w:rsidRPr="00A44DCE">
        <w:rPr>
          <w:rFonts w:cs="Arial"/>
          <w:b/>
          <w:szCs w:val="20"/>
          <w:lang w:val="en-US"/>
        </w:rPr>
        <w:t>Table 5 – Summary of correlation coefficients [5, 6]</w:t>
      </w:r>
    </w:p>
    <w:tbl>
      <w:tblPr>
        <w:tblStyle w:val="TableGrid"/>
        <w:tblW w:w="0" w:type="auto"/>
        <w:tblLook w:val="04A0" w:firstRow="1" w:lastRow="0" w:firstColumn="1" w:lastColumn="0" w:noHBand="0" w:noVBand="1"/>
      </w:tblPr>
      <w:tblGrid>
        <w:gridCol w:w="3040"/>
        <w:gridCol w:w="1509"/>
        <w:gridCol w:w="1509"/>
        <w:gridCol w:w="1518"/>
        <w:gridCol w:w="1519"/>
      </w:tblGrid>
      <w:tr w:rsidR="00381C27" w:rsidRPr="00A21CCE" w14:paraId="258B2088" w14:textId="77777777" w:rsidTr="00381C27">
        <w:trPr>
          <w:trHeight w:val="235"/>
          <w:tblHeader/>
        </w:trPr>
        <w:tc>
          <w:tcPr>
            <w:tcW w:w="3040" w:type="dxa"/>
            <w:vMerge w:val="restart"/>
          </w:tcPr>
          <w:p w14:paraId="70F7E43A" w14:textId="77777777" w:rsidR="00381C27" w:rsidRPr="00A21CCE" w:rsidRDefault="00381C27" w:rsidP="000407A2">
            <w:pPr>
              <w:spacing w:after="0"/>
              <w:jc w:val="center"/>
              <w:rPr>
                <w:rFonts w:cs="Arial"/>
                <w:b/>
                <w:sz w:val="16"/>
                <w:szCs w:val="16"/>
              </w:rPr>
            </w:pPr>
            <w:r w:rsidRPr="00813479">
              <w:rPr>
                <w:rFonts w:cs="Arial"/>
                <w:b/>
                <w:sz w:val="16"/>
                <w:szCs w:val="16"/>
              </w:rPr>
              <w:t>Emission source</w:t>
            </w:r>
          </w:p>
        </w:tc>
        <w:tc>
          <w:tcPr>
            <w:tcW w:w="3018" w:type="dxa"/>
            <w:gridSpan w:val="2"/>
          </w:tcPr>
          <w:p w14:paraId="70FB8412" w14:textId="51D5B160" w:rsidR="00381C27" w:rsidRPr="00A21CCE" w:rsidRDefault="00381C27" w:rsidP="000407A2">
            <w:pPr>
              <w:spacing w:after="0"/>
              <w:jc w:val="center"/>
              <w:rPr>
                <w:rFonts w:cs="Arial"/>
                <w:b/>
                <w:sz w:val="16"/>
                <w:szCs w:val="16"/>
              </w:rPr>
            </w:pPr>
            <w:r>
              <w:rPr>
                <w:rFonts w:cs="Arial"/>
                <w:b/>
                <w:sz w:val="16"/>
                <w:szCs w:val="16"/>
              </w:rPr>
              <w:t xml:space="preserve">Petroleum industry </w:t>
            </w:r>
          </w:p>
        </w:tc>
        <w:tc>
          <w:tcPr>
            <w:tcW w:w="3037" w:type="dxa"/>
            <w:gridSpan w:val="2"/>
          </w:tcPr>
          <w:p w14:paraId="7C06A23E" w14:textId="4CDDBFC6" w:rsidR="00381C27" w:rsidRPr="00A21CCE" w:rsidRDefault="00381C27" w:rsidP="000407A2">
            <w:pPr>
              <w:spacing w:after="0"/>
              <w:jc w:val="center"/>
              <w:rPr>
                <w:rFonts w:cs="Arial"/>
                <w:b/>
                <w:sz w:val="16"/>
                <w:szCs w:val="16"/>
              </w:rPr>
            </w:pPr>
            <w:r>
              <w:rPr>
                <w:rFonts w:cs="Arial"/>
                <w:b/>
                <w:sz w:val="16"/>
                <w:szCs w:val="16"/>
              </w:rPr>
              <w:t>Chemical Industry (SOCMI)</w:t>
            </w:r>
          </w:p>
        </w:tc>
      </w:tr>
      <w:tr w:rsidR="00381C27" w:rsidRPr="00834DEF" w14:paraId="3711542A" w14:textId="77777777" w:rsidTr="000407A2">
        <w:tc>
          <w:tcPr>
            <w:tcW w:w="3040" w:type="dxa"/>
            <w:vMerge/>
          </w:tcPr>
          <w:p w14:paraId="656BCC8F" w14:textId="2825F0E5" w:rsidR="00381C27" w:rsidRPr="00813479" w:rsidRDefault="00381C27" w:rsidP="00381C27">
            <w:pPr>
              <w:spacing w:after="0" w:line="276" w:lineRule="auto"/>
              <w:rPr>
                <w:rFonts w:cs="Arial"/>
                <w:sz w:val="16"/>
                <w:szCs w:val="16"/>
              </w:rPr>
            </w:pPr>
          </w:p>
        </w:tc>
        <w:tc>
          <w:tcPr>
            <w:tcW w:w="1509" w:type="dxa"/>
          </w:tcPr>
          <w:p w14:paraId="0D3C1CA4" w14:textId="624AC6AD" w:rsidR="00381C27" w:rsidRPr="00381C27" w:rsidRDefault="00381C27" w:rsidP="00381C27">
            <w:pPr>
              <w:spacing w:after="0" w:line="276" w:lineRule="auto"/>
              <w:jc w:val="center"/>
              <w:rPr>
                <w:rFonts w:cs="Arial"/>
                <w:b/>
                <w:sz w:val="16"/>
                <w:szCs w:val="16"/>
              </w:rPr>
            </w:pPr>
            <w:r w:rsidRPr="00381C27">
              <w:rPr>
                <w:rFonts w:cs="Arial"/>
                <w:b/>
                <w:sz w:val="16"/>
                <w:szCs w:val="16"/>
              </w:rPr>
              <w:t>A</w:t>
            </w:r>
          </w:p>
        </w:tc>
        <w:tc>
          <w:tcPr>
            <w:tcW w:w="1509" w:type="dxa"/>
          </w:tcPr>
          <w:p w14:paraId="73936AE7" w14:textId="69B4CD90" w:rsidR="00381C27" w:rsidRPr="00381C27" w:rsidRDefault="00381C27" w:rsidP="00381C27">
            <w:pPr>
              <w:spacing w:after="0" w:line="276" w:lineRule="auto"/>
              <w:jc w:val="center"/>
              <w:rPr>
                <w:rFonts w:cs="Arial"/>
                <w:b/>
                <w:sz w:val="16"/>
                <w:szCs w:val="16"/>
              </w:rPr>
            </w:pPr>
            <w:r w:rsidRPr="00381C27">
              <w:rPr>
                <w:rFonts w:cs="Arial"/>
                <w:b/>
                <w:sz w:val="16"/>
                <w:szCs w:val="16"/>
              </w:rPr>
              <w:t>B</w:t>
            </w:r>
          </w:p>
        </w:tc>
        <w:tc>
          <w:tcPr>
            <w:tcW w:w="1518" w:type="dxa"/>
          </w:tcPr>
          <w:p w14:paraId="18EDBC84" w14:textId="00BDAEC4" w:rsidR="00381C27" w:rsidRPr="00381C27" w:rsidRDefault="00381C27" w:rsidP="00381C27">
            <w:pPr>
              <w:spacing w:after="0" w:line="276" w:lineRule="auto"/>
              <w:jc w:val="center"/>
              <w:rPr>
                <w:rFonts w:cs="Arial"/>
                <w:b/>
                <w:sz w:val="16"/>
                <w:szCs w:val="16"/>
              </w:rPr>
            </w:pPr>
            <w:r w:rsidRPr="00381C27">
              <w:rPr>
                <w:rFonts w:cs="Arial"/>
                <w:b/>
                <w:sz w:val="16"/>
                <w:szCs w:val="16"/>
              </w:rPr>
              <w:t>A</w:t>
            </w:r>
          </w:p>
        </w:tc>
        <w:tc>
          <w:tcPr>
            <w:tcW w:w="1519" w:type="dxa"/>
          </w:tcPr>
          <w:p w14:paraId="797921C4" w14:textId="07E6465C" w:rsidR="00381C27" w:rsidRPr="00381C27" w:rsidRDefault="00381C27" w:rsidP="00381C27">
            <w:pPr>
              <w:spacing w:after="0" w:line="276" w:lineRule="auto"/>
              <w:jc w:val="center"/>
              <w:rPr>
                <w:rFonts w:cs="Arial"/>
                <w:b/>
                <w:sz w:val="16"/>
                <w:szCs w:val="16"/>
              </w:rPr>
            </w:pPr>
            <w:r w:rsidRPr="00381C27">
              <w:rPr>
                <w:rFonts w:cs="Arial"/>
                <w:b/>
                <w:sz w:val="16"/>
                <w:szCs w:val="16"/>
              </w:rPr>
              <w:t>B</w:t>
            </w:r>
          </w:p>
        </w:tc>
      </w:tr>
      <w:tr w:rsidR="00381C27" w:rsidRPr="00834DEF" w14:paraId="3CDE5D4B" w14:textId="77777777" w:rsidTr="000407A2">
        <w:tc>
          <w:tcPr>
            <w:tcW w:w="3040" w:type="dxa"/>
          </w:tcPr>
          <w:p w14:paraId="2ED6A1C1" w14:textId="6DC2702D" w:rsidR="00381C27" w:rsidRPr="00381C27" w:rsidRDefault="00381C27" w:rsidP="00381C27">
            <w:pPr>
              <w:spacing w:after="0" w:line="276" w:lineRule="auto"/>
              <w:rPr>
                <w:rFonts w:cs="Arial"/>
                <w:b/>
                <w:sz w:val="16"/>
                <w:szCs w:val="16"/>
              </w:rPr>
            </w:pPr>
            <w:r w:rsidRPr="00381C27">
              <w:rPr>
                <w:rFonts w:cs="Arial"/>
                <w:sz w:val="16"/>
                <w:szCs w:val="16"/>
              </w:rPr>
              <w:t>Valve</w:t>
            </w:r>
          </w:p>
        </w:tc>
        <w:tc>
          <w:tcPr>
            <w:tcW w:w="1509" w:type="dxa"/>
          </w:tcPr>
          <w:p w14:paraId="56933E00" w14:textId="18DE9D33" w:rsidR="00381C27" w:rsidRPr="00381C27" w:rsidRDefault="00381C27" w:rsidP="00381C27">
            <w:pPr>
              <w:spacing w:after="0" w:line="276" w:lineRule="auto"/>
              <w:jc w:val="center"/>
              <w:rPr>
                <w:rFonts w:cs="Arial"/>
                <w:bCs/>
                <w:sz w:val="16"/>
                <w:szCs w:val="16"/>
              </w:rPr>
            </w:pPr>
            <w:r w:rsidRPr="00381C27">
              <w:rPr>
                <w:rFonts w:cs="Arial"/>
                <w:sz w:val="16"/>
                <w:szCs w:val="16"/>
              </w:rPr>
              <w:t>2.29 x 10-6</w:t>
            </w:r>
          </w:p>
        </w:tc>
        <w:tc>
          <w:tcPr>
            <w:tcW w:w="1509" w:type="dxa"/>
          </w:tcPr>
          <w:p w14:paraId="7B08426D" w14:textId="7D3BC889" w:rsidR="00381C27" w:rsidRPr="00381C27" w:rsidRDefault="00381C27" w:rsidP="00381C27">
            <w:pPr>
              <w:spacing w:after="0" w:line="276" w:lineRule="auto"/>
              <w:jc w:val="center"/>
              <w:rPr>
                <w:rFonts w:cs="Arial"/>
                <w:bCs/>
                <w:sz w:val="16"/>
                <w:szCs w:val="16"/>
              </w:rPr>
            </w:pPr>
            <w:r w:rsidRPr="00381C27">
              <w:rPr>
                <w:rFonts w:cs="Arial"/>
                <w:sz w:val="16"/>
                <w:szCs w:val="16"/>
              </w:rPr>
              <w:t>0,746</w:t>
            </w:r>
          </w:p>
        </w:tc>
        <w:tc>
          <w:tcPr>
            <w:tcW w:w="1518" w:type="dxa"/>
          </w:tcPr>
          <w:p w14:paraId="04A33545" w14:textId="5855C1DD" w:rsidR="00381C27" w:rsidRPr="00381C27" w:rsidRDefault="00381C27" w:rsidP="00381C27">
            <w:pPr>
              <w:spacing w:after="0" w:line="276" w:lineRule="auto"/>
              <w:jc w:val="center"/>
              <w:rPr>
                <w:rFonts w:cs="Arial"/>
                <w:bCs/>
                <w:sz w:val="16"/>
                <w:szCs w:val="16"/>
              </w:rPr>
            </w:pPr>
            <w:r w:rsidRPr="00381C27">
              <w:rPr>
                <w:rFonts w:cs="Arial"/>
                <w:sz w:val="16"/>
                <w:szCs w:val="16"/>
              </w:rPr>
              <w:t>1.87 x 10-6</w:t>
            </w:r>
          </w:p>
        </w:tc>
        <w:tc>
          <w:tcPr>
            <w:tcW w:w="1519" w:type="dxa"/>
          </w:tcPr>
          <w:p w14:paraId="06E93D39" w14:textId="7781267B" w:rsidR="00381C27" w:rsidRPr="00381C27" w:rsidRDefault="00381C27" w:rsidP="00381C27">
            <w:pPr>
              <w:spacing w:after="0" w:line="276" w:lineRule="auto"/>
              <w:jc w:val="center"/>
              <w:rPr>
                <w:rFonts w:cs="Arial"/>
                <w:bCs/>
                <w:sz w:val="16"/>
                <w:szCs w:val="16"/>
              </w:rPr>
            </w:pPr>
            <w:r w:rsidRPr="00381C27">
              <w:rPr>
                <w:rFonts w:cs="Arial"/>
                <w:sz w:val="16"/>
                <w:szCs w:val="16"/>
              </w:rPr>
              <w:t>0,873</w:t>
            </w:r>
          </w:p>
        </w:tc>
      </w:tr>
      <w:tr w:rsidR="00381C27" w:rsidRPr="00834DEF" w14:paraId="47DB685D" w14:textId="77777777" w:rsidTr="000407A2">
        <w:tc>
          <w:tcPr>
            <w:tcW w:w="3040" w:type="dxa"/>
          </w:tcPr>
          <w:p w14:paraId="39ADD8D1" w14:textId="2560194A" w:rsidR="00381C27" w:rsidRPr="00381C27" w:rsidRDefault="00381C27" w:rsidP="00381C27">
            <w:pPr>
              <w:spacing w:after="0" w:line="276" w:lineRule="auto"/>
              <w:rPr>
                <w:rFonts w:cs="Arial"/>
                <w:b/>
                <w:sz w:val="16"/>
                <w:szCs w:val="16"/>
              </w:rPr>
            </w:pPr>
            <w:r w:rsidRPr="00381C27">
              <w:rPr>
                <w:rFonts w:cs="Arial"/>
                <w:sz w:val="16"/>
                <w:szCs w:val="16"/>
              </w:rPr>
              <w:t>Pump/compressor seal</w:t>
            </w:r>
          </w:p>
        </w:tc>
        <w:tc>
          <w:tcPr>
            <w:tcW w:w="1509" w:type="dxa"/>
          </w:tcPr>
          <w:p w14:paraId="5742CCF1" w14:textId="2F416786" w:rsidR="00381C27" w:rsidRPr="00381C27" w:rsidRDefault="00381C27" w:rsidP="00381C27">
            <w:pPr>
              <w:spacing w:after="0" w:line="276" w:lineRule="auto"/>
              <w:jc w:val="center"/>
              <w:rPr>
                <w:rFonts w:cs="Arial"/>
                <w:b/>
                <w:sz w:val="16"/>
                <w:szCs w:val="16"/>
              </w:rPr>
            </w:pPr>
            <w:r w:rsidRPr="00381C27">
              <w:rPr>
                <w:rFonts w:cs="Arial"/>
                <w:sz w:val="16"/>
                <w:szCs w:val="16"/>
              </w:rPr>
              <w:t>5.03 x 10-5</w:t>
            </w:r>
          </w:p>
        </w:tc>
        <w:tc>
          <w:tcPr>
            <w:tcW w:w="1509" w:type="dxa"/>
          </w:tcPr>
          <w:p w14:paraId="5D63AA35" w14:textId="2C7CC20C" w:rsidR="00381C27" w:rsidRPr="00381C27" w:rsidRDefault="00381C27" w:rsidP="00381C27">
            <w:pPr>
              <w:spacing w:after="0" w:line="276" w:lineRule="auto"/>
              <w:jc w:val="center"/>
              <w:rPr>
                <w:rFonts w:cs="Arial"/>
                <w:b/>
                <w:sz w:val="16"/>
                <w:szCs w:val="16"/>
              </w:rPr>
            </w:pPr>
            <w:r w:rsidRPr="00381C27">
              <w:rPr>
                <w:rFonts w:cs="Arial"/>
                <w:sz w:val="16"/>
                <w:szCs w:val="16"/>
              </w:rPr>
              <w:t>0,610</w:t>
            </w:r>
          </w:p>
        </w:tc>
        <w:tc>
          <w:tcPr>
            <w:tcW w:w="1518" w:type="dxa"/>
          </w:tcPr>
          <w:p w14:paraId="52D003EC" w14:textId="63055886" w:rsidR="00381C27" w:rsidRPr="00381C27" w:rsidRDefault="00381C27" w:rsidP="00381C27">
            <w:pPr>
              <w:spacing w:after="0" w:line="276" w:lineRule="auto"/>
              <w:jc w:val="center"/>
              <w:rPr>
                <w:rFonts w:cs="Arial"/>
                <w:bCs/>
                <w:sz w:val="16"/>
                <w:szCs w:val="16"/>
              </w:rPr>
            </w:pPr>
            <w:r w:rsidRPr="00381C27">
              <w:rPr>
                <w:rFonts w:cs="Arial"/>
                <w:sz w:val="16"/>
                <w:szCs w:val="16"/>
              </w:rPr>
              <w:t>-</w:t>
            </w:r>
          </w:p>
        </w:tc>
        <w:tc>
          <w:tcPr>
            <w:tcW w:w="1519" w:type="dxa"/>
          </w:tcPr>
          <w:p w14:paraId="53859CC1" w14:textId="5F2209E2" w:rsidR="00381C27" w:rsidRPr="00381C27" w:rsidRDefault="00381C27" w:rsidP="00381C27">
            <w:pPr>
              <w:spacing w:after="0" w:line="276" w:lineRule="auto"/>
              <w:jc w:val="center"/>
              <w:rPr>
                <w:rFonts w:cs="Arial"/>
                <w:bCs/>
                <w:sz w:val="16"/>
                <w:szCs w:val="16"/>
              </w:rPr>
            </w:pPr>
            <w:r w:rsidRPr="00381C27">
              <w:rPr>
                <w:rFonts w:cs="Arial"/>
                <w:sz w:val="16"/>
                <w:szCs w:val="16"/>
              </w:rPr>
              <w:t>-</w:t>
            </w:r>
          </w:p>
        </w:tc>
      </w:tr>
      <w:tr w:rsidR="00381C27" w:rsidRPr="00834DEF" w14:paraId="5D69D3AB" w14:textId="77777777" w:rsidTr="000407A2">
        <w:tc>
          <w:tcPr>
            <w:tcW w:w="3040" w:type="dxa"/>
          </w:tcPr>
          <w:p w14:paraId="473F7FDE" w14:textId="76B0F8B1" w:rsidR="00381C27" w:rsidRPr="00381C27" w:rsidRDefault="00381C27" w:rsidP="00381C27">
            <w:pPr>
              <w:spacing w:after="0" w:line="276" w:lineRule="auto"/>
              <w:rPr>
                <w:rFonts w:cs="Arial"/>
                <w:b/>
                <w:sz w:val="16"/>
                <w:szCs w:val="16"/>
              </w:rPr>
            </w:pPr>
            <w:r w:rsidRPr="00381C27">
              <w:rPr>
                <w:rFonts w:cs="Arial"/>
                <w:sz w:val="16"/>
                <w:szCs w:val="16"/>
              </w:rPr>
              <w:t>Connection</w:t>
            </w:r>
          </w:p>
        </w:tc>
        <w:tc>
          <w:tcPr>
            <w:tcW w:w="1509" w:type="dxa"/>
          </w:tcPr>
          <w:p w14:paraId="7E1580B0" w14:textId="6A8E3BF0" w:rsidR="00381C27" w:rsidRPr="00381C27" w:rsidRDefault="00381C27" w:rsidP="00381C27">
            <w:pPr>
              <w:spacing w:after="0" w:line="276" w:lineRule="auto"/>
              <w:jc w:val="center"/>
              <w:rPr>
                <w:rFonts w:cs="Arial"/>
                <w:b/>
                <w:sz w:val="16"/>
                <w:szCs w:val="16"/>
              </w:rPr>
            </w:pPr>
            <w:r w:rsidRPr="00381C27">
              <w:rPr>
                <w:rFonts w:cs="Arial"/>
                <w:sz w:val="16"/>
                <w:szCs w:val="16"/>
              </w:rPr>
              <w:t>1.53 x 10-6</w:t>
            </w:r>
          </w:p>
        </w:tc>
        <w:tc>
          <w:tcPr>
            <w:tcW w:w="1509" w:type="dxa"/>
          </w:tcPr>
          <w:p w14:paraId="6A193772" w14:textId="44F9660C" w:rsidR="00381C27" w:rsidRPr="00381C27" w:rsidRDefault="00381C27" w:rsidP="00381C27">
            <w:pPr>
              <w:spacing w:after="0" w:line="276" w:lineRule="auto"/>
              <w:jc w:val="center"/>
              <w:rPr>
                <w:rFonts w:cs="Arial"/>
                <w:b/>
                <w:sz w:val="16"/>
                <w:szCs w:val="16"/>
              </w:rPr>
            </w:pPr>
            <w:r w:rsidRPr="00381C27">
              <w:rPr>
                <w:rFonts w:cs="Arial"/>
                <w:sz w:val="16"/>
                <w:szCs w:val="16"/>
              </w:rPr>
              <w:t>0,735</w:t>
            </w:r>
          </w:p>
        </w:tc>
        <w:tc>
          <w:tcPr>
            <w:tcW w:w="1518" w:type="dxa"/>
          </w:tcPr>
          <w:p w14:paraId="40B4F980" w14:textId="7A997970" w:rsidR="00381C27" w:rsidRPr="00381C27" w:rsidRDefault="00381C27" w:rsidP="00381C27">
            <w:pPr>
              <w:spacing w:after="0" w:line="276" w:lineRule="auto"/>
              <w:jc w:val="center"/>
              <w:rPr>
                <w:rFonts w:cs="Arial"/>
                <w:bCs/>
                <w:sz w:val="16"/>
                <w:szCs w:val="16"/>
              </w:rPr>
            </w:pPr>
            <w:r w:rsidRPr="00381C27">
              <w:rPr>
                <w:rFonts w:cs="Arial"/>
                <w:sz w:val="16"/>
                <w:szCs w:val="16"/>
              </w:rPr>
              <w:t>0.305 x 10-6</w:t>
            </w:r>
          </w:p>
        </w:tc>
        <w:tc>
          <w:tcPr>
            <w:tcW w:w="1519" w:type="dxa"/>
          </w:tcPr>
          <w:p w14:paraId="6470FB69" w14:textId="0AADF6DA" w:rsidR="00381C27" w:rsidRPr="00381C27" w:rsidRDefault="00381C27" w:rsidP="00381C27">
            <w:pPr>
              <w:spacing w:after="0" w:line="276" w:lineRule="auto"/>
              <w:jc w:val="center"/>
              <w:rPr>
                <w:rFonts w:cs="Arial"/>
                <w:bCs/>
                <w:sz w:val="16"/>
                <w:szCs w:val="16"/>
              </w:rPr>
            </w:pPr>
            <w:r w:rsidRPr="00381C27">
              <w:rPr>
                <w:rFonts w:cs="Arial"/>
                <w:sz w:val="16"/>
                <w:szCs w:val="16"/>
              </w:rPr>
              <w:t>0,885</w:t>
            </w:r>
          </w:p>
        </w:tc>
      </w:tr>
      <w:tr w:rsidR="00381C27" w:rsidRPr="00387416" w14:paraId="429468C1" w14:textId="77777777" w:rsidTr="000407A2">
        <w:tc>
          <w:tcPr>
            <w:tcW w:w="3040" w:type="dxa"/>
          </w:tcPr>
          <w:p w14:paraId="3FEA2FDF" w14:textId="10657FB3" w:rsidR="00381C27" w:rsidRPr="00381C27" w:rsidRDefault="00381C27" w:rsidP="00381C27">
            <w:pPr>
              <w:spacing w:after="0" w:line="276" w:lineRule="auto"/>
              <w:rPr>
                <w:rFonts w:cs="Arial"/>
                <w:b/>
                <w:sz w:val="16"/>
                <w:szCs w:val="16"/>
              </w:rPr>
            </w:pPr>
            <w:r w:rsidRPr="00381C27">
              <w:rPr>
                <w:rFonts w:cs="Arial"/>
                <w:sz w:val="16"/>
                <w:szCs w:val="16"/>
              </w:rPr>
              <w:t>Collar</w:t>
            </w:r>
          </w:p>
        </w:tc>
        <w:tc>
          <w:tcPr>
            <w:tcW w:w="1509" w:type="dxa"/>
          </w:tcPr>
          <w:p w14:paraId="26B8786A" w14:textId="6F9FE973" w:rsidR="00381C27" w:rsidRPr="00381C27" w:rsidRDefault="00381C27" w:rsidP="00381C27">
            <w:pPr>
              <w:spacing w:after="0" w:line="276" w:lineRule="auto"/>
              <w:jc w:val="center"/>
              <w:rPr>
                <w:rFonts w:cs="Arial"/>
                <w:b/>
                <w:sz w:val="16"/>
                <w:szCs w:val="16"/>
              </w:rPr>
            </w:pPr>
            <w:r w:rsidRPr="00381C27">
              <w:rPr>
                <w:rFonts w:cs="Arial"/>
                <w:sz w:val="16"/>
                <w:szCs w:val="16"/>
              </w:rPr>
              <w:t>4.61 x 10-6</w:t>
            </w:r>
          </w:p>
        </w:tc>
        <w:tc>
          <w:tcPr>
            <w:tcW w:w="1509" w:type="dxa"/>
          </w:tcPr>
          <w:p w14:paraId="163B554E" w14:textId="01E11B8C" w:rsidR="00381C27" w:rsidRPr="00381C27" w:rsidRDefault="00381C27" w:rsidP="00381C27">
            <w:pPr>
              <w:spacing w:after="0" w:line="276" w:lineRule="auto"/>
              <w:jc w:val="center"/>
              <w:rPr>
                <w:rFonts w:cs="Arial"/>
                <w:b/>
                <w:sz w:val="16"/>
                <w:szCs w:val="16"/>
              </w:rPr>
            </w:pPr>
            <w:r w:rsidRPr="00381C27">
              <w:rPr>
                <w:rFonts w:cs="Arial"/>
                <w:sz w:val="16"/>
                <w:szCs w:val="16"/>
              </w:rPr>
              <w:t>0,703</w:t>
            </w:r>
          </w:p>
        </w:tc>
        <w:tc>
          <w:tcPr>
            <w:tcW w:w="1518" w:type="dxa"/>
          </w:tcPr>
          <w:p w14:paraId="6AED86FA" w14:textId="46ABD459" w:rsidR="00381C27" w:rsidRPr="00381C27" w:rsidRDefault="00381C27" w:rsidP="00381C27">
            <w:pPr>
              <w:autoSpaceDE w:val="0"/>
              <w:autoSpaceDN w:val="0"/>
              <w:adjustRightInd w:val="0"/>
              <w:jc w:val="center"/>
              <w:rPr>
                <w:rFonts w:cs="Arial"/>
                <w:sz w:val="16"/>
                <w:szCs w:val="16"/>
                <w:highlight w:val="yellow"/>
              </w:rPr>
            </w:pPr>
            <w:r w:rsidRPr="00381C27">
              <w:rPr>
                <w:rFonts w:cs="Arial"/>
                <w:sz w:val="16"/>
                <w:szCs w:val="16"/>
              </w:rPr>
              <w:t>-</w:t>
            </w:r>
          </w:p>
        </w:tc>
        <w:tc>
          <w:tcPr>
            <w:tcW w:w="1519" w:type="dxa"/>
          </w:tcPr>
          <w:p w14:paraId="7D445C43" w14:textId="48FE264F" w:rsidR="00381C27" w:rsidRPr="00381C27" w:rsidRDefault="00381C27" w:rsidP="00381C27">
            <w:pPr>
              <w:autoSpaceDE w:val="0"/>
              <w:autoSpaceDN w:val="0"/>
              <w:adjustRightInd w:val="0"/>
              <w:jc w:val="center"/>
              <w:rPr>
                <w:rFonts w:cs="Arial"/>
                <w:sz w:val="16"/>
                <w:szCs w:val="16"/>
                <w:highlight w:val="yellow"/>
              </w:rPr>
            </w:pPr>
            <w:r w:rsidRPr="00381C27">
              <w:rPr>
                <w:rFonts w:cs="Arial"/>
                <w:sz w:val="16"/>
                <w:szCs w:val="16"/>
              </w:rPr>
              <w:t>-</w:t>
            </w:r>
          </w:p>
        </w:tc>
      </w:tr>
      <w:tr w:rsidR="00381C27" w:rsidRPr="00387416" w14:paraId="15CC877D" w14:textId="77777777" w:rsidTr="000407A2">
        <w:tc>
          <w:tcPr>
            <w:tcW w:w="3040" w:type="dxa"/>
          </w:tcPr>
          <w:p w14:paraId="52839C0A" w14:textId="69E179A5" w:rsidR="00381C27" w:rsidRPr="00381C27" w:rsidRDefault="00381C27" w:rsidP="00381C27">
            <w:pPr>
              <w:spacing w:after="0" w:line="276" w:lineRule="auto"/>
              <w:rPr>
                <w:rFonts w:cs="Arial"/>
                <w:b/>
                <w:sz w:val="16"/>
                <w:szCs w:val="16"/>
              </w:rPr>
            </w:pPr>
            <w:r w:rsidRPr="00381C27">
              <w:rPr>
                <w:rFonts w:cs="Arial"/>
                <w:sz w:val="16"/>
                <w:szCs w:val="16"/>
              </w:rPr>
              <w:t>Open-end wires</w:t>
            </w:r>
          </w:p>
        </w:tc>
        <w:tc>
          <w:tcPr>
            <w:tcW w:w="1509" w:type="dxa"/>
          </w:tcPr>
          <w:p w14:paraId="32338BAC" w14:textId="77B48647" w:rsidR="00381C27" w:rsidRPr="00381C27" w:rsidRDefault="00381C27" w:rsidP="00381C27">
            <w:pPr>
              <w:spacing w:after="0" w:line="276" w:lineRule="auto"/>
              <w:jc w:val="center"/>
              <w:rPr>
                <w:rFonts w:cs="Arial"/>
                <w:b/>
                <w:sz w:val="16"/>
                <w:szCs w:val="16"/>
              </w:rPr>
            </w:pPr>
            <w:r w:rsidRPr="00381C27">
              <w:rPr>
                <w:rFonts w:cs="Arial"/>
                <w:sz w:val="16"/>
                <w:szCs w:val="16"/>
              </w:rPr>
              <w:t>2.20 x 10-6</w:t>
            </w:r>
          </w:p>
        </w:tc>
        <w:tc>
          <w:tcPr>
            <w:tcW w:w="1509" w:type="dxa"/>
          </w:tcPr>
          <w:p w14:paraId="1E060300" w14:textId="6F04380C" w:rsidR="00381C27" w:rsidRPr="00381C27" w:rsidRDefault="00381C27" w:rsidP="00381C27">
            <w:pPr>
              <w:spacing w:after="0" w:line="276" w:lineRule="auto"/>
              <w:jc w:val="center"/>
              <w:rPr>
                <w:rFonts w:cs="Arial"/>
                <w:b/>
                <w:sz w:val="16"/>
                <w:szCs w:val="16"/>
              </w:rPr>
            </w:pPr>
            <w:r w:rsidRPr="00381C27">
              <w:rPr>
                <w:rFonts w:cs="Arial"/>
                <w:sz w:val="16"/>
                <w:szCs w:val="16"/>
              </w:rPr>
              <w:t>0,704</w:t>
            </w:r>
          </w:p>
        </w:tc>
        <w:tc>
          <w:tcPr>
            <w:tcW w:w="1518" w:type="dxa"/>
          </w:tcPr>
          <w:p w14:paraId="697CE76C" w14:textId="2C92F230" w:rsidR="00381C27" w:rsidRPr="00381C27" w:rsidRDefault="00381C27" w:rsidP="00381C27">
            <w:pPr>
              <w:spacing w:after="0" w:line="276" w:lineRule="auto"/>
              <w:jc w:val="center"/>
              <w:rPr>
                <w:rFonts w:cs="Arial"/>
                <w:bCs/>
                <w:sz w:val="16"/>
                <w:szCs w:val="16"/>
                <w:highlight w:val="yellow"/>
              </w:rPr>
            </w:pPr>
            <w:r w:rsidRPr="00381C27">
              <w:rPr>
                <w:rFonts w:cs="Arial"/>
                <w:sz w:val="16"/>
                <w:szCs w:val="16"/>
              </w:rPr>
              <w:t>-</w:t>
            </w:r>
          </w:p>
        </w:tc>
        <w:tc>
          <w:tcPr>
            <w:tcW w:w="1519" w:type="dxa"/>
          </w:tcPr>
          <w:p w14:paraId="67ADE8E5" w14:textId="1C61ED43" w:rsidR="00381C27" w:rsidRPr="00381C27" w:rsidRDefault="00381C27" w:rsidP="00381C27">
            <w:pPr>
              <w:spacing w:after="0" w:line="276" w:lineRule="auto"/>
              <w:jc w:val="center"/>
              <w:rPr>
                <w:rFonts w:cs="Arial"/>
                <w:bCs/>
                <w:sz w:val="16"/>
                <w:szCs w:val="16"/>
                <w:highlight w:val="yellow"/>
              </w:rPr>
            </w:pPr>
            <w:r w:rsidRPr="00381C27">
              <w:rPr>
                <w:rFonts w:cs="Arial"/>
                <w:sz w:val="16"/>
                <w:szCs w:val="16"/>
              </w:rPr>
              <w:t>-</w:t>
            </w:r>
          </w:p>
        </w:tc>
      </w:tr>
      <w:tr w:rsidR="003C43B7" w:rsidRPr="00387416" w14:paraId="441ADD71" w14:textId="77777777" w:rsidTr="000407A2">
        <w:tc>
          <w:tcPr>
            <w:tcW w:w="3040" w:type="dxa"/>
          </w:tcPr>
          <w:p w14:paraId="58D4B698" w14:textId="653C7AA1" w:rsidR="003C43B7" w:rsidRPr="00A44DCE" w:rsidRDefault="003C43B7" w:rsidP="003C43B7">
            <w:pPr>
              <w:spacing w:after="0" w:line="276" w:lineRule="auto"/>
              <w:rPr>
                <w:rFonts w:cs="Arial"/>
                <w:sz w:val="16"/>
                <w:szCs w:val="16"/>
                <w:lang w:val="en-US"/>
              </w:rPr>
            </w:pPr>
            <w:r w:rsidRPr="00A44DCE">
              <w:rPr>
                <w:rFonts w:cs="Arial"/>
                <w:sz w:val="16"/>
                <w:szCs w:val="16"/>
                <w:lang w:val="en-US"/>
              </w:rPr>
              <w:t>Other (e.g. bleed columns, safety valves)</w:t>
            </w:r>
          </w:p>
        </w:tc>
        <w:tc>
          <w:tcPr>
            <w:tcW w:w="1509" w:type="dxa"/>
          </w:tcPr>
          <w:p w14:paraId="736DBC5C" w14:textId="5AAE6CA6" w:rsidR="003C43B7" w:rsidRPr="00381C27" w:rsidRDefault="003C43B7" w:rsidP="003C43B7">
            <w:pPr>
              <w:spacing w:after="0" w:line="276" w:lineRule="auto"/>
              <w:jc w:val="center"/>
              <w:rPr>
                <w:rFonts w:cs="Arial"/>
                <w:sz w:val="16"/>
                <w:szCs w:val="16"/>
              </w:rPr>
            </w:pPr>
            <w:r w:rsidRPr="003C43B7">
              <w:rPr>
                <w:rFonts w:cs="Arial"/>
                <w:sz w:val="16"/>
                <w:szCs w:val="16"/>
              </w:rPr>
              <w:t>1.36 x 10-5</w:t>
            </w:r>
          </w:p>
        </w:tc>
        <w:tc>
          <w:tcPr>
            <w:tcW w:w="1509" w:type="dxa"/>
          </w:tcPr>
          <w:p w14:paraId="53DFF8C7" w14:textId="1FCFC60F" w:rsidR="003C43B7" w:rsidRPr="00381C27" w:rsidRDefault="003C43B7" w:rsidP="003C43B7">
            <w:pPr>
              <w:spacing w:after="0" w:line="276" w:lineRule="auto"/>
              <w:jc w:val="center"/>
              <w:rPr>
                <w:rFonts w:cs="Arial"/>
                <w:sz w:val="16"/>
                <w:szCs w:val="16"/>
              </w:rPr>
            </w:pPr>
            <w:r w:rsidRPr="003C43B7">
              <w:rPr>
                <w:rFonts w:cs="Arial"/>
                <w:sz w:val="16"/>
                <w:szCs w:val="16"/>
              </w:rPr>
              <w:t>0,589</w:t>
            </w:r>
          </w:p>
        </w:tc>
        <w:tc>
          <w:tcPr>
            <w:tcW w:w="1518" w:type="dxa"/>
          </w:tcPr>
          <w:p w14:paraId="5257BEBD" w14:textId="77777777" w:rsidR="003C43B7" w:rsidRPr="00381C27" w:rsidRDefault="003C43B7" w:rsidP="003C43B7">
            <w:pPr>
              <w:spacing w:after="0" w:line="276" w:lineRule="auto"/>
              <w:jc w:val="center"/>
              <w:rPr>
                <w:rFonts w:cs="Arial"/>
                <w:sz w:val="16"/>
                <w:szCs w:val="16"/>
              </w:rPr>
            </w:pPr>
          </w:p>
        </w:tc>
        <w:tc>
          <w:tcPr>
            <w:tcW w:w="1519" w:type="dxa"/>
          </w:tcPr>
          <w:p w14:paraId="0B3D2757" w14:textId="77777777" w:rsidR="003C43B7" w:rsidRPr="00381C27" w:rsidRDefault="003C43B7" w:rsidP="003C43B7">
            <w:pPr>
              <w:spacing w:after="0" w:line="276" w:lineRule="auto"/>
              <w:jc w:val="center"/>
              <w:rPr>
                <w:rFonts w:cs="Arial"/>
                <w:sz w:val="16"/>
                <w:szCs w:val="16"/>
              </w:rPr>
            </w:pPr>
          </w:p>
        </w:tc>
      </w:tr>
    </w:tbl>
    <w:p w14:paraId="1A2DDA1D" w14:textId="0A540AA1" w:rsidR="00097F20" w:rsidRPr="00A44DCE" w:rsidRDefault="00097F20" w:rsidP="00793F2A">
      <w:pPr>
        <w:pStyle w:val="Heading2"/>
        <w:rPr>
          <w:lang w:val="en-US"/>
        </w:rPr>
      </w:pPr>
      <w:bookmarkStart w:id="55" w:name="_Toc106709517"/>
      <w:r w:rsidRPr="00A44DCE">
        <w:rPr>
          <w:lang w:val="en-US"/>
        </w:rPr>
        <w:t xml:space="preserve">Balance methods for determining emissions related to technological leaks and </w:t>
      </w:r>
      <w:proofErr w:type="gramStart"/>
      <w:r w:rsidRPr="00A44DCE">
        <w:rPr>
          <w:lang w:val="en-US"/>
        </w:rPr>
        <w:t>failures</w:t>
      </w:r>
      <w:bookmarkEnd w:id="55"/>
      <w:proofErr w:type="gramEnd"/>
    </w:p>
    <w:p w14:paraId="0F4A737D" w14:textId="417EBAD4" w:rsidR="00097F20" w:rsidRPr="00A44DCE" w:rsidRDefault="00097F20" w:rsidP="00097F20">
      <w:pPr>
        <w:jc w:val="both"/>
        <w:rPr>
          <w:lang w:val="en-US"/>
        </w:rPr>
      </w:pPr>
      <w:r w:rsidRPr="00A44DCE">
        <w:rPr>
          <w:lang w:val="en-US"/>
        </w:rPr>
        <w:t xml:space="preserve">If it is not possible to determine gas emissions based on direct measurement, the amount of methane emissions associated with technological leaks or failures can be determined by performing a gas balance of the section or area of the network containing the section where the emission occurred. </w:t>
      </w:r>
    </w:p>
    <w:p w14:paraId="363D354A" w14:textId="77777777" w:rsidR="00097F20" w:rsidRPr="00A44DCE" w:rsidRDefault="00097F20" w:rsidP="00097F20">
      <w:pPr>
        <w:jc w:val="both"/>
        <w:rPr>
          <w:lang w:val="en-US"/>
        </w:rPr>
      </w:pPr>
      <w:r w:rsidRPr="00A44DCE">
        <w:rPr>
          <w:lang w:val="en-US"/>
        </w:rPr>
        <w:t xml:space="preserve">When determining emissions using the balance method, the following should be </w:t>
      </w:r>
      <w:proofErr w:type="gramStart"/>
      <w:r w:rsidRPr="00A44DCE">
        <w:rPr>
          <w:lang w:val="en-US"/>
        </w:rPr>
        <w:t>taken into account</w:t>
      </w:r>
      <w:proofErr w:type="gramEnd"/>
      <w:r w:rsidRPr="00A44DCE">
        <w:rPr>
          <w:lang w:val="en-US"/>
        </w:rPr>
        <w:t xml:space="preserve">: </w:t>
      </w:r>
    </w:p>
    <w:p w14:paraId="6532182B" w14:textId="77777777" w:rsidR="00097F20" w:rsidRPr="00A44DCE" w:rsidRDefault="00097F20" w:rsidP="00A133C2">
      <w:pPr>
        <w:pStyle w:val="ListParagraph"/>
        <w:numPr>
          <w:ilvl w:val="0"/>
          <w:numId w:val="21"/>
        </w:numPr>
        <w:spacing w:after="160" w:line="259" w:lineRule="auto"/>
        <w:ind w:left="567" w:hanging="283"/>
        <w:contextualSpacing/>
        <w:jc w:val="both"/>
        <w:rPr>
          <w:lang w:val="en-US"/>
        </w:rPr>
      </w:pPr>
      <w:r w:rsidRPr="00A44DCE">
        <w:rPr>
          <w:lang w:val="en-US"/>
        </w:rPr>
        <w:t>the amount of gas accumulation on the analyzed elements before the start of emission,</w:t>
      </w:r>
    </w:p>
    <w:p w14:paraId="4DD623FA" w14:textId="77777777" w:rsidR="00097F20" w:rsidRPr="00A44DCE" w:rsidRDefault="00097F20" w:rsidP="00A133C2">
      <w:pPr>
        <w:pStyle w:val="ListParagraph"/>
        <w:numPr>
          <w:ilvl w:val="0"/>
          <w:numId w:val="21"/>
        </w:numPr>
        <w:spacing w:after="160" w:line="259" w:lineRule="auto"/>
        <w:ind w:left="567" w:hanging="283"/>
        <w:contextualSpacing/>
        <w:jc w:val="both"/>
        <w:rPr>
          <w:lang w:val="en-US"/>
        </w:rPr>
      </w:pPr>
      <w:r w:rsidRPr="00A44DCE">
        <w:rPr>
          <w:lang w:val="en-US"/>
        </w:rPr>
        <w:t>the amount of gas accumulation on the analyzed elements after the end of the emission,</w:t>
      </w:r>
    </w:p>
    <w:p w14:paraId="2B2F1F6A" w14:textId="77777777" w:rsidR="00097F20" w:rsidRPr="00A44DCE" w:rsidRDefault="00097F20" w:rsidP="00A133C2">
      <w:pPr>
        <w:pStyle w:val="ListParagraph"/>
        <w:numPr>
          <w:ilvl w:val="0"/>
          <w:numId w:val="21"/>
        </w:numPr>
        <w:spacing w:after="160" w:line="259" w:lineRule="auto"/>
        <w:ind w:left="567" w:hanging="283"/>
        <w:contextualSpacing/>
        <w:jc w:val="both"/>
        <w:rPr>
          <w:lang w:val="en-US"/>
        </w:rPr>
      </w:pPr>
      <w:r w:rsidRPr="00A44DCE">
        <w:rPr>
          <w:lang w:val="en-US"/>
        </w:rPr>
        <w:t>the amount of gas introduced into the analyzed elements during the emission period (based on the measurement data available),</w:t>
      </w:r>
    </w:p>
    <w:p w14:paraId="49D4E712" w14:textId="64131CCF" w:rsidR="00097F20" w:rsidRPr="00A44DCE" w:rsidRDefault="00BF2F5B" w:rsidP="00A133C2">
      <w:pPr>
        <w:pStyle w:val="ListParagraph"/>
        <w:numPr>
          <w:ilvl w:val="0"/>
          <w:numId w:val="21"/>
        </w:numPr>
        <w:spacing w:after="160" w:line="259" w:lineRule="auto"/>
        <w:ind w:left="567" w:hanging="283"/>
        <w:contextualSpacing/>
        <w:jc w:val="both"/>
        <w:rPr>
          <w:lang w:val="en-US"/>
        </w:rPr>
      </w:pPr>
      <w:r w:rsidRPr="00A44DCE">
        <w:rPr>
          <w:lang w:val="en-US"/>
        </w:rPr>
        <w:t>the amount of gas received from the analyzed elements during the emission period (based on the available measurement data).</w:t>
      </w:r>
    </w:p>
    <w:p w14:paraId="07B174E9" w14:textId="77777777" w:rsidR="00097F20" w:rsidRPr="00A44DCE" w:rsidRDefault="00097F20" w:rsidP="00097F20">
      <w:pPr>
        <w:jc w:val="both"/>
        <w:rPr>
          <w:lang w:val="en-US"/>
        </w:rPr>
      </w:pPr>
      <w:r w:rsidRPr="00A44DCE">
        <w:rPr>
          <w:lang w:val="en-US"/>
        </w:rPr>
        <w:t xml:space="preserve">The </w:t>
      </w:r>
      <w:proofErr w:type="gramStart"/>
      <w:r w:rsidRPr="00A44DCE">
        <w:rPr>
          <w:lang w:val="en-US"/>
        </w:rPr>
        <w:t>amount</w:t>
      </w:r>
      <w:proofErr w:type="gramEnd"/>
      <w:r w:rsidRPr="00A44DCE">
        <w:rPr>
          <w:lang w:val="en-US"/>
        </w:rPr>
        <w:t xml:space="preserve"> of emissions is the difference between the amount of gas introduced and received, taking into account the change in the accumulation of the </w:t>
      </w:r>
      <w:proofErr w:type="spellStart"/>
      <w:r w:rsidRPr="00A44DCE">
        <w:rPr>
          <w:lang w:val="en-US"/>
        </w:rPr>
        <w:t>analysed</w:t>
      </w:r>
      <w:proofErr w:type="spellEnd"/>
      <w:r w:rsidRPr="00A44DCE">
        <w:rPr>
          <w:lang w:val="en-US"/>
        </w:rPr>
        <w:t xml:space="preserve"> area over the period of emission.</w:t>
      </w:r>
    </w:p>
    <w:p w14:paraId="3DDEBA2E" w14:textId="49C42680" w:rsidR="00097F20" w:rsidRPr="00A44DCE" w:rsidRDefault="00C42646" w:rsidP="00097F20">
      <w:pPr>
        <w:jc w:val="both"/>
        <w:rPr>
          <w:lang w:val="en-US"/>
        </w:rPr>
      </w:pPr>
      <w:r w:rsidRPr="00A44DCE">
        <w:rPr>
          <w:lang w:val="en-US"/>
        </w:rPr>
        <w:t xml:space="preserve">The size of the area to be </w:t>
      </w:r>
      <w:proofErr w:type="spellStart"/>
      <w:r w:rsidRPr="00A44DCE">
        <w:rPr>
          <w:lang w:val="en-US"/>
        </w:rPr>
        <w:t>analysed</w:t>
      </w:r>
      <w:proofErr w:type="spellEnd"/>
      <w:r w:rsidRPr="00A44DCE">
        <w:rPr>
          <w:lang w:val="en-US"/>
        </w:rPr>
        <w:t>, for a given emission event, should be limited to the smallest possible size, for which it is possible to obtain complete measurement and geometrical data of the network.</w:t>
      </w:r>
    </w:p>
    <w:p w14:paraId="24993EA5" w14:textId="109DDBB7" w:rsidR="00097F20" w:rsidRPr="00A44DCE" w:rsidRDefault="00C42646" w:rsidP="00097F20">
      <w:pPr>
        <w:jc w:val="both"/>
        <w:rPr>
          <w:lang w:val="en-US"/>
        </w:rPr>
      </w:pPr>
      <w:r w:rsidRPr="00A44DCE">
        <w:rPr>
          <w:lang w:val="en-US"/>
        </w:rPr>
        <w:t>The balancing method can be used as a control method for emissions calculated from the equations given in 6.4.</w:t>
      </w:r>
    </w:p>
    <w:p w14:paraId="4B5E6BF2" w14:textId="30F5FB22" w:rsidR="0039694C" w:rsidRPr="00A44DCE" w:rsidRDefault="0039694C" w:rsidP="00793F2A">
      <w:pPr>
        <w:pStyle w:val="Heading2"/>
        <w:rPr>
          <w:lang w:val="en-US"/>
        </w:rPr>
      </w:pPr>
      <w:bookmarkStart w:id="56" w:name="_Toc106709518"/>
      <w:r w:rsidRPr="00A44DCE">
        <w:rPr>
          <w:lang w:val="en-US"/>
        </w:rPr>
        <w:t xml:space="preserve">Calculation methods for the determination of emissions related to technological </w:t>
      </w:r>
      <w:r w:rsidRPr="00A44DCE">
        <w:rPr>
          <w:lang w:val="en-US"/>
        </w:rPr>
        <w:lastRenderedPageBreak/>
        <w:t xml:space="preserve">leaks and </w:t>
      </w:r>
      <w:proofErr w:type="gramStart"/>
      <w:r w:rsidRPr="00A44DCE">
        <w:rPr>
          <w:lang w:val="en-US"/>
        </w:rPr>
        <w:t>failures</w:t>
      </w:r>
      <w:bookmarkEnd w:id="56"/>
      <w:proofErr w:type="gramEnd"/>
    </w:p>
    <w:p w14:paraId="5A1E94A5" w14:textId="41A4533B" w:rsidR="0039694C" w:rsidRPr="00A44DCE" w:rsidRDefault="0039694C" w:rsidP="0039694C">
      <w:pPr>
        <w:jc w:val="both"/>
        <w:rPr>
          <w:lang w:val="en-US"/>
        </w:rPr>
      </w:pPr>
      <w:proofErr w:type="gramStart"/>
      <w:r w:rsidRPr="00A44DCE">
        <w:rPr>
          <w:lang w:val="en-US"/>
        </w:rPr>
        <w:t>In order to</w:t>
      </w:r>
      <w:proofErr w:type="gramEnd"/>
      <w:r w:rsidRPr="00A44DCE">
        <w:rPr>
          <w:lang w:val="en-US"/>
        </w:rPr>
        <w:t xml:space="preserve"> standardize the procedure for determining the amount of gas lost during various types of events occurring on gas networks, this chapter presents formulas and methods of proceeding for estimating the amount of methane emissions related to the conduct of exploitation works and the occurrence of failures on natural gas transmission and distribution networks.</w:t>
      </w:r>
    </w:p>
    <w:p w14:paraId="359312AC" w14:textId="4511FF6A" w:rsidR="007C12D1" w:rsidRDefault="007C12D1" w:rsidP="00A133C2">
      <w:pPr>
        <w:pStyle w:val="ListParagraph"/>
        <w:numPr>
          <w:ilvl w:val="2"/>
          <w:numId w:val="10"/>
        </w:numPr>
        <w:spacing w:after="0"/>
        <w:ind w:left="1004"/>
        <w:rPr>
          <w:rFonts w:cs="Arial"/>
          <w:b/>
          <w:bCs/>
          <w:szCs w:val="20"/>
        </w:rPr>
      </w:pPr>
      <w:r>
        <w:rPr>
          <w:rFonts w:cs="Arial"/>
          <w:b/>
          <w:bCs/>
          <w:szCs w:val="20"/>
        </w:rPr>
        <w:t>Failures</w:t>
      </w:r>
    </w:p>
    <w:p w14:paraId="5E80530F" w14:textId="25100433" w:rsidR="007C12D1" w:rsidRPr="00A44DCE" w:rsidRDefault="007C12D1" w:rsidP="007C12D1">
      <w:pPr>
        <w:jc w:val="both"/>
        <w:rPr>
          <w:lang w:val="en-US"/>
        </w:rPr>
      </w:pPr>
      <w:r w:rsidRPr="00A44DCE">
        <w:rPr>
          <w:lang w:val="en-US"/>
        </w:rPr>
        <w:t>While there is no data to accurately calculate the amount of gas that was released into the atmosphere during the accident, it is recommended to use equations (8) to (11) to estimate methane emissions.</w:t>
      </w:r>
    </w:p>
    <w:p w14:paraId="65B0471B" w14:textId="023B0BF8" w:rsidR="003533E7" w:rsidRPr="00A44DCE" w:rsidRDefault="003533E7" w:rsidP="000C7DD5">
      <w:pPr>
        <w:pStyle w:val="ListParagraph"/>
        <w:numPr>
          <w:ilvl w:val="3"/>
          <w:numId w:val="10"/>
        </w:numPr>
        <w:rPr>
          <w:rFonts w:cs="Arial"/>
          <w:i/>
          <w:iCs/>
          <w:szCs w:val="20"/>
          <w:lang w:val="en-US"/>
        </w:rPr>
      </w:pPr>
      <w:r w:rsidRPr="00A44DCE">
        <w:rPr>
          <w:rFonts w:cs="Arial"/>
          <w:i/>
          <w:iCs/>
          <w:szCs w:val="20"/>
          <w:lang w:val="en-US"/>
        </w:rPr>
        <w:t>High-pressure gas pipeline failure or bleed valve jam</w:t>
      </w:r>
    </w:p>
    <w:p w14:paraId="1CF4542C" w14:textId="369599B3" w:rsidR="00C835AE" w:rsidRPr="00A44DCE" w:rsidRDefault="00C835AE" w:rsidP="00C835AE">
      <w:pPr>
        <w:jc w:val="both"/>
        <w:rPr>
          <w:lang w:val="en-US"/>
        </w:rPr>
      </w:pPr>
      <w:r w:rsidRPr="00A44DCE">
        <w:rPr>
          <w:lang w:val="en-US"/>
        </w:rPr>
        <w:t>In the event of a jammed bleed valve or a high-pressure gas pipeline failure involving gas flowing out of a gap (hole) of known size, the amount of gas flowing out of the gap is estimated according to equation (8) [11]: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C835AE" w14:paraId="1AB40E70" w14:textId="77777777" w:rsidTr="000407A2">
        <w:tc>
          <w:tcPr>
            <w:tcW w:w="8359" w:type="dxa"/>
          </w:tcPr>
          <w:p w14:paraId="4D7D1C07" w14:textId="5D1A9230" w:rsidR="00C835AE" w:rsidRPr="004F28A2" w:rsidRDefault="00C835AE" w:rsidP="000407A2">
            <w:pPr>
              <w:pStyle w:val="ListParagraph"/>
              <w:spacing w:after="160" w:line="259" w:lineRule="auto"/>
              <w:ind w:left="720"/>
              <w:contextualSpacing/>
              <w:jc w:val="center"/>
              <w:rPr>
                <w:rFonts w:ascii="Times New Roman" w:eastAsiaTheme="minorEastAsia" w:hAnsi="Times New Roman"/>
              </w:rPr>
            </w:pPr>
            <w:bookmarkStart w:id="57" w:name="_Hlk80953020"/>
            <m:oMath>
              <m:r>
                <w:rPr>
                  <w:rFonts w:ascii="Cambria Math" w:hAnsi="Cambria Math"/>
                </w:rPr>
                <m:t>∆V=24,743*F</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e>
              </m:rad>
              <m:r>
                <w:rPr>
                  <w:rFonts w:ascii="Cambria Math" w:hAnsi="Cambria Math"/>
                </w:rPr>
                <m:t>*p*</m:t>
              </m:r>
              <w:bookmarkEnd w:id="57"/>
              <m:r>
                <w:rPr>
                  <w:rFonts w:ascii="Cambria Math" w:hAnsi="Cambria Math"/>
                </w:rPr>
                <m:t>t</m:t>
              </m:r>
            </m:oMath>
            <w:r>
              <w:rPr>
                <w:rFonts w:ascii="Times New Roman" w:eastAsiaTheme="minorEastAsia" w:hAnsi="Times New Roman"/>
              </w:rPr>
              <w:tab/>
            </w:r>
          </w:p>
        </w:tc>
        <w:tc>
          <w:tcPr>
            <w:tcW w:w="736" w:type="dxa"/>
          </w:tcPr>
          <w:p w14:paraId="53A92317" w14:textId="2D1704BC" w:rsidR="00C835AE" w:rsidRDefault="00C835AE" w:rsidP="000407A2">
            <w:pPr>
              <w:jc w:val="right"/>
            </w:pPr>
            <w:r>
              <w:t>(8)</w:t>
            </w:r>
          </w:p>
        </w:tc>
      </w:tr>
    </w:tbl>
    <w:p w14:paraId="193C269C" w14:textId="09FE5499" w:rsidR="00C835AE" w:rsidRPr="00C835AE" w:rsidRDefault="00C835AE" w:rsidP="00C835AE">
      <w:r w:rsidRPr="00C835AE">
        <w:t>where:</w:t>
      </w:r>
    </w:p>
    <w:p w14:paraId="33A1EB97" w14:textId="7DA0B717" w:rsidR="00C835AE" w:rsidRPr="00A44DCE" w:rsidRDefault="00C835AE" w:rsidP="00A133C2">
      <w:pPr>
        <w:ind w:firstLine="567"/>
        <w:rPr>
          <w:lang w:val="en-US"/>
        </w:rPr>
      </w:pPr>
      <w:r w:rsidRPr="00A44DCE">
        <w:rPr>
          <w:lang w:val="en-US"/>
        </w:rPr>
        <w:t>∆V – volume of escaping gas, under normal conditions (273.15 K, 101.325 kPa) [m3],</w:t>
      </w:r>
    </w:p>
    <w:p w14:paraId="65D7CD2E" w14:textId="3577A26F" w:rsidR="00C835AE" w:rsidRPr="00A44DCE" w:rsidRDefault="00C835AE" w:rsidP="00A133C2">
      <w:pPr>
        <w:ind w:firstLine="567"/>
        <w:rPr>
          <w:lang w:val="en-US"/>
        </w:rPr>
      </w:pPr>
      <w:r w:rsidRPr="00A44DCE">
        <w:rPr>
          <w:lang w:val="en-US"/>
        </w:rPr>
        <w:t>F – gap area or cross-sectional area of the bleed spigot [cm2],</w:t>
      </w:r>
    </w:p>
    <w:p w14:paraId="22E748EF" w14:textId="7F8B8881" w:rsidR="00C835AE" w:rsidRPr="00A44DCE" w:rsidRDefault="00C835AE" w:rsidP="00A133C2">
      <w:pPr>
        <w:ind w:firstLine="567"/>
        <w:rPr>
          <w:lang w:val="en-US"/>
        </w:rPr>
      </w:pPr>
      <w:r w:rsidRPr="00A44DCE">
        <w:rPr>
          <w:lang w:val="en-US"/>
        </w:rPr>
        <w:t>T – gas temperature [K],</w:t>
      </w:r>
    </w:p>
    <w:p w14:paraId="1DE5CFE5" w14:textId="77777777" w:rsidR="00C835AE" w:rsidRPr="00A44DCE" w:rsidRDefault="00C835AE" w:rsidP="00A133C2">
      <w:pPr>
        <w:ind w:firstLine="567"/>
        <w:rPr>
          <w:lang w:val="en-US"/>
        </w:rPr>
      </w:pPr>
      <w:r w:rsidRPr="00A44DCE">
        <w:rPr>
          <w:lang w:val="en-US"/>
        </w:rPr>
        <w:t>p – absolute pressure of gas in the gas pipeline [kPa],</w:t>
      </w:r>
    </w:p>
    <w:p w14:paraId="14653A38" w14:textId="63E438E9" w:rsidR="00C835AE" w:rsidRPr="00A44DCE" w:rsidRDefault="00216D74" w:rsidP="00A133C2">
      <w:pPr>
        <w:ind w:firstLine="567"/>
        <w:rPr>
          <w:lang w:val="en-US"/>
        </w:rPr>
      </w:pPr>
      <w:r w:rsidRPr="00A44DCE">
        <w:rPr>
          <w:rFonts w:ascii="Times New Roman" w:hAnsi="Times New Roman"/>
          <w:lang w:val="en-US"/>
        </w:rPr>
        <w:t>t</w:t>
      </w:r>
      <w:r w:rsidR="00C835AE" w:rsidRPr="00A44DCE">
        <w:rPr>
          <w:lang w:val="en-US"/>
        </w:rPr>
        <w:t xml:space="preserve"> – duration of the failure [h].</w:t>
      </w:r>
    </w:p>
    <w:p w14:paraId="45682DB8" w14:textId="77777777" w:rsidR="003F5406" w:rsidRPr="00A44DCE" w:rsidRDefault="003F5406" w:rsidP="00C835AE">
      <w:pPr>
        <w:ind w:firstLine="426"/>
        <w:rPr>
          <w:lang w:val="en-US"/>
        </w:rPr>
      </w:pPr>
    </w:p>
    <w:p w14:paraId="02AE0CB8" w14:textId="2C50C8A8" w:rsidR="002328EA" w:rsidRPr="00A44DCE" w:rsidRDefault="002328EA" w:rsidP="000C7DD5">
      <w:pPr>
        <w:pStyle w:val="ListParagraph"/>
        <w:numPr>
          <w:ilvl w:val="3"/>
          <w:numId w:val="10"/>
        </w:numPr>
        <w:rPr>
          <w:rFonts w:cs="Arial"/>
          <w:i/>
          <w:iCs/>
          <w:szCs w:val="20"/>
          <w:lang w:val="en-US"/>
        </w:rPr>
      </w:pPr>
      <w:r w:rsidRPr="00A44DCE">
        <w:rPr>
          <w:rFonts w:cs="Arial"/>
          <w:i/>
          <w:iCs/>
          <w:szCs w:val="20"/>
          <w:lang w:val="en-US"/>
        </w:rPr>
        <w:t>Failure of a low or medium pressure gas pipeline</w:t>
      </w:r>
    </w:p>
    <w:p w14:paraId="0A772866" w14:textId="10D7744A" w:rsidR="00C835AE" w:rsidRPr="00A44DCE" w:rsidRDefault="00C835AE" w:rsidP="00C835AE">
      <w:pPr>
        <w:jc w:val="both"/>
        <w:rPr>
          <w:lang w:val="en-US"/>
        </w:rPr>
      </w:pPr>
      <w:bookmarkStart w:id="58" w:name="_Hlk100062750"/>
      <w:r w:rsidRPr="00A44DCE">
        <w:rPr>
          <w:lang w:val="en-US"/>
        </w:rPr>
        <w:t>In the event of a low or medium pressure gas pipeline failure involving gas flowing out of a gap (hole) of known size, it is recommended to use equations (9) and (10) depending on the pressure:</w:t>
      </w:r>
    </w:p>
    <w:bookmarkEnd w:id="58"/>
    <w:p w14:paraId="1855916C" w14:textId="6604AFDD" w:rsidR="00C835AE" w:rsidRPr="00A44DCE" w:rsidRDefault="00C835AE" w:rsidP="00C835AE">
      <w:pPr>
        <w:rPr>
          <w:lang w:val="en-US"/>
        </w:rPr>
      </w:pPr>
      <w:r w:rsidRPr="00A44DCE">
        <w:rPr>
          <w:lang w:val="en-US"/>
        </w:rPr>
        <w:t xml:space="preserve">for pressure ≤ 0.05 MPa: </w:t>
      </w:r>
      <m:oMath>
        <m:sSub>
          <m:sSubPr>
            <m:ctrlPr>
              <w:rPr>
                <w:rFonts w:ascii="Cambria Math" w:hAnsi="Cambria Math"/>
                <w:i/>
              </w:rPr>
            </m:ctrlPr>
          </m:sSubPr>
          <m:e>
            <m:r>
              <w:rPr>
                <w:rFonts w:ascii="Cambria Math" w:hAnsi="Cambria Math"/>
              </w:rPr>
              <m:t>p</m:t>
            </m:r>
          </m:e>
          <m:sub>
            <m:r>
              <w:rPr>
                <w:rFonts w:ascii="Cambria Math" w:hAnsi="Cambria Math"/>
              </w:rPr>
              <m:t>r</m:t>
            </m:r>
          </m:sub>
        </m:sSub>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216D74" w14:paraId="2990A8D8" w14:textId="77777777" w:rsidTr="000407A2">
        <w:tc>
          <w:tcPr>
            <w:tcW w:w="8359" w:type="dxa"/>
          </w:tcPr>
          <w:p w14:paraId="461B4629" w14:textId="551471BA" w:rsidR="00216D74" w:rsidRPr="004F28A2" w:rsidRDefault="00216D74"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∆V=0,06*</m:t>
              </m:r>
              <m:sSub>
                <m:sSubPr>
                  <m:ctrlPr>
                    <w:rPr>
                      <w:rFonts w:ascii="Cambria Math" w:hAnsi="Cambria Math"/>
                      <w:i/>
                    </w:rPr>
                  </m:ctrlPr>
                </m:sSubPr>
                <m:e>
                  <m:r>
                    <w:rPr>
                      <w:rFonts w:ascii="Cambria Math" w:hAnsi="Cambria Math"/>
                    </w:rPr>
                    <m:t>w</m:t>
                  </m:r>
                </m:e>
                <m:sub>
                  <m:r>
                    <w:rPr>
                      <w:rFonts w:ascii="Cambria Math" w:hAnsi="Cambria Math"/>
                    </w:rPr>
                    <m:t>rg</m:t>
                  </m:r>
                </m:sub>
              </m:sSub>
              <m:r>
                <w:rPr>
                  <w:rFonts w:ascii="Cambria Math" w:hAnsi="Cambria Math"/>
                </w:rPr>
                <m:t>*F*</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r</m:t>
                      </m:r>
                    </m:sub>
                  </m:sSub>
                </m:e>
              </m:rad>
              <m:r>
                <w:rPr>
                  <w:rFonts w:ascii="Cambria Math" w:hAnsi="Cambria Math"/>
                </w:rPr>
                <m:t>*t</m:t>
              </m:r>
            </m:oMath>
            <w:r>
              <w:rPr>
                <w:rFonts w:ascii="Times New Roman" w:eastAsiaTheme="minorEastAsia" w:hAnsi="Times New Roman"/>
              </w:rPr>
              <w:tab/>
            </w:r>
          </w:p>
        </w:tc>
        <w:tc>
          <w:tcPr>
            <w:tcW w:w="736" w:type="dxa"/>
          </w:tcPr>
          <w:p w14:paraId="1F5F641E" w14:textId="70CFAA94" w:rsidR="00216D74" w:rsidRDefault="00216D74" w:rsidP="000407A2">
            <w:pPr>
              <w:jc w:val="right"/>
            </w:pPr>
            <w:r>
              <w:t>(9)</w:t>
            </w:r>
          </w:p>
        </w:tc>
      </w:tr>
    </w:tbl>
    <w:p w14:paraId="6F88ED32" w14:textId="234E3AE8" w:rsidR="00C835AE" w:rsidRPr="00A44DCE" w:rsidRDefault="00C835AE" w:rsidP="00C835AE">
      <w:pPr>
        <w:rPr>
          <w:lang w:val="en-US"/>
        </w:rPr>
      </w:pPr>
      <w:r w:rsidRPr="00A44DCE">
        <w:rPr>
          <w:lang w:val="en-US"/>
        </w:rPr>
        <w:t xml:space="preserve">for a pressure of ≥ 0.1 MPa: </w:t>
      </w:r>
      <m:oMath>
        <m:sSub>
          <m:sSubPr>
            <m:ctrlPr>
              <w:rPr>
                <w:rFonts w:ascii="Cambria Math" w:hAnsi="Cambria Math"/>
                <w:i/>
              </w:rPr>
            </m:ctrlPr>
          </m:sSubPr>
          <m:e>
            <m:r>
              <w:rPr>
                <w:rFonts w:ascii="Cambria Math" w:hAnsi="Cambria Math"/>
              </w:rPr>
              <m:t>p</m:t>
            </m:r>
          </m:e>
          <m:sub>
            <m:r>
              <w:rPr>
                <w:rFonts w:ascii="Cambria Math" w:hAnsi="Cambria Math"/>
              </w:rPr>
              <m:t>r</m:t>
            </m:r>
          </m:sub>
        </m:sSub>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216D74" w14:paraId="51A10A1D" w14:textId="77777777" w:rsidTr="000407A2">
        <w:tc>
          <w:tcPr>
            <w:tcW w:w="8359" w:type="dxa"/>
          </w:tcPr>
          <w:p w14:paraId="7D0643E7" w14:textId="387594B4" w:rsidR="00216D74" w:rsidRPr="004F28A2" w:rsidRDefault="00216D74"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∆V=0,1278*</m:t>
              </m:r>
              <m:sSub>
                <m:sSubPr>
                  <m:ctrlPr>
                    <w:rPr>
                      <w:rFonts w:ascii="Cambria Math" w:hAnsi="Cambria Math"/>
                      <w:i/>
                    </w:rPr>
                  </m:ctrlPr>
                </m:sSubPr>
                <m:e>
                  <m:r>
                    <w:rPr>
                      <w:rFonts w:ascii="Cambria Math" w:hAnsi="Cambria Math"/>
                    </w:rPr>
                    <m:t>w</m:t>
                  </m:r>
                </m:e>
                <m:sub>
                  <m:r>
                    <w:rPr>
                      <w:rFonts w:ascii="Cambria Math" w:hAnsi="Cambria Math"/>
                    </w:rPr>
                    <m:t>rg</m:t>
                  </m:r>
                </m:sub>
              </m:sSub>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+0,1)*t</m:t>
              </m:r>
            </m:oMath>
            <w:r>
              <w:rPr>
                <w:rFonts w:ascii="Times New Roman" w:eastAsiaTheme="minorEastAsia" w:hAnsi="Times New Roman"/>
              </w:rPr>
              <w:tab/>
            </w:r>
          </w:p>
        </w:tc>
        <w:tc>
          <w:tcPr>
            <w:tcW w:w="736" w:type="dxa"/>
          </w:tcPr>
          <w:p w14:paraId="7467EAA1" w14:textId="49A82681" w:rsidR="00216D74" w:rsidRDefault="00216D74" w:rsidP="000407A2">
            <w:pPr>
              <w:jc w:val="right"/>
            </w:pPr>
            <w:r>
              <w:t>(10)</w:t>
            </w:r>
          </w:p>
        </w:tc>
      </w:tr>
    </w:tbl>
    <w:p w14:paraId="25AB7D2D" w14:textId="77777777" w:rsidR="00C835AE" w:rsidRPr="00C835AE" w:rsidRDefault="00C835AE" w:rsidP="00C835AE">
      <w:r w:rsidRPr="00C835AE">
        <w:t xml:space="preserve">where: </w:t>
      </w:r>
    </w:p>
    <w:p w14:paraId="5B31F431" w14:textId="77777777" w:rsidR="006E6F9C" w:rsidRPr="00A44DCE" w:rsidRDefault="006E6F9C" w:rsidP="00A133C2">
      <w:pPr>
        <w:ind w:firstLine="567"/>
        <w:rPr>
          <w:lang w:val="en-US"/>
        </w:rPr>
      </w:pPr>
      <w:r w:rsidRPr="00A44DCE">
        <w:rPr>
          <w:lang w:val="en-US"/>
        </w:rPr>
        <w:t>∆V – volume of escaping gas, under normal conditions (273.15 K, 101.325 kPa) [m3],</w:t>
      </w:r>
    </w:p>
    <w:p w14:paraId="045D600C" w14:textId="1F2D58CA" w:rsidR="00C835AE" w:rsidRPr="00A44DCE" w:rsidRDefault="006E6F9C" w:rsidP="00A133C2">
      <w:pPr>
        <w:ind w:firstLine="567"/>
        <w:rPr>
          <w:lang w:val="en-US"/>
        </w:rPr>
      </w:pPr>
      <w:r w:rsidRPr="00A44DCE">
        <w:rPr>
          <w:lang w:val="en-US"/>
        </w:rPr>
        <w:t>F – gap/hole area [mm2],</w:t>
      </w:r>
    </w:p>
    <w:p w14:paraId="0D3A6037" w14:textId="370F197D" w:rsidR="00C835AE" w:rsidRPr="00A44DCE" w:rsidRDefault="00000000" w:rsidP="00A133C2">
      <w:pPr>
        <w:ind w:firstLine="567"/>
        <w:rPr>
          <w:lang w:val="en-US"/>
        </w:rPr>
      </w:pP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006E6F9C" w:rsidRPr="00A44DCE">
        <w:rPr>
          <w:lang w:val="en-US"/>
        </w:rPr>
        <w:t xml:space="preserve"> – gas overpressure at the source of emission [MPa], </w:t>
      </w:r>
    </w:p>
    <w:p w14:paraId="1389C5C5" w14:textId="78F063E4" w:rsidR="00C835AE" w:rsidRPr="00A44DCE" w:rsidRDefault="00C835AE" w:rsidP="00A133C2">
      <w:pPr>
        <w:ind w:firstLine="567"/>
        <w:rPr>
          <w:lang w:val="en-US"/>
        </w:rPr>
      </w:pPr>
      <w:proofErr w:type="gramStart"/>
      <w:r w:rsidRPr="00A44DCE">
        <w:rPr>
          <w:rFonts w:ascii="Cambria Math" w:hAnsi="Cambria Math" w:cs="Cambria Math"/>
          <w:lang w:val="en-US"/>
        </w:rPr>
        <w:t xml:space="preserve">t </w:t>
      </w:r>
      <w:r w:rsidR="006E6F9C" w:rsidRPr="00A44DCE">
        <w:rPr>
          <w:lang w:val="en-US"/>
        </w:rPr>
        <w:t xml:space="preserve"> –</w:t>
      </w:r>
      <w:proofErr w:type="gramEnd"/>
      <w:r w:rsidR="006E6F9C" w:rsidRPr="00A44DCE">
        <w:rPr>
          <w:lang w:val="en-US"/>
        </w:rPr>
        <w:t xml:space="preserve"> duration of failure [min], </w:t>
      </w:r>
    </w:p>
    <w:p w14:paraId="2774DB5A" w14:textId="4F55E8AE" w:rsidR="00C835AE" w:rsidRPr="00A44DCE" w:rsidRDefault="00000000" w:rsidP="00A133C2">
      <w:pPr>
        <w:ind w:firstLine="567"/>
        <w:rPr>
          <w:lang w:val="en-US"/>
        </w:rPr>
      </w:pPr>
      <m:oMath>
        <m:sSub>
          <m:sSubPr>
            <m:ctrlPr>
              <w:rPr>
                <w:rFonts w:ascii="Cambria Math" w:hAnsi="Cambria Math"/>
                <w:i/>
              </w:rPr>
            </m:ctrlPr>
          </m:sSubPr>
          <m:e>
            <m:r>
              <w:rPr>
                <w:rFonts w:ascii="Cambria Math" w:hAnsi="Cambria Math"/>
              </w:rPr>
              <m:t>w</m:t>
            </m:r>
          </m:e>
          <m:sub>
            <m:r>
              <w:rPr>
                <w:rFonts w:ascii="Cambria Math" w:hAnsi="Cambria Math"/>
              </w:rPr>
              <m:t>rg</m:t>
            </m:r>
          </m:sub>
        </m:sSub>
      </m:oMath>
      <w:r w:rsidR="00C835AE" w:rsidRPr="00A44DCE">
        <w:rPr>
          <w:lang w:val="en-US"/>
        </w:rPr>
        <w:t xml:space="preserve">– a coefficient depending on the type of gas amounting to: </w:t>
      </w:r>
    </w:p>
    <w:p w14:paraId="490FDBCB" w14:textId="49460BBB" w:rsidR="00C835AE" w:rsidRPr="00A44DCE" w:rsidRDefault="00C835AE" w:rsidP="00A133C2">
      <w:pPr>
        <w:ind w:firstLine="851"/>
        <w:rPr>
          <w:lang w:val="en-US"/>
        </w:rPr>
      </w:pPr>
      <w:r w:rsidRPr="00A44DCE">
        <w:rPr>
          <w:lang w:val="en-US"/>
        </w:rPr>
        <w:t xml:space="preserve">− for gas E = 1 </w:t>
      </w:r>
      <w:r w:rsidRPr="00A44DCE">
        <w:rPr>
          <w:lang w:val="en-US"/>
        </w:rPr>
        <w:tab/>
      </w:r>
      <m:oMath>
        <m:sSub>
          <m:sSubPr>
            <m:ctrlPr>
              <w:rPr>
                <w:rFonts w:ascii="Cambria Math" w:hAnsi="Cambria Math"/>
                <w:i/>
              </w:rPr>
            </m:ctrlPr>
          </m:sSubPr>
          <m:e>
            <m:r>
              <w:rPr>
                <w:rFonts w:ascii="Cambria Math" w:hAnsi="Cambria Math"/>
              </w:rPr>
              <m:t>w</m:t>
            </m:r>
          </m:e>
          <m:sub>
            <m:r>
              <w:rPr>
                <w:rFonts w:ascii="Cambria Math" w:hAnsi="Cambria Math"/>
              </w:rPr>
              <m:t>rg</m:t>
            </m:r>
          </m:sub>
        </m:sSub>
      </m:oMath>
    </w:p>
    <w:p w14:paraId="006FDB42" w14:textId="07AA9EA7" w:rsidR="00C835AE" w:rsidRPr="00A44DCE" w:rsidRDefault="00C835AE" w:rsidP="00A133C2">
      <w:pPr>
        <w:ind w:firstLine="851"/>
        <w:rPr>
          <w:lang w:val="en-US"/>
        </w:rPr>
      </w:pPr>
      <w:r w:rsidRPr="00A44DCE">
        <w:rPr>
          <w:lang w:val="en-US"/>
        </w:rPr>
        <w:t xml:space="preserve">− for gas Lw = 1.05 </w:t>
      </w:r>
      <w:r w:rsidRPr="00A44DCE">
        <w:rPr>
          <w:lang w:val="en-US"/>
        </w:rPr>
        <w:tab/>
      </w:r>
      <m:oMath>
        <m:sSub>
          <m:sSubPr>
            <m:ctrlPr>
              <w:rPr>
                <w:rFonts w:ascii="Cambria Math" w:hAnsi="Cambria Math"/>
                <w:i/>
              </w:rPr>
            </m:ctrlPr>
          </m:sSubPr>
          <m:e>
            <m:r>
              <w:rPr>
                <w:rFonts w:ascii="Cambria Math" w:hAnsi="Cambria Math"/>
              </w:rPr>
              <m:t>w</m:t>
            </m:r>
          </m:e>
          <m:sub>
            <m:r>
              <w:rPr>
                <w:rFonts w:ascii="Cambria Math" w:hAnsi="Cambria Math"/>
              </w:rPr>
              <m:t>rg</m:t>
            </m:r>
          </m:sub>
        </m:sSub>
      </m:oMath>
    </w:p>
    <w:p w14:paraId="5E3B24A7" w14:textId="6FB13518" w:rsidR="00C835AE" w:rsidRPr="00A44DCE" w:rsidRDefault="00C835AE" w:rsidP="00A133C2">
      <w:pPr>
        <w:ind w:firstLine="851"/>
        <w:rPr>
          <w:lang w:val="en-US"/>
        </w:rPr>
      </w:pPr>
      <w:r w:rsidRPr="00A44DCE">
        <w:rPr>
          <w:lang w:val="en-US"/>
        </w:rPr>
        <w:t xml:space="preserve">− for gas Ls = 1.1 </w:t>
      </w:r>
      <w:r w:rsidRPr="00A44DCE">
        <w:rPr>
          <w:lang w:val="en-US"/>
        </w:rPr>
        <w:tab/>
      </w:r>
      <m:oMath>
        <m:sSub>
          <m:sSubPr>
            <m:ctrlPr>
              <w:rPr>
                <w:rFonts w:ascii="Cambria Math" w:hAnsi="Cambria Math"/>
                <w:i/>
              </w:rPr>
            </m:ctrlPr>
          </m:sSubPr>
          <m:e>
            <m:r>
              <w:rPr>
                <w:rFonts w:ascii="Cambria Math" w:hAnsi="Cambria Math"/>
              </w:rPr>
              <m:t>w</m:t>
            </m:r>
          </m:e>
          <m:sub>
            <m:r>
              <w:rPr>
                <w:rFonts w:ascii="Cambria Math" w:hAnsi="Cambria Math"/>
              </w:rPr>
              <m:t>rg</m:t>
            </m:r>
          </m:sub>
        </m:sSub>
      </m:oMath>
    </w:p>
    <w:p w14:paraId="1B9B800B" w14:textId="545137E1" w:rsidR="00C835AE" w:rsidRPr="00A44DCE" w:rsidRDefault="00C835AE" w:rsidP="006E6F9C">
      <w:pPr>
        <w:jc w:val="both"/>
        <w:rPr>
          <w:lang w:val="en-US"/>
        </w:rPr>
      </w:pPr>
      <w:r w:rsidRPr="00A44DCE">
        <w:rPr>
          <w:lang w:val="en-US"/>
        </w:rPr>
        <w:t xml:space="preserve">For pressures in the range of 0,05 MPa &lt; &lt; 0,1 MPa, the volume of escaping gas shall be determined by linear interpolation of the results obtained by Equations (9) and (10). </w:t>
      </w:r>
      <m:oMath>
        <m:sSub>
          <m:sSubPr>
            <m:ctrlPr>
              <w:rPr>
                <w:rFonts w:ascii="Cambria Math" w:hAnsi="Cambria Math"/>
                <w:i/>
              </w:rPr>
            </m:ctrlPr>
          </m:sSubPr>
          <m:e>
            <m:r>
              <w:rPr>
                <w:rFonts w:ascii="Cambria Math" w:hAnsi="Cambria Math"/>
              </w:rPr>
              <m:t>p</m:t>
            </m:r>
          </m:e>
          <m:sub>
            <m:r>
              <w:rPr>
                <w:rFonts w:ascii="Cambria Math" w:hAnsi="Cambria Math"/>
              </w:rPr>
              <m:t>r</m:t>
            </m:r>
          </m:sub>
        </m:sSub>
      </m:oMath>
    </w:p>
    <w:p w14:paraId="378BE337" w14:textId="77777777" w:rsidR="00C835AE" w:rsidRPr="00A44DCE" w:rsidRDefault="00C835AE" w:rsidP="006E6F9C">
      <w:pPr>
        <w:jc w:val="both"/>
        <w:rPr>
          <w:lang w:val="en-US"/>
        </w:rPr>
      </w:pPr>
      <w:r w:rsidRPr="00A44DCE">
        <w:rPr>
          <w:lang w:val="en-US"/>
        </w:rPr>
        <w:t xml:space="preserve">Whenever possible, it is recommended to use in-service measurements close to the scene to determine the actual gas pressure. </w:t>
      </w:r>
    </w:p>
    <w:p w14:paraId="503967AA" w14:textId="3CF2C45F" w:rsidR="00C835AE" w:rsidRPr="00A44DCE" w:rsidRDefault="00C835AE" w:rsidP="006E6F9C">
      <w:pPr>
        <w:jc w:val="both"/>
        <w:rPr>
          <w:lang w:val="en-US"/>
        </w:rPr>
      </w:pPr>
      <w:r w:rsidRPr="00A44DCE">
        <w:rPr>
          <w:lang w:val="en-US"/>
        </w:rPr>
        <w:t>Appendix E provides tabulated gas outflows from low- and medium-pressure pipelines through wells with known surface area.</w:t>
      </w:r>
    </w:p>
    <w:p w14:paraId="3EF84C3C" w14:textId="5A1EE437" w:rsidR="002328EA" w:rsidRPr="00A44DCE" w:rsidRDefault="002328EA" w:rsidP="000C7DD5">
      <w:pPr>
        <w:pStyle w:val="ListParagraph"/>
        <w:numPr>
          <w:ilvl w:val="3"/>
          <w:numId w:val="10"/>
        </w:numPr>
        <w:rPr>
          <w:rFonts w:cs="Arial"/>
          <w:i/>
          <w:iCs/>
          <w:szCs w:val="20"/>
          <w:lang w:val="en-US"/>
        </w:rPr>
      </w:pPr>
      <w:r w:rsidRPr="00A44DCE">
        <w:rPr>
          <w:rFonts w:cs="Arial"/>
          <w:i/>
          <w:iCs/>
          <w:szCs w:val="20"/>
          <w:lang w:val="en-US"/>
        </w:rPr>
        <w:lastRenderedPageBreak/>
        <w:t xml:space="preserve">Gas pipeline failure with unknown discharge diameter </w:t>
      </w:r>
    </w:p>
    <w:p w14:paraId="454ABD53" w14:textId="21248A1D" w:rsidR="00C835AE" w:rsidRPr="00A44DCE" w:rsidRDefault="00C835AE" w:rsidP="00EF15A0">
      <w:pPr>
        <w:jc w:val="both"/>
        <w:rPr>
          <w:lang w:val="en-US"/>
        </w:rPr>
      </w:pPr>
      <w:r w:rsidRPr="00A44DCE">
        <w:rPr>
          <w:lang w:val="en-US"/>
        </w:rPr>
        <w:t xml:space="preserve">In the event of a gas pipeline failure other than an outflow through a gap of known size, the volume of gas that has escaped into the atmosphere </w:t>
      </w:r>
      <w:proofErr w:type="gramStart"/>
      <w:r w:rsidRPr="00A44DCE">
        <w:rPr>
          <w:lang w:val="en-US"/>
        </w:rPr>
        <w:t>as a result of</w:t>
      </w:r>
      <w:proofErr w:type="gramEnd"/>
      <w:r w:rsidRPr="00A44DCE">
        <w:rPr>
          <w:lang w:val="en-US"/>
        </w:rPr>
        <w:t xml:space="preserve"> the failure shall be estimated according to equation (11) [11]: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EF15A0" w14:paraId="098794CD" w14:textId="77777777" w:rsidTr="000407A2">
        <w:tc>
          <w:tcPr>
            <w:tcW w:w="8359" w:type="dxa"/>
          </w:tcPr>
          <w:p w14:paraId="6C6FF0D7" w14:textId="3B9EC4B7" w:rsidR="00EF15A0" w:rsidRPr="004F28A2" w:rsidRDefault="00EF15A0"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geom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sr</m:t>
                      </m:r>
                    </m:sub>
                  </m:sSub>
                  <m:r>
                    <w:rPr>
                      <w:rFonts w:ascii="Cambria Math" w:hAnsi="Cambria Math"/>
                    </w:rPr>
                    <m:t>*273,15</m:t>
                  </m:r>
                </m:num>
                <m:den>
                  <m:r>
                    <w:rPr>
                      <w:rFonts w:ascii="Cambria Math" w:hAnsi="Cambria Math"/>
                    </w:rPr>
                    <m:t>Z*T</m:t>
                  </m:r>
                </m:den>
              </m:f>
              <m:r>
                <w:rPr>
                  <w:rFonts w:ascii="Cambria Math" w:hAnsi="Cambria Math"/>
                </w:rPr>
                <m:t xml:space="preserve">  </m:t>
              </m:r>
            </m:oMath>
            <w:r>
              <w:rPr>
                <w:rFonts w:ascii="Times New Roman" w:eastAsiaTheme="minorEastAsia" w:hAnsi="Times New Roman"/>
              </w:rPr>
              <w:tab/>
            </w:r>
          </w:p>
        </w:tc>
        <w:tc>
          <w:tcPr>
            <w:tcW w:w="736" w:type="dxa"/>
          </w:tcPr>
          <w:p w14:paraId="1D776C6F" w14:textId="6E006B25" w:rsidR="00EF15A0" w:rsidRDefault="00EF15A0" w:rsidP="000407A2">
            <w:pPr>
              <w:jc w:val="right"/>
            </w:pPr>
            <w:r>
              <w:t>(11)</w:t>
            </w:r>
          </w:p>
        </w:tc>
      </w:tr>
    </w:tbl>
    <w:p w14:paraId="76376B8F" w14:textId="77777777" w:rsidR="00EF15A0" w:rsidRPr="00C835AE" w:rsidRDefault="00EF15A0" w:rsidP="00EF15A0">
      <w:r w:rsidRPr="00C835AE">
        <w:t xml:space="preserve">where: </w:t>
      </w:r>
    </w:p>
    <w:p w14:paraId="0105DD04" w14:textId="77777777" w:rsidR="00EF15A0" w:rsidRPr="00A44DCE" w:rsidRDefault="00EF15A0" w:rsidP="00ED2D67">
      <w:pPr>
        <w:ind w:firstLine="567"/>
        <w:rPr>
          <w:lang w:val="en-US"/>
        </w:rPr>
      </w:pPr>
      <w:r w:rsidRPr="00A44DCE">
        <w:rPr>
          <w:lang w:val="en-US"/>
        </w:rPr>
        <w:t>∆V – volume of escaping gas, under normal conditions (273.15 K, 101.325 kPa) [m3],</w:t>
      </w:r>
    </w:p>
    <w:p w14:paraId="3FB83DE0" w14:textId="6222E7AD" w:rsidR="00EF15A0" w:rsidRPr="00A44DCE" w:rsidRDefault="00C835AE" w:rsidP="00ED2D67">
      <w:pPr>
        <w:ind w:firstLine="567"/>
        <w:rPr>
          <w:lang w:val="en-US"/>
        </w:rPr>
      </w:pPr>
      <w:proofErr w:type="spellStart"/>
      <w:r w:rsidRPr="00A44DCE">
        <w:rPr>
          <w:lang w:val="en-US"/>
        </w:rPr>
        <w:t>Vgeom</w:t>
      </w:r>
      <w:proofErr w:type="spellEnd"/>
      <w:r w:rsidRPr="00A44DCE">
        <w:rPr>
          <w:lang w:val="en-US"/>
        </w:rPr>
        <w:t xml:space="preserve"> – geometric volume of the gas pipeline section [m3] (Appendix F), </w:t>
      </w:r>
    </w:p>
    <w:p w14:paraId="5D1F254E" w14:textId="3C57E34B" w:rsidR="00EF15A0" w:rsidRPr="00A44DCE" w:rsidRDefault="00C835AE" w:rsidP="00ED2D67">
      <w:pPr>
        <w:ind w:firstLine="567"/>
        <w:rPr>
          <w:lang w:val="en-US"/>
        </w:rPr>
      </w:pPr>
      <w:proofErr w:type="spellStart"/>
      <w:r w:rsidRPr="00A44DCE">
        <w:rPr>
          <w:lang w:val="en-US"/>
        </w:rPr>
        <w:t>Psr</w:t>
      </w:r>
      <w:proofErr w:type="spellEnd"/>
      <w:r w:rsidRPr="00A44DCE">
        <w:rPr>
          <w:lang w:val="en-US"/>
        </w:rPr>
        <w:t xml:space="preserve"> – average gas pressure in the pipeline [bar], </w:t>
      </w:r>
    </w:p>
    <w:p w14:paraId="04AC2852" w14:textId="25D2DF2D" w:rsidR="00EF15A0" w:rsidRPr="00A44DCE" w:rsidRDefault="00C835AE" w:rsidP="00ED2D67">
      <w:pPr>
        <w:ind w:firstLine="567"/>
        <w:rPr>
          <w:lang w:val="en-US"/>
        </w:rPr>
      </w:pPr>
      <w:r w:rsidRPr="00A44DCE">
        <w:rPr>
          <w:lang w:val="en-US"/>
        </w:rPr>
        <w:t>T – gas temperature [K],</w:t>
      </w:r>
    </w:p>
    <w:p w14:paraId="64F1FDE6" w14:textId="4BBE8245" w:rsidR="00C835AE" w:rsidRPr="00A44DCE" w:rsidRDefault="00C835AE" w:rsidP="00ED2D67">
      <w:pPr>
        <w:ind w:firstLine="567"/>
        <w:rPr>
          <w:lang w:val="en-US"/>
        </w:rPr>
      </w:pPr>
      <w:r w:rsidRPr="00A44DCE">
        <w:rPr>
          <w:lang w:val="en-US"/>
        </w:rPr>
        <w:t>Z – coefficient of compressibility.</w:t>
      </w:r>
    </w:p>
    <w:p w14:paraId="6698759E" w14:textId="77777777" w:rsidR="003F5406" w:rsidRPr="00A44DCE" w:rsidRDefault="003F5406" w:rsidP="00EF15A0">
      <w:pPr>
        <w:ind w:firstLine="426"/>
        <w:rPr>
          <w:lang w:val="en-US"/>
        </w:rPr>
      </w:pPr>
    </w:p>
    <w:p w14:paraId="36C14FC3" w14:textId="68CED4E7" w:rsidR="003533E7" w:rsidRPr="008E3167" w:rsidRDefault="009A3D15" w:rsidP="00ED2D67">
      <w:pPr>
        <w:pStyle w:val="ListParagraph"/>
        <w:numPr>
          <w:ilvl w:val="2"/>
          <w:numId w:val="10"/>
        </w:numPr>
        <w:spacing w:after="0"/>
        <w:ind w:left="1004"/>
        <w:rPr>
          <w:rFonts w:cs="Arial"/>
          <w:b/>
          <w:bCs/>
          <w:szCs w:val="20"/>
        </w:rPr>
      </w:pPr>
      <w:r>
        <w:rPr>
          <w:rFonts w:cs="Arial"/>
          <w:b/>
          <w:bCs/>
          <w:szCs w:val="20"/>
        </w:rPr>
        <w:t>Technological gas vents</w:t>
      </w:r>
    </w:p>
    <w:p w14:paraId="06AEB6F2" w14:textId="77777777" w:rsidR="00347293" w:rsidRPr="00A44DCE" w:rsidRDefault="00347293" w:rsidP="00ED2D67">
      <w:pPr>
        <w:jc w:val="both"/>
        <w:rPr>
          <w:lang w:val="en-US"/>
        </w:rPr>
      </w:pPr>
      <w:r w:rsidRPr="00A44DCE">
        <w:rPr>
          <w:lang w:val="en-US"/>
        </w:rPr>
        <w:t>While there is no data to accurately calculate the amount of gas that has been released into the atmosphere during process discharges, it is recommended to use equations (12) to (14) to estimate methane emissions.</w:t>
      </w:r>
    </w:p>
    <w:p w14:paraId="77AD0C18" w14:textId="2B5F57E0" w:rsidR="00347293" w:rsidRDefault="00347293" w:rsidP="00347293">
      <w:pPr>
        <w:pStyle w:val="ListParagraph"/>
        <w:numPr>
          <w:ilvl w:val="3"/>
          <w:numId w:val="10"/>
        </w:numPr>
        <w:rPr>
          <w:rFonts w:cs="Arial"/>
          <w:i/>
          <w:iCs/>
          <w:szCs w:val="20"/>
        </w:rPr>
      </w:pPr>
      <w:r>
        <w:rPr>
          <w:rFonts w:cs="Arial"/>
          <w:i/>
          <w:iCs/>
          <w:szCs w:val="20"/>
        </w:rPr>
        <w:t>Degassing</w:t>
      </w:r>
    </w:p>
    <w:p w14:paraId="088F65B2" w14:textId="55A77745" w:rsidR="00347293" w:rsidRPr="00A44DCE" w:rsidRDefault="00347293" w:rsidP="00347293">
      <w:pPr>
        <w:jc w:val="both"/>
        <w:rPr>
          <w:lang w:val="en-US"/>
        </w:rPr>
      </w:pPr>
      <w:r w:rsidRPr="00A44DCE">
        <w:rPr>
          <w:lang w:val="en-US"/>
        </w:rPr>
        <w:t xml:space="preserve">Gas losses arising from the degassing of gas stations, gas compressors, gas pipeline sections or other technological elements are estimated </w:t>
      </w:r>
      <w:proofErr w:type="gramStart"/>
      <w:r w:rsidRPr="00A44DCE">
        <w:rPr>
          <w:lang w:val="en-US"/>
        </w:rPr>
        <w:t>on the basis of</w:t>
      </w:r>
      <w:proofErr w:type="gramEnd"/>
      <w:r w:rsidRPr="00A44DCE">
        <w:rPr>
          <w:lang w:val="en-US"/>
        </w:rPr>
        <w:t xml:space="preserve"> the formula (12):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527418" w14:paraId="209BB339" w14:textId="77777777" w:rsidTr="000407A2">
        <w:tc>
          <w:tcPr>
            <w:tcW w:w="8359" w:type="dxa"/>
          </w:tcPr>
          <w:p w14:paraId="14DADCA5" w14:textId="62B6D175" w:rsidR="00527418" w:rsidRPr="004F28A2" w:rsidRDefault="00527418"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obiekt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m:t>
                      </m:r>
                    </m:sub>
                  </m:sSub>
                </m:den>
              </m:f>
              <m:r>
                <w:rPr>
                  <w:rFonts w:ascii="Cambria Math" w:hAnsi="Cambria Math"/>
                </w:rPr>
                <m:t xml:space="preserve">  </m:t>
              </m:r>
            </m:oMath>
            <w:r>
              <w:rPr>
                <w:rFonts w:ascii="Times New Roman" w:eastAsiaTheme="minorEastAsia" w:hAnsi="Times New Roman"/>
              </w:rPr>
              <w:tab/>
            </w:r>
          </w:p>
        </w:tc>
        <w:tc>
          <w:tcPr>
            <w:tcW w:w="736" w:type="dxa"/>
          </w:tcPr>
          <w:p w14:paraId="2B4F69D4" w14:textId="360F2F19" w:rsidR="00527418" w:rsidRDefault="00527418" w:rsidP="000407A2">
            <w:pPr>
              <w:jc w:val="right"/>
            </w:pPr>
            <w:r>
              <w:t>(12)</w:t>
            </w:r>
          </w:p>
        </w:tc>
      </w:tr>
    </w:tbl>
    <w:p w14:paraId="6E3BD9AA" w14:textId="77777777" w:rsidR="00347293" w:rsidRPr="00347293" w:rsidRDefault="00347293" w:rsidP="00347293">
      <w:r w:rsidRPr="00347293">
        <w:t>where:</w:t>
      </w:r>
    </w:p>
    <w:p w14:paraId="79C30A41" w14:textId="56F6548A" w:rsidR="00527418" w:rsidRPr="00A44DCE" w:rsidRDefault="00527418" w:rsidP="00ED2D67">
      <w:pPr>
        <w:ind w:firstLine="567"/>
        <w:rPr>
          <w:lang w:val="en-US"/>
        </w:rPr>
      </w:pPr>
      <w:r w:rsidRPr="00A44DCE">
        <w:rPr>
          <w:lang w:val="en-US"/>
        </w:rPr>
        <w:t>∆V – volume of escaping gas, under normal conditions (273.15 K, 101.325 kPa) [m3],</w:t>
      </w:r>
    </w:p>
    <w:p w14:paraId="62B686D0" w14:textId="77777777" w:rsidR="00527418" w:rsidRPr="00A44DCE" w:rsidRDefault="00347293" w:rsidP="00ED2D67">
      <w:pPr>
        <w:ind w:firstLine="567"/>
        <w:rPr>
          <w:lang w:val="en-US"/>
        </w:rPr>
      </w:pPr>
      <w:proofErr w:type="spellStart"/>
      <w:r w:rsidRPr="00A44DCE">
        <w:rPr>
          <w:lang w:val="en-US"/>
        </w:rPr>
        <w:t>pg</w:t>
      </w:r>
      <w:proofErr w:type="spellEnd"/>
      <w:r w:rsidRPr="00A44DCE">
        <w:rPr>
          <w:lang w:val="en-US"/>
        </w:rPr>
        <w:t xml:space="preserve"> – absolute pressure of the gas in the evacuated object [kPa],</w:t>
      </w:r>
    </w:p>
    <w:p w14:paraId="26A1A947" w14:textId="77777777" w:rsidR="00527418" w:rsidRPr="00A44DCE" w:rsidRDefault="00347293" w:rsidP="00ED2D67">
      <w:pPr>
        <w:ind w:left="1276" w:hanging="709"/>
        <w:rPr>
          <w:lang w:val="en-US"/>
        </w:rPr>
      </w:pPr>
      <w:proofErr w:type="spellStart"/>
      <w:r w:rsidRPr="00A44DCE">
        <w:rPr>
          <w:lang w:val="en-US"/>
        </w:rPr>
        <w:t>Vobject</w:t>
      </w:r>
      <w:proofErr w:type="spellEnd"/>
      <w:r w:rsidRPr="00A44DCE">
        <w:rPr>
          <w:lang w:val="en-US"/>
        </w:rPr>
        <w:t xml:space="preserve"> – geometrical volume of the emptied object [m3], </w:t>
      </w:r>
      <w:proofErr w:type="gramStart"/>
      <w:r w:rsidRPr="00A44DCE">
        <w:rPr>
          <w:lang w:val="en-US"/>
        </w:rPr>
        <w:t>taking into account</w:t>
      </w:r>
      <w:proofErr w:type="gramEnd"/>
      <w:r w:rsidRPr="00A44DCE">
        <w:rPr>
          <w:lang w:val="en-US"/>
        </w:rPr>
        <w:t xml:space="preserve"> the piping and fittings present on the object,</w:t>
      </w:r>
    </w:p>
    <w:p w14:paraId="453206AC" w14:textId="77777777" w:rsidR="00527418" w:rsidRPr="00A44DCE" w:rsidRDefault="00347293" w:rsidP="00ED2D67">
      <w:pPr>
        <w:ind w:firstLine="567"/>
        <w:rPr>
          <w:lang w:val="en-US"/>
        </w:rPr>
      </w:pPr>
      <w:proofErr w:type="spellStart"/>
      <w:r w:rsidRPr="00A44DCE">
        <w:rPr>
          <w:lang w:val="en-US"/>
        </w:rPr>
        <w:t>Tg</w:t>
      </w:r>
      <w:proofErr w:type="spellEnd"/>
      <w:r w:rsidRPr="00A44DCE">
        <w:rPr>
          <w:lang w:val="en-US"/>
        </w:rPr>
        <w:t xml:space="preserve"> – gas temperature [K],</w:t>
      </w:r>
    </w:p>
    <w:p w14:paraId="69C4ED87" w14:textId="32676F9F" w:rsidR="00347293" w:rsidRPr="00A44DCE" w:rsidRDefault="00347293" w:rsidP="00ED2D67">
      <w:pPr>
        <w:ind w:firstLine="567"/>
        <w:rPr>
          <w:lang w:val="en-US"/>
        </w:rPr>
      </w:pPr>
      <w:r w:rsidRPr="00A44DCE">
        <w:rPr>
          <w:lang w:val="en-US"/>
        </w:rPr>
        <w:t>T0 and p0 – temperature and pressure under normal conditions (T0=273.15 K; p0=101.325 kPa).</w:t>
      </w:r>
    </w:p>
    <w:p w14:paraId="03BAE58D" w14:textId="261A4B37" w:rsidR="00347293" w:rsidRPr="00A44DCE" w:rsidRDefault="00347293" w:rsidP="00527418">
      <w:pPr>
        <w:jc w:val="both"/>
        <w:rPr>
          <w:lang w:val="en-US"/>
        </w:rPr>
      </w:pPr>
      <w:r w:rsidRPr="00A44DCE">
        <w:rPr>
          <w:lang w:val="en-US"/>
        </w:rPr>
        <w:t>In the case of degassing of fragments of low-pressure networks, the relation expressed by formula (12) can be simplified by assuming that the volume of lost gas under normal conditions is equal to the geometric volume of the object to be emptied.</w:t>
      </w:r>
    </w:p>
    <w:p w14:paraId="43171CB1" w14:textId="7EEA2DD1" w:rsidR="00347293" w:rsidRDefault="00347293" w:rsidP="00347293">
      <w:pPr>
        <w:pStyle w:val="ListParagraph"/>
        <w:numPr>
          <w:ilvl w:val="3"/>
          <w:numId w:val="10"/>
        </w:numPr>
        <w:rPr>
          <w:rFonts w:cs="Arial"/>
          <w:i/>
          <w:iCs/>
          <w:szCs w:val="20"/>
        </w:rPr>
      </w:pPr>
      <w:r>
        <w:rPr>
          <w:rFonts w:cs="Arial"/>
          <w:i/>
          <w:iCs/>
          <w:szCs w:val="20"/>
        </w:rPr>
        <w:t>Blowing &amp; Filling</w:t>
      </w:r>
    </w:p>
    <w:p w14:paraId="124C6906" w14:textId="50ECDC0C" w:rsidR="00527418" w:rsidRPr="00A44DCE" w:rsidRDefault="00527418" w:rsidP="00527418">
      <w:pPr>
        <w:rPr>
          <w:rFonts w:cs="Arial"/>
          <w:szCs w:val="20"/>
          <w:lang w:val="en-US"/>
        </w:rPr>
      </w:pPr>
      <w:r w:rsidRPr="00A44DCE">
        <w:rPr>
          <w:rFonts w:cs="Arial"/>
          <w:szCs w:val="20"/>
          <w:lang w:val="en-US"/>
        </w:rPr>
        <w:t>Gas losses resulting from blow-off and filling of gas compressors and low-pressure gas pipelines shall be calculated according to Equation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711123" w14:paraId="788D528F" w14:textId="77777777" w:rsidTr="000407A2">
        <w:tc>
          <w:tcPr>
            <w:tcW w:w="8359" w:type="dxa"/>
          </w:tcPr>
          <w:p w14:paraId="4210150A" w14:textId="2FC377F2" w:rsidR="00711123" w:rsidRPr="004F28A2" w:rsidRDefault="00711123"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∆V=3∙</m:t>
              </m:r>
              <m:sSub>
                <m:sSubPr>
                  <m:ctrlPr>
                    <w:rPr>
                      <w:rFonts w:ascii="Cambria Math" w:hAnsi="Cambria Math"/>
                      <w:i/>
                    </w:rPr>
                  </m:ctrlPr>
                </m:sSubPr>
                <m:e>
                  <m:r>
                    <w:rPr>
                      <w:rFonts w:ascii="Cambria Math" w:hAnsi="Cambria Math"/>
                    </w:rPr>
                    <m:t>V</m:t>
                  </m:r>
                </m:e>
                <m:sub>
                  <m:r>
                    <w:rPr>
                      <w:rFonts w:ascii="Cambria Math" w:hAnsi="Cambria Math"/>
                    </w:rPr>
                    <m:t>obiekt</m:t>
                  </m:r>
                </m:sub>
              </m:sSub>
              <m:r>
                <w:rPr>
                  <w:rFonts w:ascii="Cambria Math" w:hAnsi="Cambria Math"/>
                </w:rPr>
                <m:t xml:space="preserve">  </m:t>
              </m:r>
            </m:oMath>
            <w:r>
              <w:rPr>
                <w:rFonts w:ascii="Times New Roman" w:eastAsiaTheme="minorEastAsia" w:hAnsi="Times New Roman"/>
              </w:rPr>
              <w:tab/>
            </w:r>
          </w:p>
        </w:tc>
        <w:tc>
          <w:tcPr>
            <w:tcW w:w="736" w:type="dxa"/>
          </w:tcPr>
          <w:p w14:paraId="7E03F2FA" w14:textId="3BE11381" w:rsidR="00711123" w:rsidRDefault="00711123" w:rsidP="000407A2">
            <w:pPr>
              <w:jc w:val="right"/>
            </w:pPr>
            <w:r>
              <w:t>(13)</w:t>
            </w:r>
          </w:p>
        </w:tc>
      </w:tr>
    </w:tbl>
    <w:p w14:paraId="15A5BE4C" w14:textId="77777777" w:rsidR="00527418" w:rsidRPr="00527418" w:rsidRDefault="00527418" w:rsidP="00527418">
      <w:pPr>
        <w:rPr>
          <w:rFonts w:cs="Arial"/>
          <w:szCs w:val="20"/>
        </w:rPr>
      </w:pPr>
      <w:r w:rsidRPr="00527418">
        <w:rPr>
          <w:rFonts w:cs="Arial"/>
          <w:szCs w:val="20"/>
        </w:rPr>
        <w:t>where:</w:t>
      </w:r>
    </w:p>
    <w:p w14:paraId="4795A587" w14:textId="77777777" w:rsidR="00711123" w:rsidRPr="00A44DCE" w:rsidRDefault="00711123" w:rsidP="00ED2D67">
      <w:pPr>
        <w:ind w:firstLine="567"/>
        <w:rPr>
          <w:lang w:val="en-US"/>
        </w:rPr>
      </w:pPr>
      <w:r w:rsidRPr="00A44DCE">
        <w:rPr>
          <w:lang w:val="en-US"/>
        </w:rPr>
        <w:t>∆V – volume of escaping gas, under normal conditions (273.15 K, 101.325 kPa) [m3],</w:t>
      </w:r>
    </w:p>
    <w:p w14:paraId="251E411B" w14:textId="74BECE6C" w:rsidR="00527418" w:rsidRPr="00A44DCE" w:rsidRDefault="00527418" w:rsidP="00ED2D67">
      <w:pPr>
        <w:ind w:left="1134" w:hanging="567"/>
        <w:jc w:val="both"/>
        <w:rPr>
          <w:lang w:val="en-US"/>
        </w:rPr>
      </w:pPr>
      <w:proofErr w:type="spellStart"/>
      <w:r w:rsidRPr="00A44DCE">
        <w:rPr>
          <w:rFonts w:cs="Arial"/>
          <w:szCs w:val="20"/>
          <w:lang w:val="en-US"/>
        </w:rPr>
        <w:t>Vobject</w:t>
      </w:r>
      <w:proofErr w:type="spellEnd"/>
      <w:r w:rsidRPr="00A44DCE">
        <w:rPr>
          <w:rFonts w:cs="Arial"/>
          <w:szCs w:val="20"/>
          <w:lang w:val="en-US"/>
        </w:rPr>
        <w:t xml:space="preserve"> </w:t>
      </w:r>
      <w:r w:rsidR="00711123" w:rsidRPr="00A44DCE">
        <w:rPr>
          <w:lang w:val="en-US"/>
        </w:rPr>
        <w:t>–</w:t>
      </w:r>
      <w:r w:rsidRPr="00A44DCE">
        <w:rPr>
          <w:rFonts w:cs="Arial"/>
          <w:szCs w:val="20"/>
          <w:lang w:val="en-US"/>
        </w:rPr>
        <w:t xml:space="preserve"> geometrical volume of the object to be blown and filled </w:t>
      </w:r>
      <w:r w:rsidR="00711123" w:rsidRPr="00A44DCE">
        <w:rPr>
          <w:lang w:val="en-US"/>
        </w:rPr>
        <w:t>[m3],</w:t>
      </w:r>
      <w:r w:rsidRPr="00A44DCE">
        <w:rPr>
          <w:rFonts w:cs="Arial"/>
          <w:szCs w:val="20"/>
          <w:lang w:val="en-US"/>
        </w:rPr>
        <w:t xml:space="preserve"> </w:t>
      </w:r>
      <w:proofErr w:type="gramStart"/>
      <w:r w:rsidRPr="00A44DCE">
        <w:rPr>
          <w:rFonts w:cs="Arial"/>
          <w:szCs w:val="20"/>
          <w:lang w:val="en-US"/>
        </w:rPr>
        <w:t>taking into account</w:t>
      </w:r>
      <w:proofErr w:type="gramEnd"/>
      <w:r w:rsidRPr="00A44DCE">
        <w:rPr>
          <w:rFonts w:cs="Arial"/>
          <w:szCs w:val="20"/>
          <w:lang w:val="en-US"/>
        </w:rPr>
        <w:t xml:space="preserve"> the piping and fittings present on the object (in the case of blowing and filling the compressor, it is the geometric volume of the gas piping between the shut-off taps) [m3]</w:t>
      </w:r>
    </w:p>
    <w:p w14:paraId="686475BF" w14:textId="0C3F6F7D" w:rsidR="00527418" w:rsidRPr="00A44DCE" w:rsidRDefault="00527418" w:rsidP="009B7C9E">
      <w:pPr>
        <w:jc w:val="both"/>
        <w:rPr>
          <w:rFonts w:cs="Arial"/>
          <w:szCs w:val="20"/>
          <w:lang w:val="en-US"/>
        </w:rPr>
      </w:pPr>
      <w:r w:rsidRPr="00A44DCE">
        <w:rPr>
          <w:rFonts w:cs="Arial"/>
          <w:szCs w:val="20"/>
          <w:lang w:val="en-US"/>
        </w:rPr>
        <w:t xml:space="preserve">Gas losses resulting from blowing and filling of gas stations, sections of medium and </w:t>
      </w:r>
      <w:proofErr w:type="gramStart"/>
      <w:r w:rsidRPr="00A44DCE">
        <w:rPr>
          <w:rFonts w:cs="Arial"/>
          <w:szCs w:val="20"/>
          <w:lang w:val="en-US"/>
        </w:rPr>
        <w:t>high pressure</w:t>
      </w:r>
      <w:proofErr w:type="gramEnd"/>
      <w:r w:rsidRPr="00A44DCE">
        <w:rPr>
          <w:rFonts w:cs="Arial"/>
          <w:szCs w:val="20"/>
          <w:lang w:val="en-US"/>
        </w:rPr>
        <w:t xml:space="preserve"> gas pipelines and other process elements should be calculated according to Equation (14):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36"/>
      </w:tblGrid>
      <w:tr w:rsidR="009B7C9E" w14:paraId="4B0B0DEC" w14:textId="77777777" w:rsidTr="000407A2">
        <w:tc>
          <w:tcPr>
            <w:tcW w:w="8359" w:type="dxa"/>
          </w:tcPr>
          <w:p w14:paraId="5F46F1F3" w14:textId="6B08A9B8" w:rsidR="009B7C9E" w:rsidRPr="004F28A2" w:rsidRDefault="009B7C9E" w:rsidP="000407A2">
            <w:pPr>
              <w:pStyle w:val="ListParagraph"/>
              <w:spacing w:after="160" w:line="259" w:lineRule="auto"/>
              <w:ind w:left="720"/>
              <w:contextualSpacing/>
              <w:jc w:val="center"/>
              <w:rPr>
                <w:rFonts w:ascii="Times New Roman" w:eastAsiaTheme="minorEastAsia" w:hAnsi="Times New Roman"/>
              </w:rPr>
            </w:pPr>
            <m:oMath>
              <m:r>
                <w:rPr>
                  <w:rFonts w:ascii="Cambria Math" w:hAnsi="Cambria Math"/>
                </w:rPr>
                <m:t>∆V=2∙</m:t>
              </m:r>
              <m:sSub>
                <m:sSubPr>
                  <m:ctrlPr>
                    <w:rPr>
                      <w:rFonts w:ascii="Cambria Math" w:hAnsi="Cambria Math"/>
                      <w:i/>
                    </w:rPr>
                  </m:ctrlPr>
                </m:sSubPr>
                <m:e>
                  <m:r>
                    <w:rPr>
                      <w:rFonts w:ascii="Cambria Math" w:hAnsi="Cambria Math"/>
                    </w:rPr>
                    <m:t>V</m:t>
                  </m:r>
                </m:e>
                <m:sub>
                  <m:r>
                    <w:rPr>
                      <w:rFonts w:ascii="Cambria Math" w:hAnsi="Cambria Math"/>
                    </w:rPr>
                    <m:t>obiekt</m:t>
                  </m:r>
                </m:sub>
              </m:sSub>
              <m:r>
                <w:rPr>
                  <w:rFonts w:ascii="Cambria Math" w:hAnsi="Cambria Math"/>
                </w:rPr>
                <m:t xml:space="preserve">  </m:t>
              </m:r>
            </m:oMath>
            <w:r>
              <w:rPr>
                <w:rFonts w:ascii="Times New Roman" w:eastAsiaTheme="minorEastAsia" w:hAnsi="Times New Roman"/>
              </w:rPr>
              <w:tab/>
            </w:r>
          </w:p>
        </w:tc>
        <w:tc>
          <w:tcPr>
            <w:tcW w:w="736" w:type="dxa"/>
          </w:tcPr>
          <w:p w14:paraId="3FBCDA2F" w14:textId="01754C8A" w:rsidR="009B7C9E" w:rsidRDefault="009B7C9E" w:rsidP="000407A2">
            <w:pPr>
              <w:jc w:val="right"/>
            </w:pPr>
            <w:r>
              <w:t>(14)</w:t>
            </w:r>
          </w:p>
        </w:tc>
      </w:tr>
    </w:tbl>
    <w:p w14:paraId="114E475A" w14:textId="77777777" w:rsidR="00527418" w:rsidRPr="00527418" w:rsidRDefault="00527418" w:rsidP="00527418">
      <w:pPr>
        <w:rPr>
          <w:rFonts w:cs="Arial"/>
          <w:szCs w:val="20"/>
        </w:rPr>
      </w:pPr>
      <w:r w:rsidRPr="00527418">
        <w:rPr>
          <w:rFonts w:cs="Arial"/>
          <w:szCs w:val="20"/>
        </w:rPr>
        <w:lastRenderedPageBreak/>
        <w:t>where:</w:t>
      </w:r>
    </w:p>
    <w:p w14:paraId="2DAB2477" w14:textId="77777777" w:rsidR="009B7C9E" w:rsidRPr="00A44DCE" w:rsidRDefault="009B7C9E" w:rsidP="00ED2D67">
      <w:pPr>
        <w:ind w:firstLine="567"/>
        <w:rPr>
          <w:lang w:val="en-US"/>
        </w:rPr>
      </w:pPr>
      <w:r w:rsidRPr="00A44DCE">
        <w:rPr>
          <w:lang w:val="en-US"/>
        </w:rPr>
        <w:t>∆V – volume of escaping gas, under normal conditions (273.15 K, 101.325 kPa) [m3],</w:t>
      </w:r>
    </w:p>
    <w:p w14:paraId="4892EC3F" w14:textId="170B701C" w:rsidR="00A97B83" w:rsidRPr="00A44DCE" w:rsidRDefault="009B7C9E" w:rsidP="00ED2D67">
      <w:pPr>
        <w:ind w:left="1134" w:hanging="567"/>
        <w:jc w:val="both"/>
        <w:rPr>
          <w:rFonts w:cs="Arial"/>
          <w:szCs w:val="20"/>
          <w:lang w:val="en-US"/>
        </w:rPr>
      </w:pPr>
      <w:proofErr w:type="spellStart"/>
      <w:r w:rsidRPr="00A44DCE">
        <w:rPr>
          <w:rFonts w:cs="Arial"/>
          <w:szCs w:val="20"/>
          <w:lang w:val="en-US"/>
        </w:rPr>
        <w:t>Vobject</w:t>
      </w:r>
      <w:proofErr w:type="spellEnd"/>
      <w:r w:rsidRPr="00A44DCE">
        <w:rPr>
          <w:rFonts w:cs="Arial"/>
          <w:szCs w:val="20"/>
          <w:lang w:val="en-US"/>
        </w:rPr>
        <w:t xml:space="preserve"> </w:t>
      </w:r>
      <w:r w:rsidRPr="00A44DCE">
        <w:rPr>
          <w:lang w:val="en-US"/>
        </w:rPr>
        <w:t>–</w:t>
      </w:r>
      <w:r w:rsidRPr="00A44DCE">
        <w:rPr>
          <w:rFonts w:cs="Arial"/>
          <w:szCs w:val="20"/>
          <w:lang w:val="en-US"/>
        </w:rPr>
        <w:t xml:space="preserve"> the geometrical volume of the object to be blown and filled </w:t>
      </w:r>
      <w:r w:rsidRPr="00A44DCE">
        <w:rPr>
          <w:lang w:val="en-US"/>
        </w:rPr>
        <w:t>[m3],</w:t>
      </w:r>
      <w:r w:rsidRPr="00A44DCE">
        <w:rPr>
          <w:rFonts w:cs="Arial"/>
          <w:szCs w:val="20"/>
          <w:lang w:val="en-US"/>
        </w:rPr>
        <w:t xml:space="preserve"> </w:t>
      </w:r>
      <w:proofErr w:type="gramStart"/>
      <w:r w:rsidRPr="00A44DCE">
        <w:rPr>
          <w:rFonts w:cs="Arial"/>
          <w:szCs w:val="20"/>
          <w:lang w:val="en-US"/>
        </w:rPr>
        <w:t>taking into account</w:t>
      </w:r>
      <w:proofErr w:type="gramEnd"/>
      <w:r w:rsidRPr="00A44DCE">
        <w:rPr>
          <w:rFonts w:cs="Arial"/>
          <w:szCs w:val="20"/>
          <w:lang w:val="en-US"/>
        </w:rPr>
        <w:t xml:space="preserve"> the piping and fittings present on the object. </w:t>
      </w:r>
    </w:p>
    <w:p w14:paraId="477E1064" w14:textId="585FE213" w:rsidR="00A97B83" w:rsidRPr="00A44DCE" w:rsidRDefault="00902C49" w:rsidP="00451E75">
      <w:pPr>
        <w:pStyle w:val="Heading1"/>
        <w:rPr>
          <w:lang w:val="en-US"/>
        </w:rPr>
      </w:pPr>
      <w:bookmarkStart w:id="59" w:name="_Toc106709519"/>
      <w:r w:rsidRPr="00A44DCE">
        <w:rPr>
          <w:lang w:val="en-US"/>
        </w:rPr>
        <w:t>7</w:t>
      </w:r>
      <w:r w:rsidRPr="00A44DCE">
        <w:rPr>
          <w:lang w:val="en-US"/>
        </w:rPr>
        <w:tab/>
      </w:r>
      <w:r w:rsidR="00A97B83" w:rsidRPr="00A44DCE">
        <w:rPr>
          <w:lang w:val="en-US"/>
        </w:rPr>
        <w:t>Methane Emissions Inventory</w:t>
      </w:r>
      <w:bookmarkEnd w:id="59"/>
    </w:p>
    <w:p w14:paraId="30A63FCF" w14:textId="77777777" w:rsidR="002C1736" w:rsidRPr="00A44DCE" w:rsidRDefault="002C1736" w:rsidP="00ED2D67">
      <w:pPr>
        <w:spacing w:before="120"/>
        <w:jc w:val="both"/>
        <w:rPr>
          <w:lang w:val="en-US"/>
        </w:rPr>
      </w:pPr>
      <w:r w:rsidRPr="00A44DCE">
        <w:rPr>
          <w:lang w:val="en-US"/>
        </w:rPr>
        <w:t>It is recommended to adjust the layout of the methane emission inventory reports, including the specification of emission categories and sources to enable reporting of data contained in:</w:t>
      </w:r>
    </w:p>
    <w:p w14:paraId="74EAC508" w14:textId="65F6FB90" w:rsidR="002C1736" w:rsidRDefault="002C1736" w:rsidP="00ED2D67">
      <w:pPr>
        <w:pStyle w:val="ListParagraph"/>
        <w:numPr>
          <w:ilvl w:val="0"/>
          <w:numId w:val="22"/>
        </w:numPr>
        <w:ind w:left="567" w:hanging="283"/>
        <w:jc w:val="both"/>
      </w:pPr>
      <w:r>
        <w:t>OGMP reporting template [10],</w:t>
      </w:r>
    </w:p>
    <w:p w14:paraId="6D95C621" w14:textId="6E95F050" w:rsidR="002C1736" w:rsidRPr="00902C49" w:rsidRDefault="002C1736" w:rsidP="00ED2D67">
      <w:pPr>
        <w:pStyle w:val="ListParagraph"/>
        <w:numPr>
          <w:ilvl w:val="0"/>
          <w:numId w:val="22"/>
        </w:numPr>
        <w:ind w:left="567" w:hanging="283"/>
        <w:jc w:val="both"/>
        <w:rPr>
          <w:lang w:val="en-US"/>
        </w:rPr>
      </w:pPr>
      <w:bookmarkStart w:id="60" w:name="_Hlk100040247"/>
      <w:r w:rsidRPr="00A44DCE">
        <w:rPr>
          <w:lang w:val="en-US"/>
        </w:rPr>
        <w:t>OGCI Reporting Framework October 2020– V.3.32019 Refinement to the 2006 IPCC Guidelines for National Greenhouse Gas Inventories [23],</w:t>
      </w:r>
      <w:bookmarkEnd w:id="60"/>
    </w:p>
    <w:p w14:paraId="25DED481" w14:textId="0D079460" w:rsidR="002C1736" w:rsidRPr="00A44DCE" w:rsidRDefault="002C1736" w:rsidP="00ED2D67">
      <w:pPr>
        <w:pStyle w:val="ListParagraph"/>
        <w:numPr>
          <w:ilvl w:val="0"/>
          <w:numId w:val="22"/>
        </w:numPr>
        <w:ind w:left="567" w:hanging="283"/>
        <w:jc w:val="both"/>
        <w:rPr>
          <w:lang w:val="en-US"/>
        </w:rPr>
      </w:pPr>
      <w:bookmarkStart w:id="61" w:name="_Hlk100040104"/>
      <w:r w:rsidRPr="00A44DCE">
        <w:rPr>
          <w:lang w:val="en-US"/>
        </w:rPr>
        <w:t>Regulation of the Minister of the Environment of 14 November 2016 on the detailed scope of information contained in the report and the method of its introduction into the National Database on emissions of greenhouse gases and other substances,</w:t>
      </w:r>
    </w:p>
    <w:p w14:paraId="708B1DB8" w14:textId="76D3CECF" w:rsidR="002C1736" w:rsidRPr="00A44DCE" w:rsidRDefault="002C1736" w:rsidP="00ED2D67">
      <w:pPr>
        <w:pStyle w:val="ListParagraph"/>
        <w:numPr>
          <w:ilvl w:val="0"/>
          <w:numId w:val="22"/>
        </w:numPr>
        <w:ind w:left="567" w:hanging="283"/>
        <w:jc w:val="both"/>
        <w:rPr>
          <w:lang w:val="en-US"/>
        </w:rPr>
      </w:pPr>
      <w:r w:rsidRPr="00A44DCE">
        <w:rPr>
          <w:lang w:val="en-US"/>
        </w:rPr>
        <w:t>Regulation of the Minister of Climate of 11 December 2019 on lists containing information and data on the scope of use of the environment and the amount of fees due.</w:t>
      </w:r>
    </w:p>
    <w:bookmarkEnd w:id="61"/>
    <w:p w14:paraId="5CFED51D" w14:textId="0632E341" w:rsidR="00A97B83" w:rsidRPr="00A44DCE" w:rsidRDefault="00847A9E" w:rsidP="002C1736">
      <w:pPr>
        <w:jc w:val="both"/>
        <w:rPr>
          <w:lang w:val="en-US"/>
        </w:rPr>
      </w:pPr>
      <w:r w:rsidRPr="00A44DCE">
        <w:rPr>
          <w:lang w:val="en-US"/>
        </w:rPr>
        <w:t xml:space="preserve">In October 2020, the European Commission announced a strategy to reduce methane emissions [7]. One of the objectives is to report methane emissions by source categories indicated in the IPCC guidance (level 3). In the case of the gas industry, </w:t>
      </w:r>
      <w:proofErr w:type="gramStart"/>
      <w:r w:rsidRPr="00A44DCE">
        <w:rPr>
          <w:lang w:val="en-US"/>
        </w:rPr>
        <w:t>in order to</w:t>
      </w:r>
      <w:proofErr w:type="gramEnd"/>
      <w:r w:rsidRPr="00A44DCE">
        <w:rPr>
          <w:lang w:val="en-US"/>
        </w:rPr>
        <w:t xml:space="preserve"> reach IPCC level 3, it is recommended to use reporting levels based on the IPCC or the OGMP 2.0 initiative. [8] adapted to the specificities of the national gas industry and national regulations. </w:t>
      </w:r>
    </w:p>
    <w:p w14:paraId="33430988" w14:textId="09A6BCFB" w:rsidR="005F7A22" w:rsidRPr="00A44DCE" w:rsidRDefault="005F7A22" w:rsidP="00AA0CDC">
      <w:pPr>
        <w:spacing w:before="240"/>
        <w:jc w:val="center"/>
        <w:rPr>
          <w:rFonts w:cs="Arial"/>
          <w:b/>
          <w:szCs w:val="20"/>
          <w:lang w:val="en-US"/>
        </w:rPr>
      </w:pPr>
      <w:r w:rsidRPr="00A44DCE">
        <w:rPr>
          <w:rFonts w:cs="Arial"/>
          <w:b/>
          <w:szCs w:val="20"/>
          <w:lang w:val="en-US"/>
        </w:rPr>
        <w:t>Table 6 – IPCC and OGMP methane emission reporting levels [8, 9]</w:t>
      </w:r>
    </w:p>
    <w:tbl>
      <w:tblPr>
        <w:tblStyle w:val="TableGrid"/>
        <w:tblW w:w="0" w:type="auto"/>
        <w:tblLook w:val="04A0" w:firstRow="1" w:lastRow="0" w:firstColumn="1" w:lastColumn="0" w:noHBand="0" w:noVBand="1"/>
      </w:tblPr>
      <w:tblGrid>
        <w:gridCol w:w="2098"/>
        <w:gridCol w:w="2098"/>
        <w:gridCol w:w="4871"/>
      </w:tblGrid>
      <w:tr w:rsidR="005F7A22" w:rsidRPr="00A21CCE" w14:paraId="76975459" w14:textId="77777777" w:rsidTr="003D29C7">
        <w:trPr>
          <w:tblHeader/>
        </w:trPr>
        <w:tc>
          <w:tcPr>
            <w:tcW w:w="2098" w:type="dxa"/>
          </w:tcPr>
          <w:p w14:paraId="2DD1686B" w14:textId="3733D7BA" w:rsidR="005F7A22" w:rsidRPr="00A21CCE" w:rsidRDefault="005F7A22" w:rsidP="000407A2">
            <w:pPr>
              <w:spacing w:after="0"/>
              <w:jc w:val="center"/>
              <w:rPr>
                <w:rFonts w:cs="Arial"/>
                <w:b/>
                <w:sz w:val="16"/>
                <w:szCs w:val="16"/>
              </w:rPr>
            </w:pPr>
            <w:r>
              <w:rPr>
                <w:rFonts w:cs="Arial"/>
                <w:b/>
                <w:sz w:val="16"/>
                <w:szCs w:val="16"/>
              </w:rPr>
              <w:t>IPCC reporting level</w:t>
            </w:r>
          </w:p>
        </w:tc>
        <w:tc>
          <w:tcPr>
            <w:tcW w:w="2098" w:type="dxa"/>
          </w:tcPr>
          <w:p w14:paraId="559FABAF" w14:textId="2EA97923" w:rsidR="005F7A22" w:rsidRPr="00A21CCE" w:rsidRDefault="005F7A22" w:rsidP="000407A2">
            <w:pPr>
              <w:spacing w:after="0"/>
              <w:jc w:val="center"/>
              <w:rPr>
                <w:rFonts w:cs="Arial"/>
                <w:b/>
                <w:sz w:val="16"/>
                <w:szCs w:val="16"/>
              </w:rPr>
            </w:pPr>
            <w:r>
              <w:rPr>
                <w:rFonts w:cs="Arial"/>
                <w:b/>
                <w:sz w:val="16"/>
                <w:szCs w:val="16"/>
              </w:rPr>
              <w:t xml:space="preserve">OGMP Reporting Level </w:t>
            </w:r>
          </w:p>
        </w:tc>
        <w:tc>
          <w:tcPr>
            <w:tcW w:w="4871" w:type="dxa"/>
          </w:tcPr>
          <w:p w14:paraId="698A381B" w14:textId="344C0827" w:rsidR="005F7A22" w:rsidRPr="00A21CCE" w:rsidRDefault="005F7A22" w:rsidP="000407A2">
            <w:pPr>
              <w:spacing w:after="0"/>
              <w:jc w:val="center"/>
              <w:rPr>
                <w:rFonts w:cs="Arial"/>
                <w:b/>
                <w:sz w:val="16"/>
                <w:szCs w:val="16"/>
              </w:rPr>
            </w:pPr>
            <w:r>
              <w:rPr>
                <w:rFonts w:cs="Arial"/>
                <w:b/>
                <w:sz w:val="16"/>
                <w:szCs w:val="16"/>
              </w:rPr>
              <w:t>Level description</w:t>
            </w:r>
          </w:p>
        </w:tc>
      </w:tr>
      <w:tr w:rsidR="00F16BD2" w:rsidRPr="00BC47C8" w14:paraId="2A00BFEB" w14:textId="77777777" w:rsidTr="003D29C7">
        <w:tc>
          <w:tcPr>
            <w:tcW w:w="2098" w:type="dxa"/>
            <w:shd w:val="clear" w:color="auto" w:fill="8DB3E2" w:themeFill="text2" w:themeFillTint="66"/>
          </w:tcPr>
          <w:p w14:paraId="268BD3CB" w14:textId="3C24759F" w:rsidR="00F16BD2" w:rsidRPr="00813479" w:rsidRDefault="00F16BD2" w:rsidP="00F16BD2">
            <w:pPr>
              <w:spacing w:after="0" w:line="276" w:lineRule="auto"/>
              <w:jc w:val="center"/>
              <w:rPr>
                <w:rFonts w:cs="Arial"/>
                <w:sz w:val="16"/>
                <w:szCs w:val="16"/>
              </w:rPr>
            </w:pPr>
            <w:r>
              <w:rPr>
                <w:rFonts w:cs="Arial"/>
                <w:bCs/>
                <w:sz w:val="16"/>
                <w:szCs w:val="16"/>
              </w:rPr>
              <w:t>Level 1</w:t>
            </w:r>
          </w:p>
        </w:tc>
        <w:tc>
          <w:tcPr>
            <w:tcW w:w="2098" w:type="dxa"/>
            <w:shd w:val="clear" w:color="auto" w:fill="8DB3E2" w:themeFill="text2" w:themeFillTint="66"/>
          </w:tcPr>
          <w:p w14:paraId="5D48D727" w14:textId="1FE6E8B7" w:rsidR="00F16BD2" w:rsidRPr="00813479" w:rsidRDefault="00F16BD2" w:rsidP="00F16BD2">
            <w:pPr>
              <w:spacing w:after="0" w:line="276" w:lineRule="auto"/>
              <w:jc w:val="center"/>
              <w:rPr>
                <w:rFonts w:cs="Arial"/>
                <w:bCs/>
                <w:sz w:val="16"/>
                <w:szCs w:val="16"/>
              </w:rPr>
            </w:pPr>
            <w:r>
              <w:rPr>
                <w:rFonts w:cs="Arial"/>
                <w:bCs/>
                <w:sz w:val="16"/>
                <w:szCs w:val="16"/>
              </w:rPr>
              <w:t>Level 1</w:t>
            </w:r>
          </w:p>
        </w:tc>
        <w:tc>
          <w:tcPr>
            <w:tcW w:w="4871" w:type="dxa"/>
          </w:tcPr>
          <w:p w14:paraId="4E72ED27" w14:textId="42D21302" w:rsidR="00F16BD2" w:rsidRPr="00A44DCE" w:rsidRDefault="00F16BD2" w:rsidP="00F16BD2">
            <w:pPr>
              <w:spacing w:after="0" w:line="276" w:lineRule="auto"/>
              <w:rPr>
                <w:rFonts w:cs="Arial"/>
                <w:bCs/>
                <w:sz w:val="16"/>
                <w:szCs w:val="16"/>
                <w:lang w:val="en-US"/>
              </w:rPr>
            </w:pPr>
            <w:r w:rsidRPr="00A44DCE">
              <w:rPr>
                <w:rFonts w:cs="Arial"/>
                <w:bCs/>
                <w:sz w:val="16"/>
                <w:szCs w:val="16"/>
                <w:lang w:val="en-US"/>
              </w:rPr>
              <w:t>Emissions determined for gas infrastructure at the country or area level; a single methane emission quantity determined for all operations or facilities of a given type (e.g. total emissions from gas pipelines/compressor stations/gas stations)</w:t>
            </w:r>
          </w:p>
        </w:tc>
      </w:tr>
      <w:tr w:rsidR="00F16BD2" w:rsidRPr="00BC47C8" w14:paraId="78EE3696" w14:textId="77777777" w:rsidTr="003D29C7">
        <w:tc>
          <w:tcPr>
            <w:tcW w:w="2098" w:type="dxa"/>
            <w:shd w:val="clear" w:color="auto" w:fill="C2D69B" w:themeFill="accent3" w:themeFillTint="99"/>
          </w:tcPr>
          <w:p w14:paraId="79CF7089" w14:textId="54DE15DF" w:rsidR="00F16BD2" w:rsidRPr="00813479" w:rsidRDefault="00F16BD2" w:rsidP="00F16BD2">
            <w:pPr>
              <w:spacing w:after="0" w:line="276" w:lineRule="auto"/>
              <w:jc w:val="center"/>
              <w:rPr>
                <w:rFonts w:cs="Arial"/>
                <w:b/>
                <w:sz w:val="16"/>
                <w:szCs w:val="16"/>
              </w:rPr>
            </w:pPr>
            <w:r w:rsidRPr="00FF0BE7">
              <w:rPr>
                <w:rFonts w:cs="Arial"/>
                <w:bCs/>
                <w:sz w:val="16"/>
                <w:szCs w:val="16"/>
              </w:rPr>
              <w:t>Level 2</w:t>
            </w:r>
          </w:p>
        </w:tc>
        <w:tc>
          <w:tcPr>
            <w:tcW w:w="2098" w:type="dxa"/>
            <w:shd w:val="clear" w:color="auto" w:fill="C2D69B" w:themeFill="accent3" w:themeFillTint="99"/>
          </w:tcPr>
          <w:p w14:paraId="261D33A1" w14:textId="49A4EB6B" w:rsidR="00F16BD2" w:rsidRPr="00813479" w:rsidRDefault="00F16BD2" w:rsidP="00F16BD2">
            <w:pPr>
              <w:spacing w:after="0" w:line="276" w:lineRule="auto"/>
              <w:jc w:val="center"/>
              <w:rPr>
                <w:rFonts w:cs="Arial"/>
                <w:bCs/>
                <w:sz w:val="16"/>
                <w:szCs w:val="16"/>
              </w:rPr>
            </w:pPr>
            <w:r w:rsidRPr="00FF0BE7">
              <w:rPr>
                <w:rFonts w:cs="Arial"/>
                <w:bCs/>
                <w:sz w:val="16"/>
                <w:szCs w:val="16"/>
              </w:rPr>
              <w:t>Level 2</w:t>
            </w:r>
          </w:p>
        </w:tc>
        <w:tc>
          <w:tcPr>
            <w:tcW w:w="4871" w:type="dxa"/>
          </w:tcPr>
          <w:p w14:paraId="495264B4" w14:textId="0F9F9CE9" w:rsidR="00F16BD2" w:rsidRPr="00A44DCE" w:rsidRDefault="00F16BD2" w:rsidP="00F16BD2">
            <w:pPr>
              <w:spacing w:after="0" w:line="276" w:lineRule="auto"/>
              <w:rPr>
                <w:rFonts w:cs="Arial"/>
                <w:bCs/>
                <w:sz w:val="16"/>
                <w:szCs w:val="16"/>
                <w:lang w:val="en-US"/>
              </w:rPr>
            </w:pPr>
            <w:r w:rsidRPr="00A44DCE">
              <w:rPr>
                <w:rFonts w:cs="Arial"/>
                <w:bCs/>
                <w:sz w:val="16"/>
                <w:szCs w:val="16"/>
                <w:lang w:val="en-US"/>
              </w:rPr>
              <w:t>Emissions reported by simplified emission sources using available emission quantification methods and emission factors</w:t>
            </w:r>
          </w:p>
        </w:tc>
      </w:tr>
      <w:tr w:rsidR="00F16BD2" w:rsidRPr="00BC47C8" w14:paraId="767DF366" w14:textId="77777777" w:rsidTr="003D29C7">
        <w:tc>
          <w:tcPr>
            <w:tcW w:w="2098" w:type="dxa"/>
            <w:vMerge w:val="restart"/>
            <w:shd w:val="clear" w:color="auto" w:fill="FBEE9F"/>
          </w:tcPr>
          <w:p w14:paraId="65B11997" w14:textId="1AC5DB73" w:rsidR="00F16BD2" w:rsidRPr="00813479" w:rsidRDefault="00F16BD2" w:rsidP="00F16BD2">
            <w:pPr>
              <w:spacing w:after="0" w:line="276" w:lineRule="auto"/>
              <w:jc w:val="center"/>
              <w:rPr>
                <w:rFonts w:cs="Arial"/>
                <w:b/>
                <w:sz w:val="16"/>
                <w:szCs w:val="16"/>
              </w:rPr>
            </w:pPr>
            <w:r w:rsidRPr="00FF0BE7">
              <w:rPr>
                <w:rFonts w:cs="Arial"/>
                <w:bCs/>
                <w:sz w:val="16"/>
                <w:szCs w:val="16"/>
              </w:rPr>
              <w:t>Level 3</w:t>
            </w:r>
          </w:p>
        </w:tc>
        <w:tc>
          <w:tcPr>
            <w:tcW w:w="2098" w:type="dxa"/>
            <w:shd w:val="clear" w:color="auto" w:fill="FBEE9F"/>
          </w:tcPr>
          <w:p w14:paraId="562FB4DC" w14:textId="0EBFAA6D" w:rsidR="00F16BD2" w:rsidRPr="00813479" w:rsidRDefault="00F16BD2" w:rsidP="00F16BD2">
            <w:pPr>
              <w:spacing w:after="0" w:line="276" w:lineRule="auto"/>
              <w:jc w:val="center"/>
              <w:rPr>
                <w:rFonts w:cs="Arial"/>
                <w:b/>
                <w:sz w:val="16"/>
                <w:szCs w:val="16"/>
              </w:rPr>
            </w:pPr>
            <w:r w:rsidRPr="00FF0BE7">
              <w:rPr>
                <w:rFonts w:cs="Arial"/>
                <w:bCs/>
                <w:sz w:val="16"/>
                <w:szCs w:val="16"/>
              </w:rPr>
              <w:t>Level 3</w:t>
            </w:r>
          </w:p>
        </w:tc>
        <w:tc>
          <w:tcPr>
            <w:tcW w:w="4871" w:type="dxa"/>
          </w:tcPr>
          <w:p w14:paraId="7F3A3130" w14:textId="79534BB1" w:rsidR="00F16BD2" w:rsidRPr="00A44DCE" w:rsidRDefault="00F16BD2" w:rsidP="00F16BD2">
            <w:pPr>
              <w:spacing w:after="0" w:line="276" w:lineRule="auto"/>
              <w:rPr>
                <w:rFonts w:cs="Arial"/>
                <w:bCs/>
                <w:sz w:val="16"/>
                <w:szCs w:val="16"/>
                <w:lang w:val="en-US"/>
              </w:rPr>
            </w:pPr>
            <w:r w:rsidRPr="00A44DCE">
              <w:rPr>
                <w:rFonts w:cs="Arial"/>
                <w:bCs/>
                <w:sz w:val="16"/>
                <w:szCs w:val="16"/>
                <w:lang w:val="en-US"/>
              </w:rPr>
              <w:t>Emissions determined by emission source using emission factors for the entire group of sources (connections, valves, flares, turbines, gas engines)</w:t>
            </w:r>
          </w:p>
        </w:tc>
      </w:tr>
      <w:tr w:rsidR="00F16BD2" w:rsidRPr="00BC47C8" w14:paraId="2479B756" w14:textId="77777777" w:rsidTr="003D29C7">
        <w:tc>
          <w:tcPr>
            <w:tcW w:w="2098" w:type="dxa"/>
            <w:vMerge/>
            <w:shd w:val="clear" w:color="auto" w:fill="F7F9A1"/>
          </w:tcPr>
          <w:p w14:paraId="58EF7EB9" w14:textId="33808885" w:rsidR="00F16BD2" w:rsidRPr="00A44DCE" w:rsidRDefault="00F16BD2" w:rsidP="00F16BD2">
            <w:pPr>
              <w:spacing w:after="0" w:line="276" w:lineRule="auto"/>
              <w:rPr>
                <w:rFonts w:cs="Arial"/>
                <w:b/>
                <w:sz w:val="16"/>
                <w:szCs w:val="16"/>
                <w:lang w:val="en-US"/>
              </w:rPr>
            </w:pPr>
          </w:p>
        </w:tc>
        <w:tc>
          <w:tcPr>
            <w:tcW w:w="2098" w:type="dxa"/>
            <w:shd w:val="clear" w:color="auto" w:fill="FABF8F" w:themeFill="accent6" w:themeFillTint="99"/>
          </w:tcPr>
          <w:p w14:paraId="76DD63FC" w14:textId="2F29E6FD" w:rsidR="00F16BD2" w:rsidRPr="00813479" w:rsidRDefault="00F16BD2" w:rsidP="00F16BD2">
            <w:pPr>
              <w:spacing w:after="0" w:line="276" w:lineRule="auto"/>
              <w:jc w:val="center"/>
              <w:rPr>
                <w:rFonts w:cs="Arial"/>
                <w:b/>
                <w:sz w:val="16"/>
                <w:szCs w:val="16"/>
              </w:rPr>
            </w:pPr>
            <w:r w:rsidRPr="00FF0BE7">
              <w:rPr>
                <w:rFonts w:cs="Arial"/>
                <w:bCs/>
                <w:sz w:val="16"/>
                <w:szCs w:val="16"/>
              </w:rPr>
              <w:t>Level 4</w:t>
            </w:r>
          </w:p>
        </w:tc>
        <w:tc>
          <w:tcPr>
            <w:tcW w:w="4871" w:type="dxa"/>
          </w:tcPr>
          <w:p w14:paraId="2651A027" w14:textId="0B8BB639" w:rsidR="00F16BD2" w:rsidRPr="00A44DCE" w:rsidRDefault="00F16BD2" w:rsidP="00F16BD2">
            <w:pPr>
              <w:spacing w:after="0" w:line="276" w:lineRule="auto"/>
              <w:rPr>
                <w:rFonts w:cs="Arial"/>
                <w:bCs/>
                <w:sz w:val="16"/>
                <w:szCs w:val="16"/>
                <w:lang w:val="en-US"/>
              </w:rPr>
            </w:pPr>
            <w:r w:rsidRPr="00A44DCE">
              <w:rPr>
                <w:rFonts w:cs="Arial"/>
                <w:bCs/>
                <w:sz w:val="16"/>
                <w:szCs w:val="16"/>
                <w:lang w:val="en-US"/>
              </w:rPr>
              <w:t>Emission determined for specified emission sources using EF emission factors and AF activity factors</w:t>
            </w:r>
          </w:p>
        </w:tc>
      </w:tr>
      <w:tr w:rsidR="00F16BD2" w:rsidRPr="00BC47C8" w14:paraId="24DEF0D7" w14:textId="77777777" w:rsidTr="003D29C7">
        <w:tc>
          <w:tcPr>
            <w:tcW w:w="2098" w:type="dxa"/>
            <w:vMerge/>
            <w:shd w:val="clear" w:color="auto" w:fill="F7F9A1"/>
          </w:tcPr>
          <w:p w14:paraId="6C7B1670" w14:textId="65022391" w:rsidR="00F16BD2" w:rsidRPr="00A44DCE" w:rsidRDefault="00F16BD2" w:rsidP="00F16BD2">
            <w:pPr>
              <w:spacing w:after="0" w:line="276" w:lineRule="auto"/>
              <w:rPr>
                <w:rFonts w:cs="Arial"/>
                <w:b/>
                <w:sz w:val="16"/>
                <w:szCs w:val="16"/>
                <w:lang w:val="en-US"/>
              </w:rPr>
            </w:pPr>
          </w:p>
        </w:tc>
        <w:tc>
          <w:tcPr>
            <w:tcW w:w="2098" w:type="dxa"/>
            <w:shd w:val="clear" w:color="auto" w:fill="FABF8F" w:themeFill="accent6" w:themeFillTint="99"/>
          </w:tcPr>
          <w:p w14:paraId="4918A95E" w14:textId="15544F08" w:rsidR="00F16BD2" w:rsidRPr="00813479" w:rsidRDefault="00F16BD2" w:rsidP="00F16BD2">
            <w:pPr>
              <w:spacing w:after="0" w:line="276" w:lineRule="auto"/>
              <w:jc w:val="center"/>
              <w:rPr>
                <w:rFonts w:cs="Arial"/>
                <w:b/>
                <w:sz w:val="16"/>
                <w:szCs w:val="16"/>
              </w:rPr>
            </w:pPr>
            <w:r w:rsidRPr="00FF0BE7">
              <w:rPr>
                <w:rFonts w:cs="Arial"/>
                <w:bCs/>
                <w:sz w:val="16"/>
                <w:szCs w:val="16"/>
              </w:rPr>
              <w:t>Level 5</w:t>
            </w:r>
          </w:p>
        </w:tc>
        <w:tc>
          <w:tcPr>
            <w:tcW w:w="4871" w:type="dxa"/>
          </w:tcPr>
          <w:p w14:paraId="52265D87" w14:textId="17885A56" w:rsidR="00F16BD2" w:rsidRPr="00A44DCE" w:rsidRDefault="00F16BD2" w:rsidP="00F16BD2">
            <w:pPr>
              <w:spacing w:after="0" w:line="276" w:lineRule="auto"/>
              <w:rPr>
                <w:rFonts w:cs="Arial"/>
                <w:bCs/>
                <w:sz w:val="16"/>
                <w:szCs w:val="16"/>
                <w:lang w:val="en-US"/>
              </w:rPr>
            </w:pPr>
            <w:r w:rsidRPr="00A44DCE">
              <w:rPr>
                <w:rFonts w:cs="Arial"/>
                <w:bCs/>
                <w:sz w:val="16"/>
                <w:szCs w:val="16"/>
                <w:lang w:val="en-US"/>
              </w:rPr>
              <w:t xml:space="preserve">On-site measurements, simulation tools, and engineering calculations should serve as a basis for determining EF coefficients </w:t>
            </w:r>
          </w:p>
        </w:tc>
      </w:tr>
    </w:tbl>
    <w:p w14:paraId="5C0A83AA" w14:textId="77777777" w:rsidR="00902C49" w:rsidRPr="00902C49" w:rsidRDefault="00902C49" w:rsidP="00902C49">
      <w:pPr>
        <w:pStyle w:val="ListParagraph"/>
        <w:keepNext/>
        <w:widowControl w:val="0"/>
        <w:numPr>
          <w:ilvl w:val="0"/>
          <w:numId w:val="10"/>
        </w:numPr>
        <w:autoSpaceDE w:val="0"/>
        <w:autoSpaceDN w:val="0"/>
        <w:adjustRightInd w:val="0"/>
        <w:spacing w:before="360" w:after="0"/>
        <w:outlineLvl w:val="1"/>
        <w:rPr>
          <w:b/>
          <w:bCs/>
          <w:iCs/>
          <w:vanish/>
          <w:sz w:val="22"/>
          <w:szCs w:val="22"/>
        </w:rPr>
      </w:pPr>
      <w:bookmarkStart w:id="62" w:name="_Toc106127262"/>
      <w:bookmarkStart w:id="63" w:name="_Toc106700138"/>
      <w:bookmarkStart w:id="64" w:name="_Toc106706011"/>
      <w:bookmarkStart w:id="65" w:name="_Toc106709520"/>
      <w:bookmarkEnd w:id="62"/>
      <w:bookmarkEnd w:id="63"/>
      <w:bookmarkEnd w:id="64"/>
      <w:bookmarkEnd w:id="65"/>
    </w:p>
    <w:p w14:paraId="5436D43A" w14:textId="5801E712" w:rsidR="00AC77D1" w:rsidRDefault="00AC77D1" w:rsidP="00793F2A">
      <w:pPr>
        <w:pStyle w:val="Heading2"/>
      </w:pPr>
      <w:bookmarkStart w:id="66" w:name="_Toc106709521"/>
      <w:r>
        <w:t>OGMP</w:t>
      </w:r>
      <w:bookmarkEnd w:id="66"/>
    </w:p>
    <w:p w14:paraId="350A4A70" w14:textId="22D9F090" w:rsidR="005212EB" w:rsidRPr="00A44DCE" w:rsidRDefault="005212EB" w:rsidP="005212EB">
      <w:pPr>
        <w:jc w:val="both"/>
        <w:rPr>
          <w:lang w:val="en-US"/>
        </w:rPr>
      </w:pPr>
      <w:r w:rsidRPr="00A44DCE">
        <w:rPr>
          <w:lang w:val="en-US"/>
        </w:rPr>
        <w:t xml:space="preserve">If the OGMP methodology is chosen, it is recommended to join the OGMP initiative and adjust the detail of emissions reporting to the OGMP "Gold Standard", i.e. reporting methane emissions at level 4 or OGMP until 2024 for the assets in operation, </w:t>
      </w:r>
      <w:proofErr w:type="gramStart"/>
      <w:r w:rsidRPr="00A44DCE">
        <w:rPr>
          <w:lang w:val="en-US"/>
        </w:rPr>
        <w:t>taking into account</w:t>
      </w:r>
      <w:proofErr w:type="gramEnd"/>
      <w:r w:rsidRPr="00A44DCE">
        <w:rPr>
          <w:lang w:val="en-US"/>
        </w:rPr>
        <w:t xml:space="preserve"> the schedule announced in the IMEO 2021 report [16]. </w:t>
      </w:r>
    </w:p>
    <w:p w14:paraId="66D68952" w14:textId="77777777" w:rsidR="005212EB" w:rsidRPr="00A44DCE" w:rsidRDefault="005212EB" w:rsidP="005212EB">
      <w:pPr>
        <w:jc w:val="both"/>
        <w:rPr>
          <w:lang w:val="en-US"/>
        </w:rPr>
      </w:pPr>
      <w:r w:rsidRPr="00A44DCE">
        <w:rPr>
          <w:lang w:val="en-US"/>
        </w:rPr>
        <w:t>The data collection form is made available to members of the OGMP initiative after signing the memorandum of acceptance of the initiative.</w:t>
      </w:r>
    </w:p>
    <w:p w14:paraId="025964B0" w14:textId="1A595468" w:rsidR="00AC77D1" w:rsidRPr="00A44DCE" w:rsidRDefault="000D08B8" w:rsidP="005212EB">
      <w:pPr>
        <w:jc w:val="both"/>
        <w:rPr>
          <w:lang w:val="en-US"/>
        </w:rPr>
      </w:pPr>
      <w:bookmarkStart w:id="67" w:name="_Hlk100041552"/>
      <w:bookmarkEnd w:id="67"/>
      <w:r w:rsidRPr="00A44DCE">
        <w:rPr>
          <w:lang w:val="en-US"/>
        </w:rPr>
        <w:t xml:space="preserve">The emission source categories for each OGMP level for gas transmission and distribution are </w:t>
      </w:r>
      <w:proofErr w:type="spellStart"/>
      <w:r w:rsidRPr="00A44DCE">
        <w:rPr>
          <w:lang w:val="en-US"/>
        </w:rPr>
        <w:t>summarised</w:t>
      </w:r>
      <w:proofErr w:type="spellEnd"/>
      <w:r w:rsidRPr="00A44DCE">
        <w:rPr>
          <w:lang w:val="en-US"/>
        </w:rPr>
        <w:t xml:space="preserve"> in Appendix G.</w:t>
      </w:r>
    </w:p>
    <w:p w14:paraId="75D314B9" w14:textId="1FC39401" w:rsidR="000D08B8" w:rsidRDefault="000D08B8" w:rsidP="00793F2A">
      <w:pPr>
        <w:pStyle w:val="Heading2"/>
      </w:pPr>
      <w:bookmarkStart w:id="68" w:name="_Toc106709522"/>
      <w:r>
        <w:t>IPCC</w:t>
      </w:r>
      <w:bookmarkEnd w:id="68"/>
    </w:p>
    <w:p w14:paraId="351C36F6" w14:textId="68BCD58B" w:rsidR="000D08B8" w:rsidRPr="00A44DCE" w:rsidRDefault="008341CA" w:rsidP="000D08B8">
      <w:pPr>
        <w:jc w:val="both"/>
        <w:rPr>
          <w:lang w:val="en-US"/>
        </w:rPr>
      </w:pPr>
      <w:r w:rsidRPr="00A44DCE">
        <w:rPr>
          <w:lang w:val="en-US"/>
        </w:rPr>
        <w:t xml:space="preserve">If the IPCC Level 3 methodology is chosen, the operator is not limited by a reporting form as is the case with the OGMP initiative, so you can use the following guidelines to develop your own worksheets for monitoring and reporting methane emissions. IPCC Level 3 should include bottom-up reporting of </w:t>
      </w:r>
      <w:r w:rsidRPr="00A44DCE">
        <w:rPr>
          <w:lang w:val="en-US"/>
        </w:rPr>
        <w:lastRenderedPageBreak/>
        <w:t xml:space="preserve">emissions. Emissions to be taken into account </w:t>
      </w:r>
      <w:proofErr w:type="gramStart"/>
      <w:r w:rsidRPr="00A44DCE">
        <w:rPr>
          <w:lang w:val="en-US"/>
        </w:rPr>
        <w:t>are:</w:t>
      </w:r>
      <w:proofErr w:type="gramEnd"/>
      <w:r w:rsidRPr="00A44DCE">
        <w:rPr>
          <w:lang w:val="en-US"/>
        </w:rPr>
        <w:t xml:space="preserve"> gas vents, incomplete flaring, methane leaks from leaks, failures at the plant level broken down by installation. The information presented below is an outline of the methodology described in the IPCC for the gas industry and methane emissions only, as well as national legislation.</w:t>
      </w:r>
    </w:p>
    <w:p w14:paraId="1A9A6220" w14:textId="3B761D8B" w:rsidR="000D08B8" w:rsidRPr="00A44DCE" w:rsidRDefault="008341CA" w:rsidP="000D08B8">
      <w:pPr>
        <w:jc w:val="both"/>
        <w:rPr>
          <w:lang w:val="en-US"/>
        </w:rPr>
      </w:pPr>
      <w:r w:rsidRPr="00A44DCE">
        <w:rPr>
          <w:lang w:val="en-US"/>
        </w:rPr>
        <w:t>Key activities necessary to report methane emissions at IPCC Level 3:</w:t>
      </w:r>
    </w:p>
    <w:p w14:paraId="2FB330BE" w14:textId="5BC197D7" w:rsidR="000D08B8" w:rsidRPr="00A44DCE" w:rsidRDefault="00EE6C2C" w:rsidP="008341CA">
      <w:pPr>
        <w:pStyle w:val="ListParagraph"/>
        <w:numPr>
          <w:ilvl w:val="0"/>
          <w:numId w:val="23"/>
        </w:numPr>
        <w:jc w:val="both"/>
        <w:rPr>
          <w:lang w:val="en-US"/>
        </w:rPr>
      </w:pPr>
      <w:r w:rsidRPr="00A44DCE">
        <w:rPr>
          <w:lang w:val="en-US"/>
        </w:rPr>
        <w:t xml:space="preserve">Inventory of facilities and installations, including information on the type and quantity of equipment, including </w:t>
      </w:r>
      <w:proofErr w:type="gramStart"/>
      <w:r w:rsidRPr="00A44DCE">
        <w:rPr>
          <w:lang w:val="en-US"/>
        </w:rPr>
        <w:t>fittings</w:t>
      </w:r>
      <w:proofErr w:type="gramEnd"/>
      <w:r w:rsidRPr="00A44DCE">
        <w:rPr>
          <w:lang w:val="en-US"/>
        </w:rPr>
        <w:t xml:space="preserve"> and measuring devices. </w:t>
      </w:r>
    </w:p>
    <w:p w14:paraId="0861B352" w14:textId="6669A092" w:rsidR="000D08B8" w:rsidRPr="00A44DCE" w:rsidRDefault="00EE6C2C" w:rsidP="008341CA">
      <w:pPr>
        <w:pStyle w:val="ListParagraph"/>
        <w:numPr>
          <w:ilvl w:val="1"/>
          <w:numId w:val="23"/>
        </w:numPr>
        <w:jc w:val="both"/>
        <w:rPr>
          <w:lang w:val="en-US"/>
        </w:rPr>
      </w:pPr>
      <w:r w:rsidRPr="00A44DCE">
        <w:rPr>
          <w:lang w:val="en-US"/>
        </w:rPr>
        <w:t xml:space="preserve">In the absence of data for smaller installations, it is permissible to make assumptions based on design practices </w:t>
      </w:r>
      <w:proofErr w:type="gramStart"/>
      <w:r w:rsidRPr="00A44DCE">
        <w:rPr>
          <w:lang w:val="en-US"/>
        </w:rPr>
        <w:t>in order to</w:t>
      </w:r>
      <w:proofErr w:type="gramEnd"/>
      <w:r w:rsidRPr="00A44DCE">
        <w:rPr>
          <w:lang w:val="en-US"/>
        </w:rPr>
        <w:t xml:space="preserve"> estimate the number of individual elements (correlation method).</w:t>
      </w:r>
    </w:p>
    <w:p w14:paraId="2728F4CB" w14:textId="652F23F9" w:rsidR="000D08B8" w:rsidRPr="00A44DCE" w:rsidRDefault="000B20C2" w:rsidP="008341CA">
      <w:pPr>
        <w:pStyle w:val="ListParagraph"/>
        <w:numPr>
          <w:ilvl w:val="0"/>
          <w:numId w:val="23"/>
        </w:numPr>
        <w:jc w:val="both"/>
        <w:rPr>
          <w:lang w:val="en-US"/>
        </w:rPr>
      </w:pPr>
      <w:r w:rsidRPr="00A44DCE">
        <w:rPr>
          <w:lang w:val="en-US"/>
        </w:rPr>
        <w:t>Analysis of gas composition for each emission category (incomplete flaring, gas vents, breakdowns).</w:t>
      </w:r>
    </w:p>
    <w:p w14:paraId="6943E114" w14:textId="37965521" w:rsidR="000D08B8" w:rsidRPr="00A44DCE" w:rsidRDefault="000D08B8" w:rsidP="008341CA">
      <w:pPr>
        <w:pStyle w:val="ListParagraph"/>
        <w:numPr>
          <w:ilvl w:val="0"/>
          <w:numId w:val="23"/>
        </w:numPr>
        <w:jc w:val="both"/>
        <w:rPr>
          <w:lang w:val="en-US"/>
        </w:rPr>
      </w:pPr>
      <w:r w:rsidRPr="00A44DCE">
        <w:rPr>
          <w:lang w:val="en-US"/>
        </w:rPr>
        <w:t>Determination of emission factors adapted to the specifics of installations and plants.</w:t>
      </w:r>
    </w:p>
    <w:p w14:paraId="6C1EAFD7" w14:textId="1C434BE5" w:rsidR="000D08B8" w:rsidRPr="00A44DCE" w:rsidRDefault="00091D9C" w:rsidP="008341CA">
      <w:pPr>
        <w:pStyle w:val="ListParagraph"/>
        <w:numPr>
          <w:ilvl w:val="0"/>
          <w:numId w:val="23"/>
        </w:numPr>
        <w:jc w:val="both"/>
        <w:rPr>
          <w:lang w:val="en-US"/>
        </w:rPr>
      </w:pPr>
      <w:r w:rsidRPr="00A44DCE">
        <w:rPr>
          <w:lang w:val="en-US"/>
        </w:rPr>
        <w:t>Initial audit to verify the data reported so far. Analysis of whether all amounts of methane dropped into the air or flared are reported.</w:t>
      </w:r>
    </w:p>
    <w:p w14:paraId="5F978E31" w14:textId="4D233F7B" w:rsidR="00AC77D1" w:rsidRPr="00A44DCE" w:rsidRDefault="00EE6C2C" w:rsidP="008341CA">
      <w:pPr>
        <w:pStyle w:val="ListParagraph"/>
        <w:numPr>
          <w:ilvl w:val="0"/>
          <w:numId w:val="23"/>
        </w:numPr>
        <w:jc w:val="both"/>
        <w:rPr>
          <w:lang w:val="en-US"/>
        </w:rPr>
      </w:pPr>
      <w:r w:rsidRPr="00A44DCE">
        <w:rPr>
          <w:lang w:val="en-US"/>
        </w:rPr>
        <w:t>Consistent terminology should be used when determining the number of installations and devices. It is recommended to use the definitions contained in the Regulation of the Minister of Economy of 26 April 2013 on the technical conditions to be met by gas networks and their location.</w:t>
      </w:r>
    </w:p>
    <w:p w14:paraId="3112C8B7" w14:textId="38AAE5EE" w:rsidR="00531B51" w:rsidRPr="00A44DCE" w:rsidRDefault="000B7E9E" w:rsidP="00EE6C2C">
      <w:pPr>
        <w:jc w:val="both"/>
        <w:rPr>
          <w:lang w:val="en-US"/>
        </w:rPr>
      </w:pPr>
      <w:r w:rsidRPr="00A44DCE">
        <w:rPr>
          <w:lang w:val="en-US"/>
        </w:rPr>
        <w:t xml:space="preserve">A full description of the Level 3 methodology in the gas industry can be found in the IPCC Handbook [8]. </w:t>
      </w:r>
    </w:p>
    <w:p w14:paraId="0D3D0D56" w14:textId="77777777" w:rsidR="007645CC" w:rsidRPr="00A44DCE" w:rsidRDefault="007645CC">
      <w:pPr>
        <w:spacing w:after="0"/>
        <w:rPr>
          <w:lang w:val="en-US"/>
        </w:rPr>
      </w:pPr>
      <w:bookmarkStart w:id="69" w:name="_Toc509206604"/>
      <w:bookmarkStart w:id="70" w:name="_Toc509206940"/>
      <w:bookmarkStart w:id="71" w:name="_Toc509206997"/>
      <w:bookmarkStart w:id="72" w:name="_Toc509207054"/>
      <w:bookmarkStart w:id="73" w:name="_Toc509207111"/>
      <w:bookmarkStart w:id="74" w:name="_Toc509207168"/>
      <w:bookmarkStart w:id="75" w:name="_Toc509206605"/>
      <w:bookmarkStart w:id="76" w:name="_Toc509206862"/>
      <w:bookmarkStart w:id="77" w:name="_Toc509206941"/>
      <w:bookmarkStart w:id="78" w:name="_Toc509206998"/>
      <w:bookmarkStart w:id="79" w:name="_Toc509207055"/>
      <w:bookmarkStart w:id="80" w:name="_Toc509207112"/>
      <w:bookmarkStart w:id="81" w:name="_Toc509207169"/>
      <w:bookmarkStart w:id="82" w:name="_Toc509206606"/>
      <w:bookmarkStart w:id="83" w:name="_Toc509206863"/>
      <w:bookmarkStart w:id="84" w:name="_Toc509206942"/>
      <w:bookmarkStart w:id="85" w:name="_Toc509206999"/>
      <w:bookmarkStart w:id="86" w:name="_Toc509207056"/>
      <w:bookmarkStart w:id="87" w:name="_Toc509207113"/>
      <w:bookmarkStart w:id="88" w:name="_Toc509207170"/>
      <w:bookmarkStart w:id="89" w:name="_Toc509206607"/>
      <w:bookmarkStart w:id="90" w:name="_Toc509206864"/>
      <w:bookmarkStart w:id="91" w:name="_Toc509206943"/>
      <w:bookmarkStart w:id="92" w:name="_Toc509207000"/>
      <w:bookmarkStart w:id="93" w:name="_Toc509207057"/>
      <w:bookmarkStart w:id="94" w:name="_Toc509207114"/>
      <w:bookmarkStart w:id="95" w:name="_Toc509207171"/>
      <w:bookmarkStart w:id="96" w:name="_Toc509206608"/>
      <w:bookmarkStart w:id="97" w:name="_Toc509206865"/>
      <w:bookmarkStart w:id="98" w:name="_Toc509206944"/>
      <w:bookmarkStart w:id="99" w:name="_Toc509207001"/>
      <w:bookmarkStart w:id="100" w:name="_Toc509207058"/>
      <w:bookmarkStart w:id="101" w:name="_Toc509207115"/>
      <w:bookmarkStart w:id="102" w:name="_Toc509207172"/>
      <w:bookmarkStart w:id="103" w:name="_Toc509206609"/>
      <w:bookmarkStart w:id="104" w:name="_Toc509206866"/>
      <w:bookmarkStart w:id="105" w:name="_Toc509206945"/>
      <w:bookmarkStart w:id="106" w:name="_Toc509207002"/>
      <w:bookmarkStart w:id="107" w:name="_Toc509207059"/>
      <w:bookmarkStart w:id="108" w:name="_Toc509207116"/>
      <w:bookmarkStart w:id="109" w:name="_Toc509207173"/>
      <w:bookmarkStart w:id="110" w:name="_Toc509206610"/>
      <w:bookmarkStart w:id="111" w:name="_Toc509206867"/>
      <w:bookmarkStart w:id="112" w:name="_Toc509206946"/>
      <w:bookmarkStart w:id="113" w:name="_Toc509207003"/>
      <w:bookmarkStart w:id="114" w:name="_Toc509207060"/>
      <w:bookmarkStart w:id="115" w:name="_Toc509207117"/>
      <w:bookmarkStart w:id="116" w:name="_Toc509207174"/>
      <w:bookmarkStart w:id="117" w:name="_Toc509206611"/>
      <w:bookmarkStart w:id="118" w:name="_Toc509206868"/>
      <w:bookmarkStart w:id="119" w:name="_Toc509206947"/>
      <w:bookmarkStart w:id="120" w:name="_Toc509207004"/>
      <w:bookmarkStart w:id="121" w:name="_Toc509207061"/>
      <w:bookmarkStart w:id="122" w:name="_Toc509207118"/>
      <w:bookmarkStart w:id="123" w:name="_Toc509207175"/>
      <w:bookmarkStart w:id="124" w:name="_Toc509206612"/>
      <w:bookmarkStart w:id="125" w:name="_Toc509206869"/>
      <w:bookmarkStart w:id="126" w:name="_Toc509206948"/>
      <w:bookmarkStart w:id="127" w:name="_Toc509207005"/>
      <w:bookmarkStart w:id="128" w:name="_Toc509207062"/>
      <w:bookmarkStart w:id="129" w:name="_Toc509207119"/>
      <w:bookmarkStart w:id="130" w:name="_Toc509207176"/>
      <w:bookmarkStart w:id="131" w:name="_Toc509206613"/>
      <w:bookmarkStart w:id="132" w:name="_Toc509206870"/>
      <w:bookmarkStart w:id="133" w:name="_Toc509206949"/>
      <w:bookmarkStart w:id="134" w:name="_Toc509207006"/>
      <w:bookmarkStart w:id="135" w:name="_Toc509207063"/>
      <w:bookmarkStart w:id="136" w:name="_Toc509207120"/>
      <w:bookmarkStart w:id="137" w:name="_Toc509207177"/>
      <w:bookmarkStart w:id="138" w:name="_Toc509206614"/>
      <w:bookmarkStart w:id="139" w:name="_Toc509206871"/>
      <w:bookmarkStart w:id="140" w:name="_Toc509206950"/>
      <w:bookmarkStart w:id="141" w:name="_Toc509207007"/>
      <w:bookmarkStart w:id="142" w:name="_Toc509207064"/>
      <w:bookmarkStart w:id="143" w:name="_Toc509207121"/>
      <w:bookmarkStart w:id="144" w:name="_Toc509207178"/>
      <w:bookmarkStart w:id="145" w:name="_Toc509206615"/>
      <w:bookmarkStart w:id="146" w:name="_Toc509206872"/>
      <w:bookmarkStart w:id="147" w:name="_Toc509206951"/>
      <w:bookmarkStart w:id="148" w:name="_Toc509207008"/>
      <w:bookmarkStart w:id="149" w:name="_Toc509207065"/>
      <w:bookmarkStart w:id="150" w:name="_Toc509207122"/>
      <w:bookmarkStart w:id="151" w:name="_Toc509207179"/>
      <w:bookmarkStart w:id="152" w:name="_Toc509206616"/>
      <w:bookmarkStart w:id="153" w:name="_Toc509206873"/>
      <w:bookmarkStart w:id="154" w:name="_Toc509206952"/>
      <w:bookmarkStart w:id="155" w:name="_Toc509207009"/>
      <w:bookmarkStart w:id="156" w:name="_Toc509207066"/>
      <w:bookmarkStart w:id="157" w:name="_Toc509207123"/>
      <w:bookmarkStart w:id="158" w:name="_Toc509207180"/>
      <w:bookmarkStart w:id="159" w:name="_Toc509206617"/>
      <w:bookmarkStart w:id="160" w:name="_Toc509206874"/>
      <w:bookmarkStart w:id="161" w:name="_Toc509206953"/>
      <w:bookmarkStart w:id="162" w:name="_Toc509207010"/>
      <w:bookmarkStart w:id="163" w:name="_Toc509207067"/>
      <w:bookmarkStart w:id="164" w:name="_Toc509207124"/>
      <w:bookmarkStart w:id="165" w:name="_Toc509207181"/>
      <w:bookmarkStart w:id="166" w:name="_Toc509206618"/>
      <w:bookmarkStart w:id="167" w:name="_Toc509206875"/>
      <w:bookmarkStart w:id="168" w:name="_Toc509206954"/>
      <w:bookmarkStart w:id="169" w:name="_Toc509207011"/>
      <w:bookmarkStart w:id="170" w:name="_Toc509207068"/>
      <w:bookmarkStart w:id="171" w:name="_Toc509207125"/>
      <w:bookmarkStart w:id="172" w:name="_Toc509207182"/>
      <w:bookmarkStart w:id="173" w:name="_Toc509206619"/>
      <w:bookmarkStart w:id="174" w:name="_Toc509206876"/>
      <w:bookmarkStart w:id="175" w:name="_Toc509206955"/>
      <w:bookmarkStart w:id="176" w:name="_Toc509207012"/>
      <w:bookmarkStart w:id="177" w:name="_Toc509207069"/>
      <w:bookmarkStart w:id="178" w:name="_Toc509207126"/>
      <w:bookmarkStart w:id="179" w:name="_Toc509207183"/>
      <w:bookmarkStart w:id="180" w:name="_Toc509206620"/>
      <w:bookmarkStart w:id="181" w:name="_Toc509206877"/>
      <w:bookmarkStart w:id="182" w:name="_Toc509206956"/>
      <w:bookmarkStart w:id="183" w:name="_Toc509207013"/>
      <w:bookmarkStart w:id="184" w:name="_Toc509207070"/>
      <w:bookmarkStart w:id="185" w:name="_Toc509207127"/>
      <w:bookmarkStart w:id="186" w:name="_Toc509207184"/>
      <w:bookmarkStart w:id="187" w:name="_Toc509206621"/>
      <w:bookmarkStart w:id="188" w:name="_Toc509206878"/>
      <w:bookmarkStart w:id="189" w:name="_Toc509206957"/>
      <w:bookmarkStart w:id="190" w:name="_Toc509207014"/>
      <w:bookmarkStart w:id="191" w:name="_Toc509207071"/>
      <w:bookmarkStart w:id="192" w:name="_Toc509207128"/>
      <w:bookmarkStart w:id="193" w:name="_Toc509207185"/>
      <w:bookmarkStart w:id="194" w:name="_Toc509206622"/>
      <w:bookmarkStart w:id="195" w:name="_Toc509206879"/>
      <w:bookmarkStart w:id="196" w:name="_Toc509206958"/>
      <w:bookmarkStart w:id="197" w:name="_Toc509207015"/>
      <w:bookmarkStart w:id="198" w:name="_Toc509207072"/>
      <w:bookmarkStart w:id="199" w:name="_Toc509207129"/>
      <w:bookmarkStart w:id="200" w:name="_Toc509207186"/>
      <w:bookmarkStart w:id="201" w:name="_Toc509206623"/>
      <w:bookmarkStart w:id="202" w:name="_Toc509206880"/>
      <w:bookmarkStart w:id="203" w:name="_Toc509206959"/>
      <w:bookmarkStart w:id="204" w:name="_Toc509207016"/>
      <w:bookmarkStart w:id="205" w:name="_Toc509207073"/>
      <w:bookmarkStart w:id="206" w:name="_Toc509207130"/>
      <w:bookmarkStart w:id="207" w:name="_Toc509207187"/>
      <w:bookmarkStart w:id="208" w:name="_Toc509206624"/>
      <w:bookmarkStart w:id="209" w:name="_Toc509206881"/>
      <w:bookmarkStart w:id="210" w:name="_Toc509206960"/>
      <w:bookmarkStart w:id="211" w:name="_Toc509207017"/>
      <w:bookmarkStart w:id="212" w:name="_Toc509207074"/>
      <w:bookmarkStart w:id="213" w:name="_Toc509207131"/>
      <w:bookmarkStart w:id="214" w:name="_Toc509207188"/>
      <w:bookmarkStart w:id="215" w:name="_Toc509206625"/>
      <w:bookmarkStart w:id="216" w:name="_Toc509206882"/>
      <w:bookmarkStart w:id="217" w:name="_Toc509206961"/>
      <w:bookmarkStart w:id="218" w:name="_Toc509207018"/>
      <w:bookmarkStart w:id="219" w:name="_Toc509207075"/>
      <w:bookmarkStart w:id="220" w:name="_Toc509207132"/>
      <w:bookmarkStart w:id="221" w:name="_Toc509207189"/>
      <w:bookmarkStart w:id="222" w:name="_Toc509206626"/>
      <w:bookmarkStart w:id="223" w:name="_Toc509206883"/>
      <w:bookmarkStart w:id="224" w:name="_Toc509206962"/>
      <w:bookmarkStart w:id="225" w:name="_Toc509207019"/>
      <w:bookmarkStart w:id="226" w:name="_Toc509207076"/>
      <w:bookmarkStart w:id="227" w:name="_Toc509207133"/>
      <w:bookmarkStart w:id="228" w:name="_Toc509207190"/>
      <w:bookmarkStart w:id="229" w:name="_Toc509206627"/>
      <w:bookmarkStart w:id="230" w:name="_Toc509206884"/>
      <w:bookmarkStart w:id="231" w:name="_Toc509206963"/>
      <w:bookmarkStart w:id="232" w:name="_Toc509207020"/>
      <w:bookmarkStart w:id="233" w:name="_Toc509207077"/>
      <w:bookmarkStart w:id="234" w:name="_Toc509207134"/>
      <w:bookmarkStart w:id="235" w:name="_Toc509207191"/>
      <w:bookmarkStart w:id="236" w:name="_Toc509207078"/>
      <w:bookmarkStart w:id="237" w:name="_Toc509207135"/>
      <w:bookmarkStart w:id="238" w:name="_Toc509207192"/>
      <w:bookmarkStart w:id="239" w:name="_Toc106709523"/>
      <w:bookmarkStart w:id="240" w:name="_Toc515872010"/>
      <w:bookmarkStart w:id="241" w:name="_Toc10546933"/>
      <w:bookmarkStart w:id="242" w:name="_Toc17270761"/>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sidRPr="00A44DCE">
        <w:rPr>
          <w:b/>
          <w:bCs/>
          <w:lang w:val="en-US"/>
        </w:rPr>
        <w:br w:type="page"/>
      </w:r>
    </w:p>
    <w:p w14:paraId="01F32162" w14:textId="2FDEB11A" w:rsidR="00530E96" w:rsidRPr="00A44DCE" w:rsidRDefault="00530E96" w:rsidP="00451E75">
      <w:pPr>
        <w:pStyle w:val="Heading1"/>
        <w:rPr>
          <w:lang w:val="en-US"/>
        </w:rPr>
      </w:pPr>
      <w:r w:rsidRPr="00A44DCE">
        <w:rPr>
          <w:lang w:val="en-US"/>
        </w:rPr>
        <w:lastRenderedPageBreak/>
        <w:t>Appendix A</w:t>
      </w:r>
      <w:bookmarkEnd w:id="239"/>
    </w:p>
    <w:p w14:paraId="67545B6E" w14:textId="6CEA2D1E" w:rsidR="00530E96" w:rsidRPr="00A44DCE" w:rsidRDefault="00530E96" w:rsidP="00530E96">
      <w:pPr>
        <w:jc w:val="center"/>
        <w:rPr>
          <w:rFonts w:cs="Arial"/>
          <w:b/>
          <w:szCs w:val="20"/>
          <w:lang w:val="en-US"/>
        </w:rPr>
      </w:pPr>
      <w:r w:rsidRPr="00A44DCE">
        <w:rPr>
          <w:rFonts w:cs="Arial"/>
          <w:b/>
          <w:szCs w:val="20"/>
          <w:lang w:val="en-US"/>
        </w:rPr>
        <w:t>(informative)</w:t>
      </w:r>
    </w:p>
    <w:p w14:paraId="6ED1BB53" w14:textId="77777777" w:rsidR="00000429" w:rsidRPr="00A44DCE" w:rsidRDefault="00000429" w:rsidP="00530E96">
      <w:pPr>
        <w:jc w:val="center"/>
        <w:rPr>
          <w:rFonts w:cs="Arial"/>
          <w:b/>
          <w:szCs w:val="20"/>
          <w:lang w:val="en-US"/>
        </w:rPr>
      </w:pPr>
    </w:p>
    <w:p w14:paraId="4B1A8B29" w14:textId="6ED5AF1B" w:rsidR="00797FEC" w:rsidRPr="00A44DCE" w:rsidRDefault="00797FEC" w:rsidP="00797FEC">
      <w:pPr>
        <w:jc w:val="center"/>
        <w:rPr>
          <w:rFonts w:cs="Arial"/>
          <w:b/>
          <w:szCs w:val="20"/>
          <w:lang w:val="en-US"/>
        </w:rPr>
      </w:pPr>
      <w:r w:rsidRPr="00A44DCE">
        <w:rPr>
          <w:rFonts w:cs="Arial"/>
          <w:b/>
          <w:szCs w:val="20"/>
          <w:lang w:val="en-US"/>
        </w:rPr>
        <w:t>Examples of leaks on the gas transmission network</w:t>
      </w:r>
    </w:p>
    <w:p w14:paraId="685BE29F" w14:textId="4C797FA3" w:rsidR="00814675" w:rsidRPr="00A44DCE" w:rsidRDefault="00814675" w:rsidP="00814675">
      <w:pPr>
        <w:jc w:val="both"/>
        <w:rPr>
          <w:rFonts w:cs="Arial"/>
          <w:bCs/>
          <w:szCs w:val="20"/>
          <w:lang w:val="en-US"/>
        </w:rPr>
      </w:pPr>
      <w:r w:rsidRPr="00A44DCE">
        <w:rPr>
          <w:rFonts w:cs="Arial"/>
          <w:bCs/>
          <w:szCs w:val="20"/>
          <w:lang w:val="en-US"/>
        </w:rPr>
        <w:t xml:space="preserve">This annex provides schematic examples of leaks in the natural gas transmission network on filtration systems, bleed columns and other fittings. </w:t>
      </w:r>
    </w:p>
    <w:p w14:paraId="39E3BD5B" w14:textId="04FA0FBE" w:rsidR="00797FEC" w:rsidRPr="005F4EB6" w:rsidRDefault="00797FEC" w:rsidP="003D29C7">
      <w:pPr>
        <w:jc w:val="center"/>
        <w:rPr>
          <w:rFonts w:cs="Arial"/>
          <w:b/>
          <w:szCs w:val="20"/>
        </w:rPr>
      </w:pPr>
      <w:r w:rsidRPr="00060441">
        <w:rPr>
          <w:noProof/>
          <w:lang w:eastAsia="en-US"/>
        </w:rPr>
        <w:drawing>
          <wp:inline distT="0" distB="0" distL="0" distR="0" wp14:anchorId="083A9277" wp14:editId="4A1199AD">
            <wp:extent cx="5760720" cy="4848225"/>
            <wp:effectExtent l="0" t="0" r="0" b="9525"/>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848225"/>
                    </a:xfrm>
                    <a:prstGeom prst="rect">
                      <a:avLst/>
                    </a:prstGeom>
                  </pic:spPr>
                </pic:pic>
              </a:graphicData>
            </a:graphic>
          </wp:inline>
        </w:drawing>
      </w:r>
    </w:p>
    <w:p w14:paraId="2A4478F6" w14:textId="1BEA73A8" w:rsidR="00530E96" w:rsidRPr="00A44DCE" w:rsidRDefault="00797FEC" w:rsidP="00530E96">
      <w:pPr>
        <w:jc w:val="center"/>
        <w:rPr>
          <w:rFonts w:cs="Arial"/>
          <w:b/>
          <w:szCs w:val="20"/>
          <w:lang w:val="en-US"/>
        </w:rPr>
      </w:pPr>
      <w:r w:rsidRPr="00A44DCE">
        <w:rPr>
          <w:rFonts w:cs="Arial"/>
          <w:b/>
          <w:szCs w:val="20"/>
          <w:lang w:val="en-US"/>
        </w:rPr>
        <w:t>Figure A.1. Leaks in filtration systems</w:t>
      </w:r>
    </w:p>
    <w:p w14:paraId="3124EF43" w14:textId="77777777" w:rsidR="005F4EB6" w:rsidRPr="00A44DCE" w:rsidRDefault="005F4EB6" w:rsidP="00534E99">
      <w:pPr>
        <w:rPr>
          <w:rFonts w:cs="Arial"/>
          <w:bCs/>
          <w:szCs w:val="20"/>
          <w:lang w:val="en-US"/>
        </w:rPr>
      </w:pPr>
    </w:p>
    <w:p w14:paraId="223134C1" w14:textId="77777777" w:rsidR="00797FEC" w:rsidRDefault="00797FEC" w:rsidP="003D29C7">
      <w:pPr>
        <w:jc w:val="center"/>
        <w:rPr>
          <w:noProof/>
        </w:rPr>
      </w:pPr>
      <w:r w:rsidRPr="00A36899">
        <w:rPr>
          <w:noProof/>
          <w:lang w:eastAsia="en-US"/>
        </w:rPr>
        <w:lastRenderedPageBreak/>
        <w:drawing>
          <wp:inline distT="0" distB="0" distL="0" distR="0" wp14:anchorId="01CF26FC" wp14:editId="50605660">
            <wp:extent cx="3570631" cy="4105910"/>
            <wp:effectExtent l="0" t="0" r="0" b="889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6328" cy="4135459"/>
                    </a:xfrm>
                    <a:prstGeom prst="rect">
                      <a:avLst/>
                    </a:prstGeom>
                  </pic:spPr>
                </pic:pic>
              </a:graphicData>
            </a:graphic>
          </wp:inline>
        </w:drawing>
      </w:r>
    </w:p>
    <w:p w14:paraId="1ED969EB" w14:textId="77777777" w:rsidR="00797FEC" w:rsidRDefault="00797FEC" w:rsidP="00797FEC">
      <w:pPr>
        <w:rPr>
          <w:noProof/>
        </w:rPr>
      </w:pPr>
    </w:p>
    <w:p w14:paraId="2C52D4F1" w14:textId="01770928" w:rsidR="00797FEC" w:rsidRPr="00A44DCE" w:rsidRDefault="00797FEC" w:rsidP="00814675">
      <w:pPr>
        <w:jc w:val="center"/>
        <w:rPr>
          <w:noProof/>
          <w:lang w:val="en-US"/>
        </w:rPr>
      </w:pPr>
      <w:r w:rsidRPr="00A44DCE">
        <w:rPr>
          <w:rFonts w:cs="Arial"/>
          <w:b/>
          <w:szCs w:val="20"/>
          <w:lang w:val="en-US"/>
        </w:rPr>
        <w:t>Figure A.2. Leakage location on the shut-off valve</w:t>
      </w:r>
    </w:p>
    <w:p w14:paraId="5F94E314" w14:textId="77777777" w:rsidR="00797FEC" w:rsidRPr="00A44DCE" w:rsidRDefault="00797FEC" w:rsidP="00797FEC">
      <w:pPr>
        <w:rPr>
          <w:noProof/>
          <w:lang w:val="en-US"/>
        </w:rPr>
      </w:pPr>
    </w:p>
    <w:p w14:paraId="7033EF6C" w14:textId="77777777" w:rsidR="00797FEC" w:rsidRDefault="00797FEC" w:rsidP="003D29C7">
      <w:pPr>
        <w:jc w:val="center"/>
        <w:rPr>
          <w:noProof/>
        </w:rPr>
      </w:pPr>
      <w:r w:rsidRPr="00954A0E">
        <w:rPr>
          <w:noProof/>
          <w:lang w:eastAsia="en-US"/>
        </w:rPr>
        <w:drawing>
          <wp:inline distT="0" distB="0" distL="0" distR="0" wp14:anchorId="1E8AB17F" wp14:editId="5F5522A7">
            <wp:extent cx="3638026" cy="3204066"/>
            <wp:effectExtent l="0" t="0" r="635"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8565" cy="3222155"/>
                    </a:xfrm>
                    <a:prstGeom prst="rect">
                      <a:avLst/>
                    </a:prstGeom>
                  </pic:spPr>
                </pic:pic>
              </a:graphicData>
            </a:graphic>
          </wp:inline>
        </w:drawing>
      </w:r>
    </w:p>
    <w:p w14:paraId="07509E07" w14:textId="77777777" w:rsidR="00130391" w:rsidRDefault="00130391" w:rsidP="00130391">
      <w:pPr>
        <w:rPr>
          <w:noProof/>
        </w:rPr>
      </w:pPr>
    </w:p>
    <w:p w14:paraId="3CB22F48" w14:textId="77777777" w:rsidR="000B7E9E" w:rsidRPr="00A44DCE" w:rsidRDefault="00130391" w:rsidP="00130391">
      <w:pPr>
        <w:jc w:val="center"/>
        <w:rPr>
          <w:rFonts w:cs="Arial"/>
          <w:b/>
          <w:szCs w:val="20"/>
          <w:lang w:val="en-US"/>
        </w:rPr>
      </w:pPr>
      <w:r w:rsidRPr="00A44DCE">
        <w:rPr>
          <w:rFonts w:cs="Arial"/>
          <w:b/>
          <w:szCs w:val="20"/>
          <w:lang w:val="en-US"/>
        </w:rPr>
        <w:t>Figure A.3. Leaks on the bleed column</w:t>
      </w:r>
    </w:p>
    <w:p w14:paraId="4DCCAD1D" w14:textId="77777777" w:rsidR="00BA434B" w:rsidRPr="00A44DCE" w:rsidRDefault="00BA434B">
      <w:pPr>
        <w:spacing w:after="0"/>
        <w:rPr>
          <w:rFonts w:cs="Arial"/>
          <w:b/>
          <w:szCs w:val="20"/>
          <w:lang w:val="en-US"/>
        </w:rPr>
      </w:pPr>
      <w:r w:rsidRPr="00A44DCE">
        <w:rPr>
          <w:rFonts w:cs="Arial"/>
          <w:bCs/>
          <w:szCs w:val="20"/>
          <w:lang w:val="en-US"/>
        </w:rPr>
        <w:br w:type="page"/>
      </w:r>
    </w:p>
    <w:p w14:paraId="70982678" w14:textId="2811CC05" w:rsidR="00531B51" w:rsidRPr="00A44DCE" w:rsidRDefault="00531B51" w:rsidP="00451E75">
      <w:pPr>
        <w:pStyle w:val="Heading1"/>
        <w:rPr>
          <w:lang w:val="en-US"/>
        </w:rPr>
      </w:pPr>
      <w:bookmarkStart w:id="243" w:name="_Toc106709524"/>
      <w:r w:rsidRPr="00A44DCE">
        <w:rPr>
          <w:lang w:val="en-US"/>
        </w:rPr>
        <w:lastRenderedPageBreak/>
        <w:t>Appendix B</w:t>
      </w:r>
      <w:bookmarkEnd w:id="243"/>
    </w:p>
    <w:p w14:paraId="1808B2CC" w14:textId="474B4703" w:rsidR="00531B51" w:rsidRPr="00A44DCE" w:rsidRDefault="00531B51" w:rsidP="00531B51">
      <w:pPr>
        <w:jc w:val="center"/>
        <w:rPr>
          <w:rFonts w:cs="Arial"/>
          <w:b/>
          <w:szCs w:val="20"/>
          <w:lang w:val="en-US"/>
        </w:rPr>
      </w:pPr>
      <w:r w:rsidRPr="00A44DCE">
        <w:rPr>
          <w:rFonts w:cs="Arial"/>
          <w:b/>
          <w:szCs w:val="20"/>
          <w:lang w:val="en-US"/>
        </w:rPr>
        <w:t>(informative)</w:t>
      </w:r>
    </w:p>
    <w:p w14:paraId="2DF00B31" w14:textId="77777777" w:rsidR="00000429" w:rsidRPr="00A44DCE" w:rsidRDefault="00000429" w:rsidP="00531B51">
      <w:pPr>
        <w:jc w:val="center"/>
        <w:rPr>
          <w:rFonts w:cs="Arial"/>
          <w:b/>
          <w:szCs w:val="20"/>
          <w:lang w:val="en-US"/>
        </w:rPr>
      </w:pPr>
    </w:p>
    <w:p w14:paraId="20BFF07D" w14:textId="5BE69E78" w:rsidR="00531B51" w:rsidRPr="00A44DCE" w:rsidRDefault="00531B51" w:rsidP="00531B51">
      <w:pPr>
        <w:jc w:val="center"/>
        <w:rPr>
          <w:rFonts w:cs="Arial"/>
          <w:b/>
          <w:szCs w:val="20"/>
          <w:lang w:val="en-US"/>
        </w:rPr>
      </w:pPr>
      <w:r w:rsidRPr="00A44DCE">
        <w:rPr>
          <w:rFonts w:cs="Arial"/>
          <w:b/>
          <w:szCs w:val="20"/>
          <w:lang w:val="en-US"/>
        </w:rPr>
        <w:t>Examples of leaks in gas distribution networks</w:t>
      </w:r>
    </w:p>
    <w:p w14:paraId="7E799D9C" w14:textId="76E720BF" w:rsidR="00531B51" w:rsidRPr="00A44DCE" w:rsidRDefault="00531B51" w:rsidP="00531B51">
      <w:pPr>
        <w:jc w:val="both"/>
        <w:rPr>
          <w:rFonts w:cs="Arial"/>
          <w:bCs/>
          <w:szCs w:val="20"/>
          <w:lang w:val="en-US"/>
        </w:rPr>
      </w:pPr>
      <w:r w:rsidRPr="00A44DCE">
        <w:rPr>
          <w:rFonts w:cs="Arial"/>
          <w:bCs/>
          <w:szCs w:val="20"/>
          <w:lang w:val="en-US"/>
        </w:rPr>
        <w:t>This Annex provides schematic examples of leak locations in natural gas distribution networks within gas points and at gas connection ends. The main tap in front of the gas meter, fittings at the gas regulator, mono connector for the gas meter, valve on the side of the gas system, PE/Steel connection, flange valve were indicated as escape points.</w:t>
      </w:r>
    </w:p>
    <w:p w14:paraId="7DB35287" w14:textId="222C9CB1" w:rsidR="00531B51" w:rsidRDefault="00531B51" w:rsidP="00531B51">
      <w:pPr>
        <w:jc w:val="both"/>
        <w:rPr>
          <w:rFonts w:cs="Arial"/>
          <w:bCs/>
          <w:szCs w:val="20"/>
        </w:rPr>
      </w:pPr>
      <w:r>
        <w:rPr>
          <w:noProof/>
          <w:lang w:eastAsia="en-US"/>
        </w:rPr>
        <w:drawing>
          <wp:inline distT="0" distB="0" distL="0" distR="0" wp14:anchorId="2483FD3B" wp14:editId="76968C7C">
            <wp:extent cx="5760720" cy="5528310"/>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528310"/>
                    </a:xfrm>
                    <a:prstGeom prst="rect">
                      <a:avLst/>
                    </a:prstGeom>
                  </pic:spPr>
                </pic:pic>
              </a:graphicData>
            </a:graphic>
          </wp:inline>
        </w:drawing>
      </w:r>
    </w:p>
    <w:p w14:paraId="4D69D834" w14:textId="1F518275" w:rsidR="00130391" w:rsidRPr="00A44DCE" w:rsidRDefault="00531B51" w:rsidP="00130391">
      <w:pPr>
        <w:jc w:val="center"/>
        <w:rPr>
          <w:rFonts w:cs="Arial"/>
          <w:b/>
          <w:szCs w:val="20"/>
          <w:lang w:val="en-US"/>
        </w:rPr>
      </w:pPr>
      <w:r w:rsidRPr="00A44DCE">
        <w:rPr>
          <w:rFonts w:cs="Arial"/>
          <w:b/>
          <w:szCs w:val="20"/>
          <w:lang w:val="en-US"/>
        </w:rPr>
        <w:t>Figure B.1. Leaks at the gas point at low pressure</w:t>
      </w:r>
    </w:p>
    <w:p w14:paraId="1D8A0A7C" w14:textId="6C79C427" w:rsidR="00130391" w:rsidRDefault="00531B51" w:rsidP="00130391">
      <w:pPr>
        <w:rPr>
          <w:noProof/>
        </w:rPr>
      </w:pPr>
      <w:r>
        <w:rPr>
          <w:noProof/>
          <w:lang w:eastAsia="en-US"/>
        </w:rPr>
        <w:lastRenderedPageBreak/>
        <w:drawing>
          <wp:inline distT="0" distB="0" distL="0" distR="0" wp14:anchorId="1666F9CA" wp14:editId="07898A56">
            <wp:extent cx="5760720" cy="5596890"/>
            <wp:effectExtent l="0" t="0" r="0" b="381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596890"/>
                    </a:xfrm>
                    <a:prstGeom prst="rect">
                      <a:avLst/>
                    </a:prstGeom>
                  </pic:spPr>
                </pic:pic>
              </a:graphicData>
            </a:graphic>
          </wp:inline>
        </w:drawing>
      </w:r>
    </w:p>
    <w:p w14:paraId="2BA14077" w14:textId="77777777" w:rsidR="00130391" w:rsidRDefault="00130391" w:rsidP="00130391">
      <w:pPr>
        <w:rPr>
          <w:noProof/>
        </w:rPr>
      </w:pPr>
    </w:p>
    <w:p w14:paraId="1DC7DB04" w14:textId="0F1497E8" w:rsidR="00531B51" w:rsidRPr="00A44DCE" w:rsidRDefault="00531B51" w:rsidP="00531B51">
      <w:pPr>
        <w:jc w:val="center"/>
        <w:rPr>
          <w:rFonts w:cs="Arial"/>
          <w:b/>
          <w:szCs w:val="20"/>
          <w:lang w:val="en-US"/>
        </w:rPr>
      </w:pPr>
      <w:r w:rsidRPr="00A44DCE">
        <w:rPr>
          <w:rFonts w:cs="Arial"/>
          <w:b/>
          <w:szCs w:val="20"/>
          <w:lang w:val="en-US"/>
        </w:rPr>
        <w:t>Figure B.2. Leaks at the gas point at medium pressure</w:t>
      </w:r>
    </w:p>
    <w:p w14:paraId="279ABD6D" w14:textId="641C96D7" w:rsidR="00130391" w:rsidRDefault="00531B51" w:rsidP="00130391">
      <w:pPr>
        <w:rPr>
          <w:rFonts w:cs="Arial"/>
          <w:szCs w:val="20"/>
        </w:rPr>
      </w:pPr>
      <w:r>
        <w:rPr>
          <w:noProof/>
          <w:lang w:eastAsia="en-US"/>
        </w:rPr>
        <w:lastRenderedPageBreak/>
        <w:drawing>
          <wp:inline distT="0" distB="0" distL="0" distR="0" wp14:anchorId="37D39843" wp14:editId="4B851A3B">
            <wp:extent cx="5760720" cy="4435475"/>
            <wp:effectExtent l="0" t="0" r="0" b="3175"/>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435475"/>
                    </a:xfrm>
                    <a:prstGeom prst="rect">
                      <a:avLst/>
                    </a:prstGeom>
                  </pic:spPr>
                </pic:pic>
              </a:graphicData>
            </a:graphic>
          </wp:inline>
        </w:drawing>
      </w:r>
    </w:p>
    <w:p w14:paraId="7661C33B" w14:textId="3319C384" w:rsidR="00531B51" w:rsidRPr="00A44DCE" w:rsidRDefault="00531B51" w:rsidP="00531B51">
      <w:pPr>
        <w:jc w:val="center"/>
        <w:rPr>
          <w:rFonts w:cs="Arial"/>
          <w:b/>
          <w:szCs w:val="20"/>
          <w:lang w:val="en-US"/>
        </w:rPr>
      </w:pPr>
      <w:r w:rsidRPr="00A44DCE">
        <w:rPr>
          <w:rFonts w:cs="Arial"/>
          <w:b/>
          <w:szCs w:val="20"/>
          <w:lang w:val="en-US"/>
        </w:rPr>
        <w:t>Figure B.3. Leaks at the end of the gas connection</w:t>
      </w:r>
    </w:p>
    <w:p w14:paraId="41CAF5C7" w14:textId="4505F6D2" w:rsidR="00531B51" w:rsidRDefault="00531B51" w:rsidP="00130391">
      <w:pPr>
        <w:rPr>
          <w:rFonts w:cs="Arial"/>
          <w:szCs w:val="20"/>
        </w:rPr>
      </w:pPr>
      <w:r>
        <w:rPr>
          <w:noProof/>
          <w:lang w:eastAsia="en-US"/>
        </w:rPr>
        <w:lastRenderedPageBreak/>
        <w:drawing>
          <wp:inline distT="0" distB="0" distL="0" distR="0" wp14:anchorId="10DAC1AA" wp14:editId="33445566">
            <wp:extent cx="5760720" cy="440055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400550"/>
                    </a:xfrm>
                    <a:prstGeom prst="rect">
                      <a:avLst/>
                    </a:prstGeom>
                  </pic:spPr>
                </pic:pic>
              </a:graphicData>
            </a:graphic>
          </wp:inline>
        </w:drawing>
      </w:r>
    </w:p>
    <w:p w14:paraId="19A07FAA" w14:textId="77777777" w:rsidR="00531B51" w:rsidRDefault="00531B51" w:rsidP="00130391">
      <w:pPr>
        <w:rPr>
          <w:rFonts w:cs="Arial"/>
          <w:szCs w:val="20"/>
        </w:rPr>
      </w:pPr>
    </w:p>
    <w:p w14:paraId="3D4E57BA" w14:textId="65D3350C" w:rsidR="00531B51" w:rsidRPr="00A44DCE" w:rsidRDefault="00531B51" w:rsidP="00531B51">
      <w:pPr>
        <w:jc w:val="center"/>
        <w:rPr>
          <w:rFonts w:cs="Arial"/>
          <w:b/>
          <w:szCs w:val="20"/>
          <w:lang w:val="en-US"/>
        </w:rPr>
      </w:pPr>
      <w:r w:rsidRPr="00A44DCE">
        <w:rPr>
          <w:rFonts w:cs="Arial"/>
          <w:b/>
          <w:szCs w:val="20"/>
          <w:lang w:val="en-US"/>
        </w:rPr>
        <w:t>Figure B.4. Leaks at the end of the gas connection</w:t>
      </w:r>
    </w:p>
    <w:p w14:paraId="4126012A" w14:textId="77777777" w:rsidR="00BA434B" w:rsidRPr="00A44DCE" w:rsidRDefault="00BA434B">
      <w:pPr>
        <w:spacing w:after="0"/>
        <w:rPr>
          <w:rFonts w:cs="Arial"/>
          <w:szCs w:val="20"/>
          <w:lang w:val="en-US"/>
        </w:rPr>
      </w:pPr>
      <w:r w:rsidRPr="00A44DCE">
        <w:rPr>
          <w:rFonts w:cs="Arial"/>
          <w:b/>
          <w:bCs/>
          <w:szCs w:val="20"/>
          <w:lang w:val="en-US"/>
        </w:rPr>
        <w:br w:type="page"/>
      </w:r>
    </w:p>
    <w:p w14:paraId="33BC2AA6" w14:textId="5017EE83" w:rsidR="00453FC8" w:rsidRPr="00A44DCE" w:rsidRDefault="00453FC8" w:rsidP="00451E75">
      <w:pPr>
        <w:pStyle w:val="Heading1"/>
        <w:rPr>
          <w:lang w:val="en-US"/>
        </w:rPr>
      </w:pPr>
      <w:bookmarkStart w:id="244" w:name="_Toc106709525"/>
      <w:r w:rsidRPr="00A44DCE">
        <w:rPr>
          <w:lang w:val="en-US"/>
        </w:rPr>
        <w:lastRenderedPageBreak/>
        <w:t>Appendix C</w:t>
      </w:r>
      <w:bookmarkEnd w:id="244"/>
    </w:p>
    <w:p w14:paraId="54BCFC98" w14:textId="2B0B6727" w:rsidR="00453FC8" w:rsidRPr="00A44DCE" w:rsidRDefault="00453FC8" w:rsidP="00453FC8">
      <w:pPr>
        <w:jc w:val="center"/>
        <w:rPr>
          <w:rFonts w:cs="Arial"/>
          <w:b/>
          <w:szCs w:val="20"/>
          <w:lang w:val="en-US"/>
        </w:rPr>
      </w:pPr>
      <w:r w:rsidRPr="00A44DCE">
        <w:rPr>
          <w:rFonts w:cs="Arial"/>
          <w:b/>
          <w:szCs w:val="20"/>
          <w:lang w:val="en-US"/>
        </w:rPr>
        <w:t>(informative)</w:t>
      </w:r>
    </w:p>
    <w:p w14:paraId="6F811D3B" w14:textId="77777777" w:rsidR="00000429" w:rsidRPr="00A44DCE" w:rsidRDefault="00000429" w:rsidP="00453FC8">
      <w:pPr>
        <w:jc w:val="center"/>
        <w:rPr>
          <w:rFonts w:cs="Arial"/>
          <w:b/>
          <w:szCs w:val="20"/>
          <w:lang w:val="en-US"/>
        </w:rPr>
      </w:pPr>
    </w:p>
    <w:p w14:paraId="71332856" w14:textId="14EBE79A" w:rsidR="00453FC8" w:rsidRPr="00A44DCE" w:rsidRDefault="00453FC8" w:rsidP="00453FC8">
      <w:pPr>
        <w:jc w:val="center"/>
        <w:rPr>
          <w:rFonts w:cs="Arial"/>
          <w:b/>
          <w:szCs w:val="20"/>
          <w:lang w:val="en-US"/>
        </w:rPr>
      </w:pPr>
      <w:r w:rsidRPr="00A44DCE">
        <w:rPr>
          <w:rFonts w:cs="Arial"/>
          <w:b/>
          <w:szCs w:val="20"/>
          <w:lang w:val="en-US"/>
        </w:rPr>
        <w:t xml:space="preserve">Overview of methods used for leak </w:t>
      </w:r>
      <w:proofErr w:type="gramStart"/>
      <w:r w:rsidRPr="00A44DCE">
        <w:rPr>
          <w:rFonts w:cs="Arial"/>
          <w:b/>
          <w:szCs w:val="20"/>
          <w:lang w:val="en-US"/>
        </w:rPr>
        <w:t>detection</w:t>
      </w:r>
      <w:proofErr w:type="gramEnd"/>
    </w:p>
    <w:p w14:paraId="08CD6D96" w14:textId="17381B3E" w:rsidR="00FD1078" w:rsidRPr="00A44DCE" w:rsidRDefault="004A0A0F" w:rsidP="00FD1078">
      <w:pPr>
        <w:spacing w:before="120"/>
        <w:jc w:val="both"/>
        <w:rPr>
          <w:rFonts w:cs="Arial"/>
          <w:bCs/>
          <w:szCs w:val="20"/>
          <w:lang w:val="en-US"/>
        </w:rPr>
      </w:pPr>
      <w:r w:rsidRPr="00A44DCE">
        <w:rPr>
          <w:rFonts w:cs="Arial"/>
          <w:bCs/>
          <w:szCs w:val="20"/>
          <w:lang w:val="en-US"/>
        </w:rPr>
        <w:t xml:space="preserve">This Annex </w:t>
      </w:r>
      <w:proofErr w:type="spellStart"/>
      <w:r w:rsidRPr="00A44DCE">
        <w:rPr>
          <w:rFonts w:cs="Arial"/>
          <w:bCs/>
          <w:szCs w:val="20"/>
          <w:lang w:val="en-US"/>
        </w:rPr>
        <w:t>characterises</w:t>
      </w:r>
      <w:proofErr w:type="spellEnd"/>
      <w:r w:rsidRPr="00A44DCE">
        <w:rPr>
          <w:rFonts w:cs="Arial"/>
          <w:bCs/>
          <w:szCs w:val="20"/>
          <w:lang w:val="en-US"/>
        </w:rPr>
        <w:t xml:space="preserve"> the methods that can be used to detect leaks that are sources of volatile methane emissions in the gas sector, indicating their possible applications, disadvantages, </w:t>
      </w:r>
      <w:proofErr w:type="gramStart"/>
      <w:r w:rsidRPr="00A44DCE">
        <w:rPr>
          <w:rFonts w:cs="Arial"/>
          <w:bCs/>
          <w:szCs w:val="20"/>
          <w:lang w:val="en-US"/>
        </w:rPr>
        <w:t>advantages</w:t>
      </w:r>
      <w:proofErr w:type="gramEnd"/>
      <w:r w:rsidRPr="00A44DCE">
        <w:rPr>
          <w:rFonts w:cs="Arial"/>
          <w:bCs/>
          <w:szCs w:val="20"/>
          <w:lang w:val="en-US"/>
        </w:rPr>
        <w:t xml:space="preserve"> and the equipment necessary to implement them. </w:t>
      </w:r>
    </w:p>
    <w:p w14:paraId="629BC549" w14:textId="4EAA51AD" w:rsidR="00FD1078" w:rsidRDefault="00FD1078" w:rsidP="00AA0CDC">
      <w:pPr>
        <w:spacing w:before="240"/>
        <w:jc w:val="center"/>
        <w:rPr>
          <w:rFonts w:cs="Arial"/>
          <w:b/>
          <w:szCs w:val="20"/>
        </w:rPr>
      </w:pPr>
      <w:r w:rsidRPr="005F4EB6">
        <w:rPr>
          <w:rFonts w:cs="Arial"/>
          <w:b/>
          <w:szCs w:val="20"/>
        </w:rPr>
        <w:t>Table C.1 — Foaming agent method</w:t>
      </w:r>
    </w:p>
    <w:tbl>
      <w:tblPr>
        <w:tblStyle w:val="TableGrid"/>
        <w:tblW w:w="5000" w:type="pct"/>
        <w:tblLook w:val="04A0" w:firstRow="1" w:lastRow="0" w:firstColumn="1" w:lastColumn="0" w:noHBand="0" w:noVBand="1"/>
      </w:tblPr>
      <w:tblGrid>
        <w:gridCol w:w="1981"/>
        <w:gridCol w:w="7114"/>
      </w:tblGrid>
      <w:tr w:rsidR="00FD1078" w:rsidRPr="00BC47C8" w14:paraId="389819E4" w14:textId="77777777" w:rsidTr="00FD1078">
        <w:trPr>
          <w:tblHeader/>
        </w:trPr>
        <w:tc>
          <w:tcPr>
            <w:tcW w:w="1089" w:type="pct"/>
            <w:shd w:val="clear" w:color="auto" w:fill="FFFFFF" w:themeFill="background1"/>
          </w:tcPr>
          <w:p w14:paraId="63AA5C62" w14:textId="02FCE1F3" w:rsidR="00FD1078" w:rsidRPr="00A21CCE" w:rsidRDefault="00FD1078" w:rsidP="00FD1078">
            <w:pPr>
              <w:spacing w:after="0"/>
              <w:jc w:val="center"/>
              <w:rPr>
                <w:rFonts w:cs="Arial"/>
                <w:b/>
                <w:sz w:val="16"/>
                <w:szCs w:val="16"/>
              </w:rPr>
            </w:pPr>
            <w:r>
              <w:rPr>
                <w:rFonts w:cs="Arial"/>
                <w:b/>
                <w:sz w:val="16"/>
                <w:szCs w:val="16"/>
              </w:rPr>
              <w:t xml:space="preserve">Scope </w:t>
            </w:r>
          </w:p>
        </w:tc>
        <w:tc>
          <w:tcPr>
            <w:tcW w:w="3911" w:type="pct"/>
          </w:tcPr>
          <w:p w14:paraId="19A70C85" w14:textId="53549518" w:rsidR="00FD1078" w:rsidRPr="00A44DCE" w:rsidRDefault="00FD1078" w:rsidP="00FD1078">
            <w:pPr>
              <w:spacing w:after="0"/>
              <w:rPr>
                <w:rFonts w:cs="Arial"/>
                <w:b/>
                <w:sz w:val="16"/>
                <w:szCs w:val="16"/>
                <w:lang w:val="en-US"/>
              </w:rPr>
            </w:pPr>
            <w:r w:rsidRPr="00A44DCE">
              <w:rPr>
                <w:sz w:val="16"/>
                <w:szCs w:val="16"/>
                <w:lang w:val="en-US"/>
              </w:rPr>
              <w:t>Detection, measurement possible but not recommended</w:t>
            </w:r>
          </w:p>
        </w:tc>
      </w:tr>
      <w:tr w:rsidR="00FD1078" w:rsidRPr="00BC47C8" w14:paraId="5802A9CD" w14:textId="77777777" w:rsidTr="00FD1078">
        <w:tc>
          <w:tcPr>
            <w:tcW w:w="1089" w:type="pct"/>
            <w:shd w:val="clear" w:color="auto" w:fill="FFFFFF" w:themeFill="background1"/>
          </w:tcPr>
          <w:p w14:paraId="5623CD42" w14:textId="1922D7E7" w:rsidR="00FD1078" w:rsidRPr="00FD1078" w:rsidRDefault="00FD1078" w:rsidP="00FD1078">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3686449A" w14:textId="2F7B0B66" w:rsidR="00FD1078" w:rsidRPr="00A44DCE" w:rsidRDefault="006A7845" w:rsidP="00FD1078">
            <w:pPr>
              <w:spacing w:after="0" w:line="276" w:lineRule="auto"/>
              <w:rPr>
                <w:rFonts w:cs="Arial"/>
                <w:bCs/>
                <w:sz w:val="16"/>
                <w:szCs w:val="16"/>
                <w:lang w:val="en-US"/>
              </w:rPr>
            </w:pPr>
            <w:r w:rsidRPr="00A44DCE">
              <w:rPr>
                <w:sz w:val="16"/>
                <w:szCs w:val="16"/>
                <w:lang w:val="en-US"/>
              </w:rPr>
              <w:t>Potential leaks are coated with an aqueous surfactant solution and then bubble formation (detection) and bubble size (measurement) are observed</w:t>
            </w:r>
          </w:p>
        </w:tc>
      </w:tr>
      <w:tr w:rsidR="00FD1078" w:rsidRPr="00BC47C8" w14:paraId="446C4747" w14:textId="77777777" w:rsidTr="00FD1078">
        <w:tc>
          <w:tcPr>
            <w:tcW w:w="1089" w:type="pct"/>
            <w:shd w:val="clear" w:color="auto" w:fill="FFFFFF" w:themeFill="background1"/>
          </w:tcPr>
          <w:p w14:paraId="1ABC3AFE" w14:textId="35514E33" w:rsidR="00FD1078" w:rsidRPr="00FD1078" w:rsidRDefault="00FD1078" w:rsidP="00FD1078">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2FFB3E59" w14:textId="1972ED22" w:rsidR="006A7845" w:rsidRDefault="006A7845" w:rsidP="00AA0CDC">
            <w:pPr>
              <w:pStyle w:val="ListParagraph"/>
              <w:numPr>
                <w:ilvl w:val="0"/>
                <w:numId w:val="25"/>
              </w:numPr>
              <w:spacing w:after="0" w:line="276" w:lineRule="auto"/>
              <w:ind w:left="313" w:hanging="283"/>
              <w:rPr>
                <w:rFonts w:cs="Arial"/>
                <w:bCs/>
                <w:sz w:val="16"/>
                <w:szCs w:val="16"/>
              </w:rPr>
            </w:pPr>
            <w:r>
              <w:rPr>
                <w:rFonts w:cs="Arial"/>
                <w:bCs/>
                <w:sz w:val="16"/>
                <w:szCs w:val="16"/>
              </w:rPr>
              <w:t>low-cost,</w:t>
            </w:r>
          </w:p>
          <w:p w14:paraId="3BD50C5F" w14:textId="66B61E0B" w:rsidR="00FD1078" w:rsidRPr="00A44DCE" w:rsidRDefault="006A7845"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allows you to detect even small leaks,</w:t>
            </w:r>
          </w:p>
          <w:p w14:paraId="73AB7BB6" w14:textId="26FE07F0" w:rsidR="006A7845" w:rsidRPr="00A44DCE" w:rsidRDefault="006A7845" w:rsidP="00AA0CDC">
            <w:pPr>
              <w:pStyle w:val="ListParagraph"/>
              <w:numPr>
                <w:ilvl w:val="0"/>
                <w:numId w:val="25"/>
              </w:numPr>
              <w:spacing w:after="0" w:line="276" w:lineRule="auto"/>
              <w:ind w:left="313" w:hanging="283"/>
              <w:rPr>
                <w:rFonts w:cs="Arial"/>
                <w:bCs/>
                <w:sz w:val="16"/>
                <w:szCs w:val="16"/>
                <w:lang w:val="en-US"/>
              </w:rPr>
            </w:pPr>
            <w:r w:rsidRPr="00A44DCE">
              <w:rPr>
                <w:sz w:val="16"/>
                <w:szCs w:val="16"/>
                <w:lang w:val="en-US"/>
              </w:rPr>
              <w:t>allows for immediate location of the leak,</w:t>
            </w:r>
          </w:p>
          <w:p w14:paraId="422FF239" w14:textId="7A835534" w:rsidR="006A7845" w:rsidRPr="00A44DCE" w:rsidRDefault="006A7845" w:rsidP="00AA0CDC">
            <w:pPr>
              <w:pStyle w:val="ListParagraph"/>
              <w:numPr>
                <w:ilvl w:val="0"/>
                <w:numId w:val="25"/>
              </w:numPr>
              <w:spacing w:after="0" w:line="276" w:lineRule="auto"/>
              <w:ind w:left="313" w:hanging="283"/>
              <w:rPr>
                <w:rFonts w:cs="Arial"/>
                <w:bCs/>
                <w:sz w:val="16"/>
                <w:szCs w:val="16"/>
                <w:lang w:val="en-US"/>
              </w:rPr>
            </w:pPr>
            <w:r w:rsidRPr="00A44DCE">
              <w:rPr>
                <w:sz w:val="16"/>
                <w:szCs w:val="16"/>
                <w:lang w:val="en-US"/>
              </w:rPr>
              <w:t xml:space="preserve">does not require any special equipment, </w:t>
            </w:r>
          </w:p>
        </w:tc>
      </w:tr>
      <w:tr w:rsidR="00FD1078" w:rsidRPr="00BC47C8" w14:paraId="44E92834" w14:textId="77777777" w:rsidTr="00FD1078">
        <w:tc>
          <w:tcPr>
            <w:tcW w:w="1089" w:type="pct"/>
            <w:shd w:val="clear" w:color="auto" w:fill="FFFFFF" w:themeFill="background1"/>
          </w:tcPr>
          <w:p w14:paraId="12A17568" w14:textId="3B5C5A5E" w:rsidR="00FD1078" w:rsidRPr="00FD1078" w:rsidRDefault="00FD1078" w:rsidP="00FD1078">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67079169" w14:textId="4650CBC1" w:rsidR="006A7845" w:rsidRPr="00A44DCE" w:rsidRDefault="006A7845"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The effectiveness of leak detection largely depends on the experience and meticulousness of the staff,</w:t>
            </w:r>
          </w:p>
          <w:p w14:paraId="2862466F" w14:textId="306C6D76" w:rsidR="006A7845" w:rsidRPr="00A44DCE" w:rsidRDefault="006A7845"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may only be applied to components that are easily accessible,</w:t>
            </w:r>
          </w:p>
          <w:p w14:paraId="5721C0AA" w14:textId="6CA01DA0" w:rsidR="00FD1078" w:rsidRPr="00A44DCE" w:rsidRDefault="003215AD"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high uncertainty for quantitative measurement (up to 500%), not recommended for use as a measurement method</w:t>
            </w:r>
          </w:p>
        </w:tc>
      </w:tr>
      <w:tr w:rsidR="00FD1078" w:rsidRPr="00834DEF" w14:paraId="5FE73815" w14:textId="77777777" w:rsidTr="00FD1078">
        <w:tc>
          <w:tcPr>
            <w:tcW w:w="1089" w:type="pct"/>
            <w:shd w:val="clear" w:color="auto" w:fill="FFFFFF" w:themeFill="background1"/>
          </w:tcPr>
          <w:p w14:paraId="1617A4F0" w14:textId="63253819" w:rsidR="00FD1078" w:rsidRPr="00FD1078" w:rsidRDefault="00FD1078" w:rsidP="00FD1078">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610819E1" w14:textId="41F34709" w:rsidR="003215AD" w:rsidRDefault="003215AD" w:rsidP="00AA0CDC">
            <w:pPr>
              <w:pStyle w:val="ListParagraph"/>
              <w:numPr>
                <w:ilvl w:val="0"/>
                <w:numId w:val="25"/>
              </w:numPr>
              <w:spacing w:after="0" w:line="276" w:lineRule="auto"/>
              <w:ind w:left="313" w:hanging="283"/>
              <w:rPr>
                <w:rFonts w:cs="Arial"/>
                <w:bCs/>
                <w:sz w:val="16"/>
                <w:szCs w:val="16"/>
              </w:rPr>
            </w:pPr>
            <w:r>
              <w:rPr>
                <w:rFonts w:cs="Arial"/>
                <w:bCs/>
                <w:sz w:val="16"/>
                <w:szCs w:val="16"/>
              </w:rPr>
              <w:t>foaming agent (surfactant solution) or</w:t>
            </w:r>
          </w:p>
          <w:p w14:paraId="241F4D5A" w14:textId="3807CF0C" w:rsidR="00FD1078" w:rsidRPr="00FD1078" w:rsidRDefault="003215AD" w:rsidP="00AA0CDC">
            <w:pPr>
              <w:pStyle w:val="ListParagraph"/>
              <w:numPr>
                <w:ilvl w:val="0"/>
                <w:numId w:val="25"/>
              </w:numPr>
              <w:spacing w:after="0" w:line="276" w:lineRule="auto"/>
              <w:ind w:left="313" w:hanging="283"/>
              <w:rPr>
                <w:rFonts w:cs="Arial"/>
                <w:bCs/>
                <w:sz w:val="16"/>
                <w:szCs w:val="16"/>
              </w:rPr>
            </w:pPr>
            <w:r w:rsidRPr="003215AD">
              <w:rPr>
                <w:rFonts w:cs="Arial"/>
                <w:bCs/>
                <w:sz w:val="16"/>
                <w:szCs w:val="16"/>
              </w:rPr>
              <w:t>spray leak detector</w:t>
            </w:r>
          </w:p>
        </w:tc>
      </w:tr>
    </w:tbl>
    <w:p w14:paraId="5DFDD2DC" w14:textId="77777777" w:rsidR="00535C07" w:rsidRDefault="00453FC8" w:rsidP="003215AD">
      <w:pPr>
        <w:spacing w:before="120"/>
        <w:jc w:val="center"/>
        <w:rPr>
          <w:rFonts w:cs="Arial"/>
          <w:szCs w:val="20"/>
        </w:rPr>
      </w:pPr>
      <w:r>
        <w:rPr>
          <w:rFonts w:cs="Arial"/>
          <w:szCs w:val="20"/>
        </w:rPr>
        <w:tab/>
      </w:r>
    </w:p>
    <w:p w14:paraId="7AAAE038" w14:textId="342A835A" w:rsidR="003215AD" w:rsidRDefault="003215AD" w:rsidP="00AA0CDC">
      <w:pPr>
        <w:spacing w:before="240"/>
        <w:jc w:val="center"/>
        <w:rPr>
          <w:rFonts w:cs="Arial"/>
          <w:b/>
          <w:szCs w:val="20"/>
        </w:rPr>
      </w:pPr>
      <w:r w:rsidRPr="005F4EB6">
        <w:rPr>
          <w:rFonts w:cs="Arial"/>
          <w:b/>
          <w:szCs w:val="20"/>
        </w:rPr>
        <w:t>Table C.2 – Acoustic imaging</w:t>
      </w:r>
    </w:p>
    <w:tbl>
      <w:tblPr>
        <w:tblStyle w:val="TableGrid"/>
        <w:tblW w:w="5000" w:type="pct"/>
        <w:tblLook w:val="04A0" w:firstRow="1" w:lastRow="0" w:firstColumn="1" w:lastColumn="0" w:noHBand="0" w:noVBand="1"/>
      </w:tblPr>
      <w:tblGrid>
        <w:gridCol w:w="1981"/>
        <w:gridCol w:w="7114"/>
      </w:tblGrid>
      <w:tr w:rsidR="003215AD" w:rsidRPr="00A21CCE" w14:paraId="53312A44" w14:textId="77777777" w:rsidTr="000407A2">
        <w:trPr>
          <w:tblHeader/>
        </w:trPr>
        <w:tc>
          <w:tcPr>
            <w:tcW w:w="1089" w:type="pct"/>
            <w:shd w:val="clear" w:color="auto" w:fill="FFFFFF" w:themeFill="background1"/>
          </w:tcPr>
          <w:p w14:paraId="0868BDE2" w14:textId="77777777" w:rsidR="003215AD" w:rsidRPr="00A21CCE" w:rsidRDefault="003215AD" w:rsidP="000407A2">
            <w:pPr>
              <w:spacing w:after="0"/>
              <w:jc w:val="center"/>
              <w:rPr>
                <w:rFonts w:cs="Arial"/>
                <w:b/>
                <w:sz w:val="16"/>
                <w:szCs w:val="16"/>
              </w:rPr>
            </w:pPr>
            <w:r>
              <w:rPr>
                <w:rFonts w:cs="Arial"/>
                <w:b/>
                <w:sz w:val="16"/>
                <w:szCs w:val="16"/>
              </w:rPr>
              <w:t xml:space="preserve">Scope </w:t>
            </w:r>
          </w:p>
        </w:tc>
        <w:tc>
          <w:tcPr>
            <w:tcW w:w="3911" w:type="pct"/>
          </w:tcPr>
          <w:p w14:paraId="35492C31" w14:textId="4FD8C871" w:rsidR="003215AD" w:rsidRPr="00FD1078" w:rsidRDefault="003215AD" w:rsidP="000407A2">
            <w:pPr>
              <w:spacing w:after="0"/>
              <w:rPr>
                <w:rFonts w:cs="Arial"/>
                <w:b/>
                <w:sz w:val="16"/>
                <w:szCs w:val="16"/>
              </w:rPr>
            </w:pPr>
            <w:r w:rsidRPr="00FD1078">
              <w:rPr>
                <w:sz w:val="16"/>
                <w:szCs w:val="16"/>
              </w:rPr>
              <w:t>Detection, measurement also possible</w:t>
            </w:r>
          </w:p>
        </w:tc>
      </w:tr>
      <w:tr w:rsidR="003215AD" w:rsidRPr="00BC47C8" w14:paraId="1B8D26AE" w14:textId="77777777" w:rsidTr="000407A2">
        <w:tc>
          <w:tcPr>
            <w:tcW w:w="1089" w:type="pct"/>
            <w:shd w:val="clear" w:color="auto" w:fill="FFFFFF" w:themeFill="background1"/>
          </w:tcPr>
          <w:p w14:paraId="202F6412" w14:textId="77777777" w:rsidR="003215AD" w:rsidRPr="00FD1078" w:rsidRDefault="003215AD"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741D831A" w14:textId="1A892A2B" w:rsidR="003215AD" w:rsidRPr="00A44DCE" w:rsidRDefault="003215AD" w:rsidP="003215AD">
            <w:pPr>
              <w:spacing w:after="0" w:line="276" w:lineRule="auto"/>
              <w:jc w:val="both"/>
              <w:rPr>
                <w:sz w:val="16"/>
                <w:szCs w:val="16"/>
                <w:lang w:val="en-US"/>
              </w:rPr>
            </w:pPr>
            <w:r w:rsidRPr="00A44DCE">
              <w:rPr>
                <w:sz w:val="16"/>
                <w:szCs w:val="16"/>
                <w:lang w:val="en-US"/>
              </w:rPr>
              <w:t>The method is based on ultrasonic measurements, which are often the first indication of damage and gas leakage from the infrastructure. This method can be used in two variants.</w:t>
            </w:r>
          </w:p>
          <w:p w14:paraId="1B236B72" w14:textId="720A6BC3" w:rsidR="008913E7" w:rsidRPr="00A44DCE" w:rsidRDefault="008913E7" w:rsidP="003215AD">
            <w:pPr>
              <w:spacing w:after="0" w:line="276" w:lineRule="auto"/>
              <w:jc w:val="both"/>
              <w:rPr>
                <w:b/>
                <w:bCs/>
                <w:sz w:val="16"/>
                <w:szCs w:val="16"/>
                <w:lang w:val="en-US"/>
              </w:rPr>
            </w:pPr>
            <w:r w:rsidRPr="00A44DCE">
              <w:rPr>
                <w:b/>
                <w:bCs/>
                <w:sz w:val="16"/>
                <w:szCs w:val="16"/>
                <w:lang w:val="en-US"/>
              </w:rPr>
              <w:t>Variant 1</w:t>
            </w:r>
          </w:p>
          <w:p w14:paraId="2B3B680B" w14:textId="3E2950FC" w:rsidR="003215AD" w:rsidRPr="00A44DCE" w:rsidRDefault="003215AD" w:rsidP="003215AD">
            <w:pPr>
              <w:spacing w:after="0" w:line="276" w:lineRule="auto"/>
              <w:jc w:val="both"/>
              <w:rPr>
                <w:sz w:val="16"/>
                <w:szCs w:val="16"/>
                <w:lang w:val="en-US"/>
              </w:rPr>
            </w:pPr>
            <w:r w:rsidRPr="00A44DCE">
              <w:rPr>
                <w:sz w:val="16"/>
                <w:szCs w:val="16"/>
                <w:lang w:val="en-US"/>
              </w:rPr>
              <w:t xml:space="preserve">A device whose surface consists of dozens of sensors listening to the sound field. When an ultrasonic wave hits a surface, sensors detect the ultrasound at different times. These differences are used to locate the sources of ultrasound and present them as an image. The device takes into account an unlimited number of simultaneous </w:t>
            </w:r>
            <w:proofErr w:type="gramStart"/>
            <w:r w:rsidRPr="00A44DCE">
              <w:rPr>
                <w:sz w:val="16"/>
                <w:szCs w:val="16"/>
                <w:lang w:val="en-US"/>
              </w:rPr>
              <w:t>sources</w:t>
            </w:r>
            <w:proofErr w:type="gramEnd"/>
          </w:p>
          <w:p w14:paraId="10217C0A" w14:textId="744E0810" w:rsidR="008913E7" w:rsidRPr="00A44DCE" w:rsidRDefault="008913E7" w:rsidP="008913E7">
            <w:pPr>
              <w:spacing w:after="0" w:line="276" w:lineRule="auto"/>
              <w:jc w:val="both"/>
              <w:rPr>
                <w:b/>
                <w:bCs/>
                <w:sz w:val="16"/>
                <w:szCs w:val="16"/>
                <w:lang w:val="en-US"/>
              </w:rPr>
            </w:pPr>
            <w:r w:rsidRPr="00A44DCE">
              <w:rPr>
                <w:b/>
                <w:bCs/>
                <w:sz w:val="16"/>
                <w:szCs w:val="16"/>
                <w:lang w:val="en-US"/>
              </w:rPr>
              <w:t>Variant 2</w:t>
            </w:r>
          </w:p>
          <w:p w14:paraId="551ED98F" w14:textId="0981057B" w:rsidR="003215AD" w:rsidRPr="00A44DCE" w:rsidRDefault="003215AD" w:rsidP="003215AD">
            <w:pPr>
              <w:spacing w:after="0" w:line="276" w:lineRule="auto"/>
              <w:jc w:val="both"/>
              <w:rPr>
                <w:rFonts w:cs="Arial"/>
                <w:bCs/>
                <w:sz w:val="16"/>
                <w:szCs w:val="16"/>
                <w:lang w:val="en-US"/>
              </w:rPr>
            </w:pPr>
            <w:r w:rsidRPr="00A44DCE">
              <w:rPr>
                <w:sz w:val="16"/>
                <w:szCs w:val="16"/>
                <w:lang w:val="en-US"/>
              </w:rPr>
              <w:t>Analysis of the noise profile in the pipeline, which is created with the use of acoustic sensors installed along the pipeline. Deviations from the profile obtained in this way are a signal of a gas leak</w:t>
            </w:r>
          </w:p>
        </w:tc>
      </w:tr>
      <w:tr w:rsidR="003215AD" w:rsidRPr="00BC47C8" w14:paraId="67A40C5C" w14:textId="77777777" w:rsidTr="000407A2">
        <w:tc>
          <w:tcPr>
            <w:tcW w:w="1089" w:type="pct"/>
            <w:shd w:val="clear" w:color="auto" w:fill="FFFFFF" w:themeFill="background1"/>
          </w:tcPr>
          <w:p w14:paraId="1111B1FD" w14:textId="77777777" w:rsidR="003215AD" w:rsidRPr="00FD1078" w:rsidRDefault="003215AD"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5FB10D69" w14:textId="7CA193E6" w:rsidR="00147D39" w:rsidRPr="00A44DCE" w:rsidRDefault="00BF2F5B"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option 1: possibility of simultaneous detection and measurement of methane emissions,</w:t>
            </w:r>
          </w:p>
          <w:p w14:paraId="302A73AA" w14:textId="57F70FEA" w:rsidR="003215AD" w:rsidRPr="00A44DCE" w:rsidRDefault="00BF2F5B"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 xml:space="preserve">Option 2: Possibility to accurately indicate the location of leaks on linear objects </w:t>
            </w:r>
          </w:p>
        </w:tc>
      </w:tr>
      <w:tr w:rsidR="003215AD" w:rsidRPr="00BC47C8" w14:paraId="04E9486E" w14:textId="77777777" w:rsidTr="000407A2">
        <w:tc>
          <w:tcPr>
            <w:tcW w:w="1089" w:type="pct"/>
            <w:shd w:val="clear" w:color="auto" w:fill="FFFFFF" w:themeFill="background1"/>
          </w:tcPr>
          <w:p w14:paraId="1B7B09D4" w14:textId="77777777" w:rsidR="003215AD" w:rsidRPr="00FD1078" w:rsidRDefault="003215AD"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3D209A2A" w14:textId="3FC6C65C" w:rsidR="00147D39" w:rsidRPr="00147D39" w:rsidRDefault="00BF2F5B" w:rsidP="00AA0CDC">
            <w:pPr>
              <w:pStyle w:val="ListParagraph"/>
              <w:numPr>
                <w:ilvl w:val="0"/>
                <w:numId w:val="25"/>
              </w:numPr>
              <w:spacing w:after="0" w:line="276" w:lineRule="auto"/>
              <w:ind w:left="313" w:hanging="283"/>
              <w:rPr>
                <w:rFonts w:cs="Arial"/>
                <w:bCs/>
                <w:sz w:val="16"/>
                <w:szCs w:val="16"/>
              </w:rPr>
            </w:pPr>
            <w:r>
              <w:rPr>
                <w:rFonts w:cs="Arial"/>
                <w:bCs/>
                <w:sz w:val="16"/>
                <w:szCs w:val="16"/>
              </w:rPr>
              <w:t>Option 1: Ambient noise sensitive method</w:t>
            </w:r>
          </w:p>
          <w:p w14:paraId="352FD7B8" w14:textId="7360FE17" w:rsidR="00F72CCB" w:rsidRPr="00A44DCE" w:rsidRDefault="00BF2F5B"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 xml:space="preserve">option 2 method dedicated only to gas pipelines, </w:t>
            </w:r>
          </w:p>
          <w:p w14:paraId="5041BC80" w14:textId="12D25903" w:rsidR="003215AD" w:rsidRPr="00A44DCE" w:rsidRDefault="00BF2F5B" w:rsidP="00AA0CD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Multiple acoustic sensors need to be installed to monitor longer distances</w:t>
            </w:r>
          </w:p>
        </w:tc>
      </w:tr>
      <w:tr w:rsidR="003215AD" w:rsidRPr="00834DEF" w14:paraId="443B670E" w14:textId="77777777" w:rsidTr="000407A2">
        <w:tc>
          <w:tcPr>
            <w:tcW w:w="1089" w:type="pct"/>
            <w:shd w:val="clear" w:color="auto" w:fill="FFFFFF" w:themeFill="background1"/>
          </w:tcPr>
          <w:p w14:paraId="048C53D8" w14:textId="77777777" w:rsidR="003215AD" w:rsidRPr="00FD1078" w:rsidRDefault="003215AD"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43EF090F" w14:textId="14431C94" w:rsidR="003215AD" w:rsidRPr="00FD1078" w:rsidRDefault="00BF2F5B" w:rsidP="00AA0CDC">
            <w:pPr>
              <w:pStyle w:val="ListParagraph"/>
              <w:numPr>
                <w:ilvl w:val="0"/>
                <w:numId w:val="25"/>
              </w:numPr>
              <w:spacing w:after="0" w:line="276" w:lineRule="auto"/>
              <w:ind w:left="313" w:hanging="283"/>
              <w:rPr>
                <w:rFonts w:cs="Arial"/>
                <w:bCs/>
                <w:sz w:val="16"/>
                <w:szCs w:val="16"/>
              </w:rPr>
            </w:pPr>
            <w:r>
              <w:rPr>
                <w:rFonts w:cs="Arial"/>
                <w:bCs/>
                <w:sz w:val="16"/>
                <w:szCs w:val="16"/>
              </w:rPr>
              <w:t>Acoustic Sensors</w:t>
            </w:r>
          </w:p>
        </w:tc>
      </w:tr>
    </w:tbl>
    <w:p w14:paraId="7C962184" w14:textId="7568C4C6" w:rsidR="003B5379" w:rsidRDefault="003B5379" w:rsidP="00431054">
      <w:pPr>
        <w:spacing w:before="120"/>
        <w:rPr>
          <w:rFonts w:cs="Arial"/>
          <w:szCs w:val="20"/>
        </w:rPr>
      </w:pPr>
      <w:r>
        <w:rPr>
          <w:rFonts w:cs="Arial"/>
          <w:szCs w:val="20"/>
        </w:rPr>
        <w:br w:type="page"/>
      </w:r>
    </w:p>
    <w:p w14:paraId="03A18B94" w14:textId="69707D2F" w:rsidR="003B5379" w:rsidRDefault="003B5379" w:rsidP="00AA0CDC">
      <w:pPr>
        <w:spacing w:before="240"/>
        <w:jc w:val="center"/>
        <w:rPr>
          <w:rFonts w:cs="Arial"/>
          <w:b/>
          <w:szCs w:val="20"/>
        </w:rPr>
      </w:pPr>
      <w:r w:rsidRPr="005F4EB6">
        <w:rPr>
          <w:rFonts w:cs="Arial"/>
          <w:b/>
          <w:szCs w:val="20"/>
        </w:rPr>
        <w:lastRenderedPageBreak/>
        <w:t>Table C.3 — Passive optical method</w:t>
      </w:r>
    </w:p>
    <w:tbl>
      <w:tblPr>
        <w:tblStyle w:val="TableGrid"/>
        <w:tblW w:w="5000" w:type="pct"/>
        <w:tblLook w:val="04A0" w:firstRow="1" w:lastRow="0" w:firstColumn="1" w:lastColumn="0" w:noHBand="0" w:noVBand="1"/>
      </w:tblPr>
      <w:tblGrid>
        <w:gridCol w:w="1981"/>
        <w:gridCol w:w="7114"/>
      </w:tblGrid>
      <w:tr w:rsidR="003B5379" w:rsidRPr="00A21CCE" w14:paraId="3E907186" w14:textId="77777777" w:rsidTr="000407A2">
        <w:trPr>
          <w:tblHeader/>
        </w:trPr>
        <w:tc>
          <w:tcPr>
            <w:tcW w:w="1089" w:type="pct"/>
            <w:shd w:val="clear" w:color="auto" w:fill="FFFFFF" w:themeFill="background1"/>
          </w:tcPr>
          <w:p w14:paraId="67745EE4" w14:textId="77777777" w:rsidR="003B5379" w:rsidRPr="00A21CCE" w:rsidRDefault="003B5379" w:rsidP="000407A2">
            <w:pPr>
              <w:spacing w:after="0"/>
              <w:jc w:val="center"/>
              <w:rPr>
                <w:rFonts w:cs="Arial"/>
                <w:b/>
                <w:sz w:val="16"/>
                <w:szCs w:val="16"/>
              </w:rPr>
            </w:pPr>
            <w:r>
              <w:rPr>
                <w:rFonts w:cs="Arial"/>
                <w:b/>
                <w:sz w:val="16"/>
                <w:szCs w:val="16"/>
              </w:rPr>
              <w:t xml:space="preserve">Scope </w:t>
            </w:r>
          </w:p>
        </w:tc>
        <w:tc>
          <w:tcPr>
            <w:tcW w:w="3911" w:type="pct"/>
          </w:tcPr>
          <w:p w14:paraId="76693E85" w14:textId="77777777" w:rsidR="003B5379" w:rsidRPr="00FD1078" w:rsidRDefault="003B5379" w:rsidP="000407A2">
            <w:pPr>
              <w:spacing w:after="0"/>
              <w:rPr>
                <w:rFonts w:cs="Arial"/>
                <w:b/>
                <w:sz w:val="16"/>
                <w:szCs w:val="16"/>
              </w:rPr>
            </w:pPr>
            <w:r w:rsidRPr="00FD1078">
              <w:rPr>
                <w:sz w:val="16"/>
                <w:szCs w:val="16"/>
              </w:rPr>
              <w:t>Detection, measurement also possible</w:t>
            </w:r>
          </w:p>
        </w:tc>
      </w:tr>
      <w:tr w:rsidR="003B5379" w:rsidRPr="00BC47C8" w14:paraId="38DBB5F6" w14:textId="77777777" w:rsidTr="000407A2">
        <w:tc>
          <w:tcPr>
            <w:tcW w:w="1089" w:type="pct"/>
            <w:shd w:val="clear" w:color="auto" w:fill="FFFFFF" w:themeFill="background1"/>
          </w:tcPr>
          <w:p w14:paraId="465FE93C" w14:textId="77777777" w:rsidR="003B5379" w:rsidRPr="00FD1078" w:rsidRDefault="003B5379"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01B59F85" w14:textId="55840B5B" w:rsidR="0087311B" w:rsidRPr="00A44DCE" w:rsidRDefault="0087311B" w:rsidP="0087311B">
            <w:pPr>
              <w:spacing w:after="0" w:line="276" w:lineRule="auto"/>
              <w:jc w:val="both"/>
              <w:rPr>
                <w:sz w:val="16"/>
                <w:szCs w:val="16"/>
                <w:lang w:val="en-US"/>
              </w:rPr>
            </w:pPr>
            <w:r w:rsidRPr="00A44DCE">
              <w:rPr>
                <w:sz w:val="16"/>
                <w:szCs w:val="16"/>
                <w:lang w:val="en-US"/>
              </w:rPr>
              <w:t xml:space="preserve">The method involves the use of an OGI (Optical Gas Imaging) camera with infrared sensors. This method uses the phenomenon of absorption of infrared (IR) radiation by methane molecules. As a result, the leak can be visualized in infrared light due to the weakening of the background radiation by methane particles in the air. This method can be successfully used to detect leaks in both above-ground and underground infrastructure.  </w:t>
            </w:r>
          </w:p>
          <w:p w14:paraId="0CB5E340" w14:textId="2FB56CA9" w:rsidR="003B5379" w:rsidRPr="00A44DCE" w:rsidRDefault="0087311B" w:rsidP="0087311B">
            <w:pPr>
              <w:spacing w:after="0" w:line="276" w:lineRule="auto"/>
              <w:jc w:val="both"/>
              <w:rPr>
                <w:rFonts w:cs="Arial"/>
                <w:bCs/>
                <w:sz w:val="16"/>
                <w:szCs w:val="16"/>
                <w:lang w:val="en-US"/>
              </w:rPr>
            </w:pPr>
            <w:r w:rsidRPr="00A44DCE">
              <w:rPr>
                <w:sz w:val="16"/>
                <w:szCs w:val="16"/>
                <w:lang w:val="en-US"/>
              </w:rPr>
              <w:t>When using OGI, an infrared camera operator scans the site of a potential leak, and the scanned area is viewed in real time, so that emissions can be detected. Some OGI cameras enable simultaneous detection of emissions and measurement of emission flux thanks to the use of cooperation with quantitative optical gas imaging (QOGI) systems</w:t>
            </w:r>
          </w:p>
        </w:tc>
      </w:tr>
      <w:tr w:rsidR="003B5379" w:rsidRPr="00BC47C8" w14:paraId="6A4B389D" w14:textId="77777777" w:rsidTr="000407A2">
        <w:tc>
          <w:tcPr>
            <w:tcW w:w="1089" w:type="pct"/>
            <w:shd w:val="clear" w:color="auto" w:fill="FFFFFF" w:themeFill="background1"/>
          </w:tcPr>
          <w:p w14:paraId="5FE0828B" w14:textId="77777777" w:rsidR="003B5379" w:rsidRPr="00FD1078" w:rsidRDefault="003B5379"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7A6D0ABB" w14:textId="2AAD7A12" w:rsidR="0087311B" w:rsidRPr="00A44DCE" w:rsidRDefault="0087311B" w:rsidP="00DD5A5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 xml:space="preserve">high speed and precision in detecting gas </w:t>
            </w:r>
            <w:proofErr w:type="gramStart"/>
            <w:r w:rsidRPr="00A44DCE">
              <w:rPr>
                <w:rFonts w:cs="Arial"/>
                <w:bCs/>
                <w:sz w:val="16"/>
                <w:szCs w:val="16"/>
                <w:lang w:val="en-US"/>
              </w:rPr>
              <w:t>leaks</w:t>
            </w:r>
            <w:proofErr w:type="gramEnd"/>
            <w:r w:rsidRPr="00A44DCE">
              <w:rPr>
                <w:rFonts w:cs="Arial"/>
                <w:bCs/>
                <w:sz w:val="16"/>
                <w:szCs w:val="16"/>
                <w:lang w:val="en-US"/>
              </w:rPr>
              <w:t xml:space="preserve"> </w:t>
            </w:r>
          </w:p>
          <w:p w14:paraId="00522467" w14:textId="0A2A9AD5" w:rsidR="003B5379" w:rsidRPr="00A44DCE" w:rsidRDefault="0087311B" w:rsidP="00DD5A5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possibility to carry out measurements during typical operation of the installation</w:t>
            </w:r>
          </w:p>
        </w:tc>
      </w:tr>
      <w:tr w:rsidR="003B5379" w:rsidRPr="00BC47C8" w14:paraId="70601CEF" w14:textId="77777777" w:rsidTr="000407A2">
        <w:tc>
          <w:tcPr>
            <w:tcW w:w="1089" w:type="pct"/>
            <w:shd w:val="clear" w:color="auto" w:fill="FFFFFF" w:themeFill="background1"/>
          </w:tcPr>
          <w:p w14:paraId="62C7DDE3" w14:textId="77777777" w:rsidR="003B5379" w:rsidRPr="00FD1078" w:rsidRDefault="003B5379"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3F350726" w14:textId="4E0CAD07" w:rsidR="003B5379" w:rsidRPr="00A44DCE" w:rsidRDefault="0087311B" w:rsidP="00DD5A5C">
            <w:pPr>
              <w:pStyle w:val="ListParagraph"/>
              <w:numPr>
                <w:ilvl w:val="0"/>
                <w:numId w:val="25"/>
              </w:numPr>
              <w:spacing w:after="0" w:line="276" w:lineRule="auto"/>
              <w:ind w:left="313" w:hanging="283"/>
              <w:rPr>
                <w:rFonts w:cs="Arial"/>
                <w:bCs/>
                <w:sz w:val="16"/>
                <w:szCs w:val="16"/>
                <w:lang w:val="en-US"/>
              </w:rPr>
            </w:pPr>
            <w:r w:rsidRPr="00A44DCE">
              <w:rPr>
                <w:rFonts w:cs="Arial"/>
                <w:bCs/>
                <w:sz w:val="16"/>
                <w:szCs w:val="16"/>
                <w:lang w:val="en-US"/>
              </w:rPr>
              <w:t>Lack of resistance to weather conditions</w:t>
            </w:r>
          </w:p>
        </w:tc>
      </w:tr>
      <w:tr w:rsidR="003B5379" w:rsidRPr="00834DEF" w14:paraId="14CDA599" w14:textId="77777777" w:rsidTr="000407A2">
        <w:tc>
          <w:tcPr>
            <w:tcW w:w="1089" w:type="pct"/>
            <w:shd w:val="clear" w:color="auto" w:fill="FFFFFF" w:themeFill="background1"/>
          </w:tcPr>
          <w:p w14:paraId="3242FEC0" w14:textId="77777777" w:rsidR="003B5379" w:rsidRPr="00FD1078" w:rsidRDefault="003B5379"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4F33E464" w14:textId="4AC48736" w:rsidR="003B5379" w:rsidRPr="00FD1078" w:rsidRDefault="0087311B" w:rsidP="00DD5A5C">
            <w:pPr>
              <w:pStyle w:val="ListParagraph"/>
              <w:numPr>
                <w:ilvl w:val="0"/>
                <w:numId w:val="25"/>
              </w:numPr>
              <w:spacing w:after="0" w:line="276" w:lineRule="auto"/>
              <w:ind w:left="313" w:hanging="283"/>
              <w:rPr>
                <w:rFonts w:cs="Arial"/>
                <w:bCs/>
                <w:sz w:val="16"/>
                <w:szCs w:val="16"/>
              </w:rPr>
            </w:pPr>
            <w:r>
              <w:rPr>
                <w:rFonts w:cs="Arial"/>
                <w:bCs/>
                <w:sz w:val="16"/>
                <w:szCs w:val="16"/>
              </w:rPr>
              <w:t>OGI camera</w:t>
            </w:r>
          </w:p>
        </w:tc>
      </w:tr>
    </w:tbl>
    <w:p w14:paraId="26DDF15E" w14:textId="77777777" w:rsidR="00535C07" w:rsidRDefault="00535C07" w:rsidP="0087311B">
      <w:pPr>
        <w:spacing w:before="120"/>
        <w:jc w:val="center"/>
        <w:rPr>
          <w:rFonts w:cs="Arial"/>
          <w:b/>
          <w:szCs w:val="20"/>
        </w:rPr>
      </w:pPr>
    </w:p>
    <w:p w14:paraId="2B3CBC17" w14:textId="6D8F207B" w:rsidR="0087311B" w:rsidRPr="00BC47C8" w:rsidRDefault="0087311B" w:rsidP="00AA0CDC">
      <w:pPr>
        <w:spacing w:before="240"/>
        <w:jc w:val="center"/>
        <w:rPr>
          <w:rFonts w:cs="Arial"/>
          <w:b/>
          <w:szCs w:val="20"/>
        </w:rPr>
      </w:pPr>
      <w:r w:rsidRPr="00BC47C8">
        <w:rPr>
          <w:rFonts w:cs="Arial"/>
          <w:b/>
          <w:szCs w:val="20"/>
        </w:rPr>
        <w:t>Table C.4 — Active optical method</w:t>
      </w:r>
    </w:p>
    <w:tbl>
      <w:tblPr>
        <w:tblStyle w:val="TableGrid"/>
        <w:tblW w:w="5000" w:type="pct"/>
        <w:tblLook w:val="04A0" w:firstRow="1" w:lastRow="0" w:firstColumn="1" w:lastColumn="0" w:noHBand="0" w:noVBand="1"/>
      </w:tblPr>
      <w:tblGrid>
        <w:gridCol w:w="1981"/>
        <w:gridCol w:w="7114"/>
      </w:tblGrid>
      <w:tr w:rsidR="0087311B" w:rsidRPr="00BC47C8" w14:paraId="16E9CFC5" w14:textId="77777777" w:rsidTr="000407A2">
        <w:trPr>
          <w:tblHeader/>
        </w:trPr>
        <w:tc>
          <w:tcPr>
            <w:tcW w:w="1089" w:type="pct"/>
            <w:shd w:val="clear" w:color="auto" w:fill="FFFFFF" w:themeFill="background1"/>
          </w:tcPr>
          <w:p w14:paraId="54088D7B" w14:textId="77777777" w:rsidR="0087311B" w:rsidRPr="00BC47C8" w:rsidRDefault="0087311B" w:rsidP="000407A2">
            <w:pPr>
              <w:spacing w:after="0"/>
              <w:jc w:val="center"/>
              <w:rPr>
                <w:rFonts w:cs="Arial"/>
                <w:b/>
                <w:sz w:val="16"/>
                <w:szCs w:val="16"/>
              </w:rPr>
            </w:pPr>
            <w:r w:rsidRPr="00BC47C8">
              <w:rPr>
                <w:rFonts w:cs="Arial"/>
                <w:b/>
                <w:sz w:val="16"/>
                <w:szCs w:val="16"/>
              </w:rPr>
              <w:t xml:space="preserve">Scope </w:t>
            </w:r>
          </w:p>
        </w:tc>
        <w:tc>
          <w:tcPr>
            <w:tcW w:w="3911" w:type="pct"/>
          </w:tcPr>
          <w:p w14:paraId="67287A54" w14:textId="051F4BB7" w:rsidR="0087311B" w:rsidRPr="00BC47C8" w:rsidRDefault="0087311B" w:rsidP="000407A2">
            <w:pPr>
              <w:spacing w:after="0"/>
              <w:rPr>
                <w:rFonts w:cs="Arial"/>
                <w:b/>
                <w:sz w:val="16"/>
                <w:szCs w:val="16"/>
              </w:rPr>
            </w:pPr>
            <w:r w:rsidRPr="00BC47C8">
              <w:rPr>
                <w:sz w:val="16"/>
                <w:szCs w:val="16"/>
              </w:rPr>
              <w:t>Detection</w:t>
            </w:r>
          </w:p>
        </w:tc>
      </w:tr>
      <w:tr w:rsidR="0087311B" w:rsidRPr="00BC47C8" w14:paraId="05B52F0B" w14:textId="77777777" w:rsidTr="000407A2">
        <w:tc>
          <w:tcPr>
            <w:tcW w:w="1089" w:type="pct"/>
            <w:shd w:val="clear" w:color="auto" w:fill="FFFFFF" w:themeFill="background1"/>
          </w:tcPr>
          <w:p w14:paraId="22D47795" w14:textId="77777777" w:rsidR="0087311B" w:rsidRPr="00BC47C8" w:rsidRDefault="0087311B" w:rsidP="000407A2">
            <w:pPr>
              <w:spacing w:after="0" w:line="276" w:lineRule="auto"/>
              <w:jc w:val="center"/>
              <w:rPr>
                <w:rFonts w:cs="Arial"/>
                <w:b/>
                <w:sz w:val="16"/>
                <w:szCs w:val="16"/>
              </w:rPr>
            </w:pPr>
            <w:r w:rsidRPr="00BC47C8">
              <w:rPr>
                <w:rFonts w:cs="Arial"/>
                <w:b/>
                <w:sz w:val="16"/>
                <w:szCs w:val="16"/>
              </w:rPr>
              <w:t>Description of the method</w:t>
            </w:r>
          </w:p>
        </w:tc>
        <w:tc>
          <w:tcPr>
            <w:tcW w:w="3911" w:type="pct"/>
          </w:tcPr>
          <w:p w14:paraId="2CC5B33E" w14:textId="77777777" w:rsidR="0087311B" w:rsidRPr="00BC47C8" w:rsidRDefault="0087311B" w:rsidP="0087311B">
            <w:pPr>
              <w:spacing w:after="0" w:line="276" w:lineRule="auto"/>
              <w:jc w:val="both"/>
              <w:rPr>
                <w:sz w:val="16"/>
                <w:szCs w:val="16"/>
                <w:lang w:val="en-US"/>
              </w:rPr>
            </w:pPr>
            <w:r w:rsidRPr="00BC47C8">
              <w:rPr>
                <w:sz w:val="16"/>
                <w:szCs w:val="16"/>
                <w:lang w:val="en-US"/>
              </w:rPr>
              <w:t>These methods use a diode or pulsed laser.</w:t>
            </w:r>
          </w:p>
          <w:p w14:paraId="377A0F6A" w14:textId="0B94FFCC" w:rsidR="0087311B" w:rsidRPr="00BC47C8" w:rsidRDefault="0087311B" w:rsidP="0087311B">
            <w:pPr>
              <w:spacing w:after="0" w:line="276" w:lineRule="auto"/>
              <w:jc w:val="both"/>
              <w:rPr>
                <w:sz w:val="16"/>
                <w:szCs w:val="16"/>
                <w:lang w:val="en-US"/>
              </w:rPr>
            </w:pPr>
            <w:r w:rsidRPr="00BC47C8">
              <w:rPr>
                <w:sz w:val="16"/>
                <w:szCs w:val="16"/>
                <w:lang w:val="en-US"/>
              </w:rPr>
              <w:t xml:space="preserve">A pulsed laser LIDAR system for gas leak detection from gas pipelines uses the observation of the methane spectral line of light scattered by the air in the vicinity of the leak. To do this, a pulse of laser radiation is directed towards a gas pipeline or an element of infrastructure. Then, the radiation scattered in the direction from which the pulse originates is collected by the receiver and directed to the detector input, where the Ramman band with a wavelength characteristic of methane is extracted. The signal selected in this way then reaches the photodetector, which converts it into a digital form that allows it to be assessed whether there is a leak </w:t>
            </w:r>
            <w:proofErr w:type="gramStart"/>
            <w:r w:rsidRPr="00BC47C8">
              <w:rPr>
                <w:sz w:val="16"/>
                <w:szCs w:val="16"/>
                <w:lang w:val="en-US"/>
              </w:rPr>
              <w:t>in a given</w:t>
            </w:r>
            <w:proofErr w:type="gramEnd"/>
            <w:r w:rsidRPr="00BC47C8">
              <w:rPr>
                <w:sz w:val="16"/>
                <w:szCs w:val="16"/>
                <w:lang w:val="en-US"/>
              </w:rPr>
              <w:t xml:space="preserve"> place.</w:t>
            </w:r>
          </w:p>
          <w:p w14:paraId="2BF233AD" w14:textId="60AE30B2" w:rsidR="0087311B" w:rsidRPr="00BC47C8" w:rsidRDefault="0087311B" w:rsidP="0087311B">
            <w:pPr>
              <w:spacing w:after="0" w:line="276" w:lineRule="auto"/>
              <w:jc w:val="both"/>
              <w:rPr>
                <w:rFonts w:cs="Arial"/>
                <w:bCs/>
                <w:sz w:val="16"/>
                <w:szCs w:val="16"/>
                <w:lang w:val="en-US"/>
              </w:rPr>
            </w:pPr>
            <w:r w:rsidRPr="00BC47C8">
              <w:rPr>
                <w:sz w:val="16"/>
                <w:szCs w:val="16"/>
                <w:lang w:val="en-US"/>
              </w:rPr>
              <w:t>Another active optical method is based on the use of a much cheaper device based on a diode laser, which generates electromagnetic radiation with an adjustable wavelength.</w:t>
            </w:r>
          </w:p>
        </w:tc>
      </w:tr>
      <w:tr w:rsidR="0087311B" w:rsidRPr="00BC47C8" w14:paraId="32A27578" w14:textId="77777777" w:rsidTr="000407A2">
        <w:tc>
          <w:tcPr>
            <w:tcW w:w="1089" w:type="pct"/>
            <w:shd w:val="clear" w:color="auto" w:fill="FFFFFF" w:themeFill="background1"/>
          </w:tcPr>
          <w:p w14:paraId="12DA7F82" w14:textId="77777777" w:rsidR="0087311B" w:rsidRPr="00BC47C8" w:rsidRDefault="0087311B" w:rsidP="000407A2">
            <w:pPr>
              <w:spacing w:after="0" w:line="276" w:lineRule="auto"/>
              <w:jc w:val="center"/>
              <w:rPr>
                <w:rFonts w:cs="Arial"/>
                <w:b/>
                <w:sz w:val="16"/>
                <w:szCs w:val="16"/>
              </w:rPr>
            </w:pPr>
            <w:r w:rsidRPr="00BC47C8">
              <w:rPr>
                <w:rFonts w:cs="Arial"/>
                <w:b/>
                <w:sz w:val="16"/>
                <w:szCs w:val="16"/>
              </w:rPr>
              <w:t xml:space="preserve">Advantages </w:t>
            </w:r>
          </w:p>
        </w:tc>
        <w:tc>
          <w:tcPr>
            <w:tcW w:w="3911" w:type="pct"/>
          </w:tcPr>
          <w:p w14:paraId="1A8D1D1C" w14:textId="745887D9" w:rsidR="0087311B" w:rsidRPr="00BC47C8" w:rsidRDefault="008F1771" w:rsidP="00DD5A5C">
            <w:pPr>
              <w:pStyle w:val="ListParagraph"/>
              <w:numPr>
                <w:ilvl w:val="0"/>
                <w:numId w:val="25"/>
              </w:numPr>
              <w:spacing w:after="0" w:line="276" w:lineRule="auto"/>
              <w:ind w:left="313" w:hanging="283"/>
              <w:jc w:val="both"/>
              <w:rPr>
                <w:rFonts w:cs="Arial"/>
                <w:bCs/>
                <w:sz w:val="16"/>
                <w:szCs w:val="16"/>
                <w:lang w:val="en-US"/>
              </w:rPr>
            </w:pPr>
            <w:r w:rsidRPr="00BC47C8">
              <w:rPr>
                <w:rFonts w:cs="Arial"/>
                <w:bCs/>
                <w:sz w:val="16"/>
                <w:szCs w:val="16"/>
                <w:lang w:val="en-US"/>
              </w:rPr>
              <w:t>can be used both as handheld devices and devices used to monitor networks from cars or from the air</w:t>
            </w:r>
          </w:p>
        </w:tc>
      </w:tr>
      <w:tr w:rsidR="0087311B" w:rsidRPr="00BC47C8" w14:paraId="60BD974B" w14:textId="77777777" w:rsidTr="000407A2">
        <w:tc>
          <w:tcPr>
            <w:tcW w:w="1089" w:type="pct"/>
            <w:shd w:val="clear" w:color="auto" w:fill="FFFFFF" w:themeFill="background1"/>
          </w:tcPr>
          <w:p w14:paraId="1D813C36" w14:textId="77777777" w:rsidR="0087311B" w:rsidRPr="00BC47C8" w:rsidRDefault="0087311B" w:rsidP="000407A2">
            <w:pPr>
              <w:spacing w:after="0" w:line="276" w:lineRule="auto"/>
              <w:jc w:val="center"/>
              <w:rPr>
                <w:rFonts w:cs="Arial"/>
                <w:b/>
                <w:sz w:val="16"/>
                <w:szCs w:val="16"/>
              </w:rPr>
            </w:pPr>
            <w:r w:rsidRPr="00BC47C8">
              <w:rPr>
                <w:rFonts w:cs="Arial"/>
                <w:b/>
                <w:sz w:val="16"/>
                <w:szCs w:val="16"/>
              </w:rPr>
              <w:t xml:space="preserve">Disadvantages </w:t>
            </w:r>
          </w:p>
        </w:tc>
        <w:tc>
          <w:tcPr>
            <w:tcW w:w="3911" w:type="pct"/>
          </w:tcPr>
          <w:p w14:paraId="6D54F08E" w14:textId="07938CEB" w:rsidR="008F1771" w:rsidRPr="00BC47C8" w:rsidRDefault="008F1771" w:rsidP="00DD5A5C">
            <w:pPr>
              <w:pStyle w:val="ListParagraph"/>
              <w:numPr>
                <w:ilvl w:val="0"/>
                <w:numId w:val="25"/>
              </w:numPr>
              <w:spacing w:after="0" w:line="276" w:lineRule="auto"/>
              <w:ind w:left="313" w:hanging="283"/>
              <w:jc w:val="both"/>
              <w:rPr>
                <w:rFonts w:cs="Arial"/>
                <w:bCs/>
                <w:sz w:val="16"/>
                <w:szCs w:val="16"/>
              </w:rPr>
            </w:pPr>
            <w:r w:rsidRPr="00BC47C8">
              <w:rPr>
                <w:rFonts w:cs="Arial"/>
                <w:bCs/>
                <w:sz w:val="16"/>
                <w:szCs w:val="16"/>
              </w:rPr>
              <w:t>high purchase and operating costs</w:t>
            </w:r>
          </w:p>
          <w:p w14:paraId="4376B16A" w14:textId="4291BE9B" w:rsidR="008F1771" w:rsidRPr="00BC47C8" w:rsidRDefault="008F1771" w:rsidP="00DD5A5C">
            <w:pPr>
              <w:pStyle w:val="ListParagraph"/>
              <w:numPr>
                <w:ilvl w:val="0"/>
                <w:numId w:val="25"/>
              </w:numPr>
              <w:spacing w:after="0" w:line="276" w:lineRule="auto"/>
              <w:ind w:left="313" w:hanging="283"/>
              <w:jc w:val="both"/>
              <w:rPr>
                <w:rFonts w:cs="Arial"/>
                <w:bCs/>
                <w:sz w:val="16"/>
                <w:szCs w:val="16"/>
              </w:rPr>
            </w:pPr>
            <w:r w:rsidRPr="00BC47C8">
              <w:rPr>
                <w:rFonts w:cs="Arial"/>
                <w:bCs/>
                <w:sz w:val="16"/>
                <w:szCs w:val="16"/>
              </w:rPr>
              <w:t>the need for professional staff</w:t>
            </w:r>
          </w:p>
          <w:p w14:paraId="01EF9F44" w14:textId="6C4A12BA" w:rsidR="0087311B" w:rsidRPr="00BC47C8" w:rsidRDefault="008F1771" w:rsidP="00DD5A5C">
            <w:pPr>
              <w:pStyle w:val="ListParagraph"/>
              <w:numPr>
                <w:ilvl w:val="0"/>
                <w:numId w:val="25"/>
              </w:numPr>
              <w:spacing w:after="0" w:line="276" w:lineRule="auto"/>
              <w:ind w:left="313" w:hanging="283"/>
              <w:jc w:val="both"/>
              <w:rPr>
                <w:rFonts w:cs="Arial"/>
                <w:bCs/>
                <w:sz w:val="16"/>
                <w:szCs w:val="16"/>
                <w:lang w:val="en-US"/>
              </w:rPr>
            </w:pPr>
            <w:r w:rsidRPr="00BC47C8">
              <w:rPr>
                <w:rFonts w:cs="Arial"/>
                <w:bCs/>
                <w:sz w:val="16"/>
                <w:szCs w:val="16"/>
                <w:lang w:val="en-US"/>
              </w:rPr>
              <w:t>frequent generation of false alarms</w:t>
            </w:r>
          </w:p>
        </w:tc>
      </w:tr>
      <w:tr w:rsidR="0087311B" w:rsidRPr="00834DEF" w14:paraId="1FA77CD0" w14:textId="77777777" w:rsidTr="000407A2">
        <w:tc>
          <w:tcPr>
            <w:tcW w:w="1089" w:type="pct"/>
            <w:shd w:val="clear" w:color="auto" w:fill="FFFFFF" w:themeFill="background1"/>
          </w:tcPr>
          <w:p w14:paraId="6461FCCD" w14:textId="77777777" w:rsidR="0087311B" w:rsidRPr="00BC47C8" w:rsidRDefault="0087311B" w:rsidP="000407A2">
            <w:pPr>
              <w:spacing w:after="0" w:line="276" w:lineRule="auto"/>
              <w:jc w:val="center"/>
              <w:rPr>
                <w:rFonts w:cs="Arial"/>
                <w:b/>
                <w:sz w:val="16"/>
                <w:szCs w:val="16"/>
              </w:rPr>
            </w:pPr>
            <w:r w:rsidRPr="00BC47C8">
              <w:rPr>
                <w:rFonts w:cs="Arial"/>
                <w:b/>
                <w:sz w:val="16"/>
                <w:szCs w:val="16"/>
              </w:rPr>
              <w:t xml:space="preserve">Device </w:t>
            </w:r>
          </w:p>
        </w:tc>
        <w:tc>
          <w:tcPr>
            <w:tcW w:w="3911" w:type="pct"/>
          </w:tcPr>
          <w:p w14:paraId="71BDFCFE" w14:textId="77777777" w:rsidR="00CD1AE3" w:rsidRPr="00BC47C8" w:rsidRDefault="008F1771" w:rsidP="00DD5A5C">
            <w:pPr>
              <w:pStyle w:val="ListParagraph"/>
              <w:numPr>
                <w:ilvl w:val="0"/>
                <w:numId w:val="25"/>
              </w:numPr>
              <w:spacing w:after="0" w:line="276" w:lineRule="auto"/>
              <w:ind w:left="313" w:hanging="283"/>
              <w:jc w:val="both"/>
              <w:rPr>
                <w:rFonts w:cs="Arial"/>
                <w:bCs/>
                <w:sz w:val="16"/>
                <w:szCs w:val="16"/>
              </w:rPr>
            </w:pPr>
            <w:r w:rsidRPr="00BC47C8">
              <w:rPr>
                <w:rFonts w:cs="Arial"/>
                <w:bCs/>
                <w:sz w:val="16"/>
                <w:szCs w:val="16"/>
              </w:rPr>
              <w:t xml:space="preserve">pulsed laser, or </w:t>
            </w:r>
          </w:p>
          <w:p w14:paraId="1E2C2C2D" w14:textId="46C85699" w:rsidR="0087311B" w:rsidRPr="00BC47C8" w:rsidRDefault="00CD1AE3" w:rsidP="00DD5A5C">
            <w:pPr>
              <w:pStyle w:val="ListParagraph"/>
              <w:numPr>
                <w:ilvl w:val="0"/>
                <w:numId w:val="25"/>
              </w:numPr>
              <w:spacing w:after="0" w:line="276" w:lineRule="auto"/>
              <w:ind w:left="313" w:hanging="283"/>
              <w:jc w:val="both"/>
              <w:rPr>
                <w:rFonts w:cs="Arial"/>
                <w:bCs/>
                <w:sz w:val="16"/>
                <w:szCs w:val="16"/>
              </w:rPr>
            </w:pPr>
            <w:r w:rsidRPr="00BC47C8">
              <w:rPr>
                <w:rFonts w:cs="Arial"/>
                <w:bCs/>
                <w:sz w:val="16"/>
                <w:szCs w:val="16"/>
              </w:rPr>
              <w:t>diode laser</w:t>
            </w:r>
          </w:p>
        </w:tc>
      </w:tr>
    </w:tbl>
    <w:p w14:paraId="1D2CBB0E" w14:textId="77777777" w:rsidR="00535C07" w:rsidRDefault="00535C07" w:rsidP="00917422">
      <w:pPr>
        <w:spacing w:before="120"/>
        <w:jc w:val="center"/>
        <w:rPr>
          <w:rFonts w:cs="Arial"/>
          <w:b/>
          <w:szCs w:val="20"/>
        </w:rPr>
      </w:pPr>
    </w:p>
    <w:p w14:paraId="46F5F7DD" w14:textId="2B815F2B" w:rsidR="00917422" w:rsidRPr="00A44DCE" w:rsidRDefault="00917422" w:rsidP="00DD5A5C">
      <w:pPr>
        <w:spacing w:before="240"/>
        <w:jc w:val="center"/>
        <w:rPr>
          <w:rFonts w:cs="Arial"/>
          <w:b/>
          <w:szCs w:val="20"/>
          <w:lang w:val="en-US"/>
        </w:rPr>
      </w:pPr>
      <w:r w:rsidRPr="00A44DCE">
        <w:rPr>
          <w:rFonts w:cs="Arial"/>
          <w:b/>
          <w:szCs w:val="20"/>
          <w:lang w:val="en-US"/>
        </w:rPr>
        <w:t xml:space="preserve">Table C.5 – Method based on air composition </w:t>
      </w:r>
      <w:proofErr w:type="gramStart"/>
      <w:r w:rsidRPr="00A44DCE">
        <w:rPr>
          <w:rFonts w:cs="Arial"/>
          <w:b/>
          <w:szCs w:val="20"/>
          <w:lang w:val="en-US"/>
        </w:rPr>
        <w:t>analysis</w:t>
      </w:r>
      <w:proofErr w:type="gramEnd"/>
    </w:p>
    <w:tbl>
      <w:tblPr>
        <w:tblStyle w:val="TableGrid"/>
        <w:tblW w:w="5000" w:type="pct"/>
        <w:tblLook w:val="04A0" w:firstRow="1" w:lastRow="0" w:firstColumn="1" w:lastColumn="0" w:noHBand="0" w:noVBand="1"/>
      </w:tblPr>
      <w:tblGrid>
        <w:gridCol w:w="1981"/>
        <w:gridCol w:w="7114"/>
      </w:tblGrid>
      <w:tr w:rsidR="00917422" w:rsidRPr="00A21CCE" w14:paraId="5E98E155" w14:textId="77777777" w:rsidTr="000407A2">
        <w:trPr>
          <w:tblHeader/>
        </w:trPr>
        <w:tc>
          <w:tcPr>
            <w:tcW w:w="1089" w:type="pct"/>
            <w:shd w:val="clear" w:color="auto" w:fill="FFFFFF" w:themeFill="background1"/>
          </w:tcPr>
          <w:p w14:paraId="6532A530" w14:textId="77777777" w:rsidR="00917422" w:rsidRPr="00A21CCE" w:rsidRDefault="00917422" w:rsidP="000407A2">
            <w:pPr>
              <w:spacing w:after="0"/>
              <w:jc w:val="center"/>
              <w:rPr>
                <w:rFonts w:cs="Arial"/>
                <w:b/>
                <w:sz w:val="16"/>
                <w:szCs w:val="16"/>
              </w:rPr>
            </w:pPr>
            <w:r>
              <w:rPr>
                <w:rFonts w:cs="Arial"/>
                <w:b/>
                <w:sz w:val="16"/>
                <w:szCs w:val="16"/>
              </w:rPr>
              <w:t xml:space="preserve">Scope </w:t>
            </w:r>
          </w:p>
        </w:tc>
        <w:tc>
          <w:tcPr>
            <w:tcW w:w="3911" w:type="pct"/>
          </w:tcPr>
          <w:p w14:paraId="62F7FC5A" w14:textId="77777777" w:rsidR="00917422" w:rsidRPr="00FD1078" w:rsidRDefault="00917422" w:rsidP="000407A2">
            <w:pPr>
              <w:spacing w:after="0"/>
              <w:rPr>
                <w:rFonts w:cs="Arial"/>
                <w:b/>
                <w:sz w:val="16"/>
                <w:szCs w:val="16"/>
              </w:rPr>
            </w:pPr>
            <w:r w:rsidRPr="00FD1078">
              <w:rPr>
                <w:sz w:val="16"/>
                <w:szCs w:val="16"/>
              </w:rPr>
              <w:t>Detection</w:t>
            </w:r>
          </w:p>
        </w:tc>
      </w:tr>
      <w:tr w:rsidR="00917422" w:rsidRPr="00BC47C8" w14:paraId="72FC1B55" w14:textId="77777777" w:rsidTr="000407A2">
        <w:tc>
          <w:tcPr>
            <w:tcW w:w="1089" w:type="pct"/>
            <w:shd w:val="clear" w:color="auto" w:fill="FFFFFF" w:themeFill="background1"/>
          </w:tcPr>
          <w:p w14:paraId="2A097583" w14:textId="77777777" w:rsidR="00917422" w:rsidRPr="00FD1078" w:rsidRDefault="00917422"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61DCE9A4" w14:textId="358921EA" w:rsidR="00917422" w:rsidRPr="00A44DCE" w:rsidRDefault="00CD1AE3" w:rsidP="000407A2">
            <w:pPr>
              <w:spacing w:after="0" w:line="276" w:lineRule="auto"/>
              <w:jc w:val="both"/>
              <w:rPr>
                <w:rFonts w:cs="Arial"/>
                <w:bCs/>
                <w:sz w:val="16"/>
                <w:szCs w:val="16"/>
                <w:lang w:val="en-US"/>
              </w:rPr>
            </w:pPr>
            <w:r w:rsidRPr="00A44DCE">
              <w:rPr>
                <w:sz w:val="16"/>
                <w:szCs w:val="16"/>
                <w:lang w:val="en-US"/>
              </w:rPr>
              <w:t>These methods take advantage of the fact that when a leak occurs in the vicinity of the leaking component, the methane concentration increases. These methods use devices that detect the presence of hydrocarbons (methane) in the air in concentrations not exceeding a few ppm. Depending on the solution used, either stationary devices deployed on the network or mobile devices are used.</w:t>
            </w:r>
          </w:p>
        </w:tc>
      </w:tr>
      <w:tr w:rsidR="00917422" w:rsidRPr="00BC47C8" w14:paraId="3E2A57B1" w14:textId="77777777" w:rsidTr="000407A2">
        <w:tc>
          <w:tcPr>
            <w:tcW w:w="1089" w:type="pct"/>
            <w:shd w:val="clear" w:color="auto" w:fill="FFFFFF" w:themeFill="background1"/>
          </w:tcPr>
          <w:p w14:paraId="4CB17527" w14:textId="77777777" w:rsidR="00917422" w:rsidRPr="00FD1078" w:rsidRDefault="00917422"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517CDD0F" w14:textId="6D10B067" w:rsidR="00CD1AE3" w:rsidRPr="00A44DCE" w:rsidRDefault="00CD1AE3"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can be used even in the case of offshore gas pipelines,</w:t>
            </w:r>
          </w:p>
          <w:p w14:paraId="4EE83AF3" w14:textId="174C8BF3" w:rsidR="00917422" w:rsidRPr="00A44DCE" w:rsidRDefault="00CD1AE3"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high sensitivity and selectivity of the method, which allows for the detection of even small leaks and causes this method to give a relatively small number of false alarms</w:t>
            </w:r>
          </w:p>
        </w:tc>
      </w:tr>
      <w:tr w:rsidR="00917422" w:rsidRPr="00BC47C8" w14:paraId="75200797" w14:textId="77777777" w:rsidTr="000407A2">
        <w:tc>
          <w:tcPr>
            <w:tcW w:w="1089" w:type="pct"/>
            <w:shd w:val="clear" w:color="auto" w:fill="FFFFFF" w:themeFill="background1"/>
          </w:tcPr>
          <w:p w14:paraId="7972EBDA" w14:textId="77777777" w:rsidR="00917422" w:rsidRPr="00FD1078" w:rsidRDefault="00917422"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2CB2B420" w14:textId="77777777" w:rsidR="00CD1AE3" w:rsidRPr="00A44DCE" w:rsidRDefault="00CD1AE3"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low effectiveness of the use of these methods, depending </w:t>
            </w:r>
            <w:proofErr w:type="gramStart"/>
            <w:r w:rsidRPr="00A44DCE">
              <w:rPr>
                <w:rFonts w:cs="Arial"/>
                <w:bCs/>
                <w:sz w:val="16"/>
                <w:szCs w:val="16"/>
                <w:lang w:val="en-US"/>
              </w:rPr>
              <w:t>to a large extent</w:t>
            </w:r>
            <w:proofErr w:type="gramEnd"/>
            <w:r w:rsidRPr="00A44DCE">
              <w:rPr>
                <w:rFonts w:cs="Arial"/>
                <w:bCs/>
                <w:sz w:val="16"/>
                <w:szCs w:val="16"/>
                <w:lang w:val="en-US"/>
              </w:rPr>
              <w:t xml:space="preserve"> on the frequency of inspections,</w:t>
            </w:r>
          </w:p>
          <w:p w14:paraId="178219AF" w14:textId="6EA197A8" w:rsidR="00917422" w:rsidRPr="00A44DCE" w:rsidRDefault="00917422"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the need for professional staff</w:t>
            </w:r>
          </w:p>
        </w:tc>
      </w:tr>
      <w:tr w:rsidR="00917422" w:rsidRPr="00BC47C8" w14:paraId="622D9CDB" w14:textId="77777777" w:rsidTr="000407A2">
        <w:tc>
          <w:tcPr>
            <w:tcW w:w="1089" w:type="pct"/>
            <w:shd w:val="clear" w:color="auto" w:fill="FFFFFF" w:themeFill="background1"/>
          </w:tcPr>
          <w:p w14:paraId="68D034D2" w14:textId="77777777" w:rsidR="00917422" w:rsidRPr="00FD1078" w:rsidRDefault="00917422"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16875DFE" w14:textId="0A742FEE" w:rsidR="00917422" w:rsidRPr="00A44DCE" w:rsidRDefault="00CE352E"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methane detectors equipped with various types of sensors</w:t>
            </w:r>
          </w:p>
        </w:tc>
      </w:tr>
    </w:tbl>
    <w:p w14:paraId="28A11D9E" w14:textId="13D6FF9D" w:rsidR="00431054" w:rsidRPr="00A44DCE" w:rsidRDefault="00431054">
      <w:pPr>
        <w:spacing w:after="0"/>
        <w:rPr>
          <w:rFonts w:cs="Arial"/>
          <w:b/>
          <w:szCs w:val="20"/>
          <w:lang w:val="en-US"/>
        </w:rPr>
      </w:pPr>
      <w:r w:rsidRPr="00A44DCE">
        <w:rPr>
          <w:rFonts w:cs="Arial"/>
          <w:b/>
          <w:szCs w:val="20"/>
          <w:lang w:val="en-US"/>
        </w:rPr>
        <w:br w:type="page"/>
      </w:r>
    </w:p>
    <w:p w14:paraId="3831ACAA" w14:textId="1587B0D3" w:rsidR="00CE352E" w:rsidRPr="00A44DCE" w:rsidRDefault="00CE352E" w:rsidP="00CE352E">
      <w:pPr>
        <w:spacing w:before="120"/>
        <w:jc w:val="center"/>
        <w:rPr>
          <w:rFonts w:cs="Arial"/>
          <w:b/>
          <w:szCs w:val="20"/>
          <w:lang w:val="en-US"/>
        </w:rPr>
      </w:pPr>
      <w:r w:rsidRPr="00A44DCE">
        <w:rPr>
          <w:rFonts w:cs="Arial"/>
          <w:b/>
          <w:szCs w:val="20"/>
          <w:lang w:val="en-US"/>
        </w:rPr>
        <w:lastRenderedPageBreak/>
        <w:t xml:space="preserve">Table C.6 — Method using sensors in the form of electrical </w:t>
      </w:r>
      <w:proofErr w:type="gramStart"/>
      <w:r w:rsidRPr="00A44DCE">
        <w:rPr>
          <w:rFonts w:cs="Arial"/>
          <w:b/>
          <w:szCs w:val="20"/>
          <w:lang w:val="en-US"/>
        </w:rPr>
        <w:t>wires</w:t>
      </w:r>
      <w:proofErr w:type="gramEnd"/>
    </w:p>
    <w:tbl>
      <w:tblPr>
        <w:tblStyle w:val="TableGrid"/>
        <w:tblW w:w="5000" w:type="pct"/>
        <w:tblLook w:val="04A0" w:firstRow="1" w:lastRow="0" w:firstColumn="1" w:lastColumn="0" w:noHBand="0" w:noVBand="1"/>
      </w:tblPr>
      <w:tblGrid>
        <w:gridCol w:w="1981"/>
        <w:gridCol w:w="7114"/>
      </w:tblGrid>
      <w:tr w:rsidR="00CE352E" w:rsidRPr="00A21CCE" w14:paraId="5D1FAF9E" w14:textId="77777777" w:rsidTr="000407A2">
        <w:trPr>
          <w:tblHeader/>
        </w:trPr>
        <w:tc>
          <w:tcPr>
            <w:tcW w:w="1089" w:type="pct"/>
            <w:shd w:val="clear" w:color="auto" w:fill="FFFFFF" w:themeFill="background1"/>
          </w:tcPr>
          <w:p w14:paraId="64B9BA9D" w14:textId="77777777" w:rsidR="00CE352E" w:rsidRPr="00A21CCE" w:rsidRDefault="00CE352E" w:rsidP="000407A2">
            <w:pPr>
              <w:spacing w:after="0"/>
              <w:jc w:val="center"/>
              <w:rPr>
                <w:rFonts w:cs="Arial"/>
                <w:b/>
                <w:sz w:val="16"/>
                <w:szCs w:val="16"/>
              </w:rPr>
            </w:pPr>
            <w:r>
              <w:rPr>
                <w:rFonts w:cs="Arial"/>
                <w:b/>
                <w:sz w:val="16"/>
                <w:szCs w:val="16"/>
              </w:rPr>
              <w:t xml:space="preserve">Scope </w:t>
            </w:r>
          </w:p>
        </w:tc>
        <w:tc>
          <w:tcPr>
            <w:tcW w:w="3911" w:type="pct"/>
          </w:tcPr>
          <w:p w14:paraId="44391677" w14:textId="77777777" w:rsidR="00CE352E" w:rsidRPr="00FD1078" w:rsidRDefault="00CE352E" w:rsidP="000407A2">
            <w:pPr>
              <w:spacing w:after="0"/>
              <w:rPr>
                <w:rFonts w:cs="Arial"/>
                <w:b/>
                <w:sz w:val="16"/>
                <w:szCs w:val="16"/>
              </w:rPr>
            </w:pPr>
            <w:r w:rsidRPr="00FD1078">
              <w:rPr>
                <w:sz w:val="16"/>
                <w:szCs w:val="16"/>
              </w:rPr>
              <w:t>Detection</w:t>
            </w:r>
          </w:p>
        </w:tc>
      </w:tr>
      <w:tr w:rsidR="00CE352E" w:rsidRPr="00BC47C8" w14:paraId="54FA53D8" w14:textId="77777777" w:rsidTr="000407A2">
        <w:tc>
          <w:tcPr>
            <w:tcW w:w="1089" w:type="pct"/>
            <w:shd w:val="clear" w:color="auto" w:fill="FFFFFF" w:themeFill="background1"/>
          </w:tcPr>
          <w:p w14:paraId="23A118D1" w14:textId="77777777" w:rsidR="00CE352E" w:rsidRPr="00FD1078" w:rsidRDefault="00CE352E"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347AB08D" w14:textId="03D9724B" w:rsidR="00CE352E" w:rsidRPr="00A44DCE" w:rsidRDefault="00CE352E" w:rsidP="00CE352E">
            <w:pPr>
              <w:spacing w:after="0" w:line="276" w:lineRule="auto"/>
              <w:jc w:val="both"/>
              <w:rPr>
                <w:sz w:val="16"/>
                <w:szCs w:val="16"/>
                <w:lang w:val="en-US"/>
              </w:rPr>
            </w:pPr>
            <w:r w:rsidRPr="00A44DCE">
              <w:rPr>
                <w:sz w:val="16"/>
                <w:szCs w:val="16"/>
                <w:lang w:val="en-US"/>
              </w:rPr>
              <w:t>A method for detecting leaks on linear elements of gas networks, along which sensors in the form of electrical wires are laid.</w:t>
            </w:r>
          </w:p>
          <w:p w14:paraId="4E3AFCC8" w14:textId="443B5D64" w:rsidR="00CE352E" w:rsidRPr="00A44DCE" w:rsidRDefault="00CE352E" w:rsidP="00CE352E">
            <w:pPr>
              <w:spacing w:after="0" w:line="276" w:lineRule="auto"/>
              <w:jc w:val="both"/>
              <w:rPr>
                <w:b/>
                <w:bCs/>
                <w:sz w:val="16"/>
                <w:szCs w:val="16"/>
                <w:lang w:val="en-US"/>
              </w:rPr>
            </w:pPr>
            <w:r w:rsidRPr="00A44DCE">
              <w:rPr>
                <w:b/>
                <w:bCs/>
                <w:sz w:val="16"/>
                <w:szCs w:val="16"/>
                <w:lang w:val="en-US"/>
              </w:rPr>
              <w:t>Variant 1</w:t>
            </w:r>
          </w:p>
          <w:p w14:paraId="48006670" w14:textId="30320ED4" w:rsidR="00CE352E" w:rsidRPr="00A44DCE" w:rsidRDefault="00CE352E" w:rsidP="00CE352E">
            <w:pPr>
              <w:spacing w:after="0" w:line="276" w:lineRule="auto"/>
              <w:jc w:val="both"/>
              <w:rPr>
                <w:sz w:val="16"/>
                <w:szCs w:val="16"/>
                <w:lang w:val="en-US"/>
              </w:rPr>
            </w:pPr>
            <w:r w:rsidRPr="00A44DCE">
              <w:rPr>
                <w:sz w:val="16"/>
                <w:szCs w:val="16"/>
                <w:lang w:val="en-US"/>
              </w:rPr>
              <w:t xml:space="preserve">An electrical cable is made of a material that reacts when it </w:t>
            </w:r>
            <w:proofErr w:type="gramStart"/>
            <w:r w:rsidRPr="00A44DCE">
              <w:rPr>
                <w:sz w:val="16"/>
                <w:szCs w:val="16"/>
                <w:lang w:val="en-US"/>
              </w:rPr>
              <w:t>comes into contact with</w:t>
            </w:r>
            <w:proofErr w:type="gramEnd"/>
            <w:r w:rsidRPr="00A44DCE">
              <w:rPr>
                <w:sz w:val="16"/>
                <w:szCs w:val="16"/>
                <w:lang w:val="en-US"/>
              </w:rPr>
              <w:t xml:space="preserve"> hydrocarbons. As a result of the reactions, some properties of electrical wires change, e.g. strength, capacitance or impedance, which are monitored in order to detect </w:t>
            </w:r>
            <w:proofErr w:type="gramStart"/>
            <w:r w:rsidRPr="00A44DCE">
              <w:rPr>
                <w:sz w:val="16"/>
                <w:szCs w:val="16"/>
                <w:lang w:val="en-US"/>
              </w:rPr>
              <w:t>leaks</w:t>
            </w:r>
            <w:proofErr w:type="gramEnd"/>
            <w:r w:rsidRPr="00A44DCE">
              <w:rPr>
                <w:sz w:val="16"/>
                <w:szCs w:val="16"/>
                <w:lang w:val="en-US"/>
              </w:rPr>
              <w:t xml:space="preserve"> </w:t>
            </w:r>
          </w:p>
          <w:p w14:paraId="48CB5A00" w14:textId="77777777" w:rsidR="00CE352E" w:rsidRPr="00A44DCE" w:rsidRDefault="00CE352E" w:rsidP="00CE352E">
            <w:pPr>
              <w:spacing w:after="0" w:line="276" w:lineRule="auto"/>
              <w:jc w:val="both"/>
              <w:rPr>
                <w:b/>
                <w:bCs/>
                <w:sz w:val="16"/>
                <w:szCs w:val="16"/>
                <w:lang w:val="en-US"/>
              </w:rPr>
            </w:pPr>
            <w:r w:rsidRPr="00A44DCE">
              <w:rPr>
                <w:b/>
                <w:bCs/>
                <w:sz w:val="16"/>
                <w:szCs w:val="16"/>
                <w:lang w:val="en-US"/>
              </w:rPr>
              <w:t>Variant 2</w:t>
            </w:r>
          </w:p>
          <w:p w14:paraId="7641CA49" w14:textId="75A7E2DE" w:rsidR="00CE352E" w:rsidRPr="00A44DCE" w:rsidRDefault="008913E7" w:rsidP="00CE352E">
            <w:pPr>
              <w:spacing w:after="0" w:line="276" w:lineRule="auto"/>
              <w:jc w:val="both"/>
              <w:rPr>
                <w:rFonts w:cs="Arial"/>
                <w:bCs/>
                <w:sz w:val="16"/>
                <w:szCs w:val="16"/>
                <w:lang w:val="en-US"/>
              </w:rPr>
            </w:pPr>
            <w:r w:rsidRPr="00A44DCE">
              <w:rPr>
                <w:sz w:val="16"/>
                <w:szCs w:val="16"/>
                <w:lang w:val="en-US"/>
              </w:rPr>
              <w:t>Hydrocarbons act on the insulating sheath of the cable. As a result of this impact, swelling or degradation of the insulating coating may occur. In this case, if the electrical wires are properly laid, a short circuit will occur at the point of the leak, which generates an alarm signal</w:t>
            </w:r>
          </w:p>
        </w:tc>
      </w:tr>
      <w:tr w:rsidR="00CE352E" w:rsidRPr="00BC47C8" w14:paraId="2D9F85AD" w14:textId="77777777" w:rsidTr="000407A2">
        <w:tc>
          <w:tcPr>
            <w:tcW w:w="1089" w:type="pct"/>
            <w:shd w:val="clear" w:color="auto" w:fill="FFFFFF" w:themeFill="background1"/>
          </w:tcPr>
          <w:p w14:paraId="226F7317" w14:textId="77777777" w:rsidR="00CE352E" w:rsidRPr="00FD1078" w:rsidRDefault="00CE352E"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48C8C698" w14:textId="70BD6247" w:rsidR="008913E7" w:rsidRPr="00A44DCE" w:rsidRDefault="008913E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relatively quick reaction of the measuring system to the occurrence of leaks</w:t>
            </w:r>
          </w:p>
          <w:p w14:paraId="5A592863" w14:textId="66DF4A36" w:rsidR="008913E7" w:rsidRDefault="008913E7" w:rsidP="00DD5A5C">
            <w:pPr>
              <w:pStyle w:val="ListParagraph"/>
              <w:numPr>
                <w:ilvl w:val="0"/>
                <w:numId w:val="25"/>
              </w:numPr>
              <w:spacing w:after="0" w:line="276" w:lineRule="auto"/>
              <w:ind w:left="313" w:hanging="283"/>
              <w:jc w:val="both"/>
              <w:rPr>
                <w:rFonts w:cs="Arial"/>
                <w:bCs/>
                <w:sz w:val="16"/>
                <w:szCs w:val="16"/>
              </w:rPr>
            </w:pPr>
            <w:r w:rsidRPr="008913E7">
              <w:rPr>
                <w:rFonts w:cs="Arial"/>
                <w:bCs/>
                <w:sz w:val="16"/>
                <w:szCs w:val="16"/>
              </w:rPr>
              <w:t>high sensitivity of the method</w:t>
            </w:r>
          </w:p>
          <w:p w14:paraId="7831E808" w14:textId="59778C95" w:rsidR="00CE352E" w:rsidRPr="00A44DCE" w:rsidRDefault="008913E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possibility of locating leaks with an accuracy of up to 20 m</w:t>
            </w:r>
          </w:p>
        </w:tc>
      </w:tr>
      <w:tr w:rsidR="00CE352E" w:rsidRPr="00834DEF" w14:paraId="4226B396" w14:textId="77777777" w:rsidTr="000407A2">
        <w:tc>
          <w:tcPr>
            <w:tcW w:w="1089" w:type="pct"/>
            <w:shd w:val="clear" w:color="auto" w:fill="FFFFFF" w:themeFill="background1"/>
          </w:tcPr>
          <w:p w14:paraId="5BD8009B" w14:textId="77777777" w:rsidR="00CE352E" w:rsidRPr="00FD1078" w:rsidRDefault="00CE352E"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4E9B0589" w14:textId="1F2EF1F4" w:rsidR="008913E7" w:rsidRPr="00A44DCE" w:rsidRDefault="008913E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can only be used for the linear part of the gas </w:t>
            </w:r>
            <w:proofErr w:type="gramStart"/>
            <w:r w:rsidRPr="00A44DCE">
              <w:rPr>
                <w:rFonts w:cs="Arial"/>
                <w:bCs/>
                <w:sz w:val="16"/>
                <w:szCs w:val="16"/>
                <w:lang w:val="en-US"/>
              </w:rPr>
              <w:t>network</w:t>
            </w:r>
            <w:proofErr w:type="gramEnd"/>
          </w:p>
          <w:p w14:paraId="458AFF78" w14:textId="6704EC8A" w:rsidR="008913E7" w:rsidRPr="00A44DCE" w:rsidRDefault="008913E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difficulties in applying this method in the case of existing gas pipelines, consisting in the need to expose the entire monitored section of the gas </w:t>
            </w:r>
            <w:proofErr w:type="gramStart"/>
            <w:r w:rsidRPr="00A44DCE">
              <w:rPr>
                <w:rFonts w:cs="Arial"/>
                <w:bCs/>
                <w:sz w:val="16"/>
                <w:szCs w:val="16"/>
                <w:lang w:val="en-US"/>
              </w:rPr>
              <w:t>pipeline</w:t>
            </w:r>
            <w:proofErr w:type="gramEnd"/>
          </w:p>
          <w:p w14:paraId="6B94AFBC" w14:textId="001B6366" w:rsidR="00CE352E" w:rsidRPr="00CD1AE3" w:rsidRDefault="008913E7"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high costs</w:t>
            </w:r>
          </w:p>
        </w:tc>
      </w:tr>
      <w:tr w:rsidR="00CE352E" w:rsidRPr="00BC47C8" w14:paraId="30A528DD" w14:textId="77777777" w:rsidTr="000407A2">
        <w:tc>
          <w:tcPr>
            <w:tcW w:w="1089" w:type="pct"/>
            <w:shd w:val="clear" w:color="auto" w:fill="FFFFFF" w:themeFill="background1"/>
          </w:tcPr>
          <w:p w14:paraId="61C457BC" w14:textId="77777777" w:rsidR="00CE352E" w:rsidRPr="00FD1078" w:rsidRDefault="00CE352E"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4466A3C2" w14:textId="6E88A524" w:rsidR="00CE352E" w:rsidRPr="00A44DCE" w:rsidRDefault="008913E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appropriate wiring laid along the gas pipeline</w:t>
            </w:r>
          </w:p>
        </w:tc>
      </w:tr>
    </w:tbl>
    <w:p w14:paraId="193CA3D8" w14:textId="77777777" w:rsidR="00535C07" w:rsidRPr="00A44DCE" w:rsidRDefault="00535C07" w:rsidP="00535C07">
      <w:pPr>
        <w:spacing w:before="120"/>
        <w:jc w:val="center"/>
        <w:rPr>
          <w:rFonts w:cs="Arial"/>
          <w:b/>
          <w:szCs w:val="20"/>
          <w:lang w:val="en-US"/>
        </w:rPr>
      </w:pPr>
    </w:p>
    <w:p w14:paraId="03B9857F" w14:textId="5810D809" w:rsidR="00535C07" w:rsidRPr="00A44DCE" w:rsidRDefault="00535C07" w:rsidP="00535C07">
      <w:pPr>
        <w:spacing w:before="120"/>
        <w:jc w:val="center"/>
        <w:rPr>
          <w:rFonts w:cs="Arial"/>
          <w:b/>
          <w:szCs w:val="20"/>
          <w:lang w:val="en-US"/>
        </w:rPr>
      </w:pPr>
      <w:r w:rsidRPr="00A44DCE">
        <w:rPr>
          <w:rFonts w:cs="Arial"/>
          <w:b/>
          <w:szCs w:val="20"/>
          <w:lang w:val="en-US"/>
        </w:rPr>
        <w:t xml:space="preserve">Table C.7 — Method using sensors in the form of optical </w:t>
      </w:r>
      <w:proofErr w:type="spellStart"/>
      <w:r w:rsidRPr="00A44DCE">
        <w:rPr>
          <w:rFonts w:cs="Arial"/>
          <w:b/>
          <w:szCs w:val="20"/>
          <w:lang w:val="en-US"/>
        </w:rPr>
        <w:t>fibre</w:t>
      </w:r>
      <w:proofErr w:type="spellEnd"/>
      <w:r w:rsidRPr="00A44DCE">
        <w:rPr>
          <w:rFonts w:cs="Arial"/>
          <w:b/>
          <w:szCs w:val="20"/>
          <w:lang w:val="en-US"/>
        </w:rPr>
        <w:t xml:space="preserve"> </w:t>
      </w:r>
      <w:proofErr w:type="gramStart"/>
      <w:r w:rsidRPr="00A44DCE">
        <w:rPr>
          <w:rFonts w:cs="Arial"/>
          <w:b/>
          <w:szCs w:val="20"/>
          <w:lang w:val="en-US"/>
        </w:rPr>
        <w:t>cables</w:t>
      </w:r>
      <w:proofErr w:type="gramEnd"/>
    </w:p>
    <w:tbl>
      <w:tblPr>
        <w:tblStyle w:val="TableGrid"/>
        <w:tblW w:w="5000" w:type="pct"/>
        <w:tblLook w:val="04A0" w:firstRow="1" w:lastRow="0" w:firstColumn="1" w:lastColumn="0" w:noHBand="0" w:noVBand="1"/>
      </w:tblPr>
      <w:tblGrid>
        <w:gridCol w:w="1981"/>
        <w:gridCol w:w="7114"/>
      </w:tblGrid>
      <w:tr w:rsidR="00535C07" w:rsidRPr="00A21CCE" w14:paraId="381E952B" w14:textId="77777777" w:rsidTr="000407A2">
        <w:trPr>
          <w:tblHeader/>
        </w:trPr>
        <w:tc>
          <w:tcPr>
            <w:tcW w:w="1089" w:type="pct"/>
            <w:shd w:val="clear" w:color="auto" w:fill="FFFFFF" w:themeFill="background1"/>
          </w:tcPr>
          <w:p w14:paraId="7F430737" w14:textId="77777777" w:rsidR="00535C07" w:rsidRPr="00A21CCE" w:rsidRDefault="00535C07" w:rsidP="000407A2">
            <w:pPr>
              <w:spacing w:after="0"/>
              <w:jc w:val="center"/>
              <w:rPr>
                <w:rFonts w:cs="Arial"/>
                <w:b/>
                <w:sz w:val="16"/>
                <w:szCs w:val="16"/>
              </w:rPr>
            </w:pPr>
            <w:r>
              <w:rPr>
                <w:rFonts w:cs="Arial"/>
                <w:b/>
                <w:sz w:val="16"/>
                <w:szCs w:val="16"/>
              </w:rPr>
              <w:t xml:space="preserve">Scope </w:t>
            </w:r>
          </w:p>
        </w:tc>
        <w:tc>
          <w:tcPr>
            <w:tcW w:w="3911" w:type="pct"/>
          </w:tcPr>
          <w:p w14:paraId="4978BE05" w14:textId="77777777" w:rsidR="00535C07" w:rsidRPr="00FD1078" w:rsidRDefault="00535C07" w:rsidP="000407A2">
            <w:pPr>
              <w:spacing w:after="0"/>
              <w:rPr>
                <w:rFonts w:cs="Arial"/>
                <w:b/>
                <w:sz w:val="16"/>
                <w:szCs w:val="16"/>
              </w:rPr>
            </w:pPr>
            <w:r w:rsidRPr="00FD1078">
              <w:rPr>
                <w:sz w:val="16"/>
                <w:szCs w:val="16"/>
              </w:rPr>
              <w:t>Detection</w:t>
            </w:r>
          </w:p>
        </w:tc>
      </w:tr>
      <w:tr w:rsidR="00535C07" w:rsidRPr="00BC47C8" w14:paraId="17258CF5" w14:textId="77777777" w:rsidTr="000407A2">
        <w:tc>
          <w:tcPr>
            <w:tcW w:w="1089" w:type="pct"/>
            <w:shd w:val="clear" w:color="auto" w:fill="FFFFFF" w:themeFill="background1"/>
          </w:tcPr>
          <w:p w14:paraId="084D53D0"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0B780A08" w14:textId="7A1BC965" w:rsidR="00535C07" w:rsidRPr="00A44DCE" w:rsidRDefault="00535C07" w:rsidP="000407A2">
            <w:pPr>
              <w:spacing w:after="0" w:line="276" w:lineRule="auto"/>
              <w:jc w:val="both"/>
              <w:rPr>
                <w:rFonts w:cs="Arial"/>
                <w:bCs/>
                <w:sz w:val="16"/>
                <w:szCs w:val="16"/>
                <w:lang w:val="en-US"/>
              </w:rPr>
            </w:pPr>
            <w:r w:rsidRPr="00A44DCE">
              <w:rPr>
                <w:sz w:val="16"/>
                <w:szCs w:val="16"/>
                <w:lang w:val="en-US"/>
              </w:rPr>
              <w:t xml:space="preserve">The use of optical fibers for continuous monitoring of gas leaks is based on the physical phenomena that occur at the point of the leak. One of them is the change in temperature that occurs at the time of expansion of the adiabatic gas. A local drop in temperature that occurs at the site of the leak causes changes in the temperature profile. </w:t>
            </w:r>
            <w:proofErr w:type="gramStart"/>
            <w:r w:rsidRPr="00A44DCE">
              <w:rPr>
                <w:sz w:val="16"/>
                <w:szCs w:val="16"/>
                <w:lang w:val="en-US"/>
              </w:rPr>
              <w:t>In order to</w:t>
            </w:r>
            <w:proofErr w:type="gramEnd"/>
            <w:r w:rsidRPr="00A44DCE">
              <w:rPr>
                <w:sz w:val="16"/>
                <w:szCs w:val="16"/>
                <w:lang w:val="en-US"/>
              </w:rPr>
              <w:t xml:space="preserve"> detect such changes, the optical fiber is placed along the gas pipeline, and then the temperature profile along the fiber is examined using laser pulses.</w:t>
            </w:r>
          </w:p>
        </w:tc>
      </w:tr>
      <w:tr w:rsidR="00535C07" w:rsidRPr="00BC47C8" w14:paraId="303D2106" w14:textId="77777777" w:rsidTr="000407A2">
        <w:tc>
          <w:tcPr>
            <w:tcW w:w="1089" w:type="pct"/>
            <w:shd w:val="clear" w:color="auto" w:fill="FFFFFF" w:themeFill="background1"/>
          </w:tcPr>
          <w:p w14:paraId="169D4163" w14:textId="77777777" w:rsidR="00535C07" w:rsidRPr="00FD1078" w:rsidRDefault="00535C07" w:rsidP="000407A2">
            <w:pPr>
              <w:spacing w:after="0" w:line="276" w:lineRule="auto"/>
              <w:jc w:val="center"/>
              <w:rPr>
                <w:rFonts w:cs="Arial"/>
                <w:b/>
                <w:sz w:val="16"/>
                <w:szCs w:val="16"/>
              </w:rPr>
            </w:pPr>
            <w:proofErr w:type="spellStart"/>
            <w:r w:rsidRPr="00FD1078">
              <w:rPr>
                <w:rFonts w:cs="Arial"/>
                <w:b/>
                <w:sz w:val="16"/>
                <w:szCs w:val="16"/>
              </w:rPr>
              <w:t>Advantages</w:t>
            </w:r>
            <w:proofErr w:type="spellEnd"/>
            <w:r w:rsidRPr="00FD1078">
              <w:rPr>
                <w:rFonts w:cs="Arial"/>
                <w:b/>
                <w:sz w:val="16"/>
                <w:szCs w:val="16"/>
              </w:rPr>
              <w:t xml:space="preserve"> </w:t>
            </w:r>
          </w:p>
        </w:tc>
        <w:tc>
          <w:tcPr>
            <w:tcW w:w="3911" w:type="pct"/>
          </w:tcPr>
          <w:p w14:paraId="216B6637" w14:textId="15253C7D" w:rsidR="00535C07" w:rsidRPr="00A44DCE" w:rsidRDefault="00535C0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high accuracy in locating the location of leaks</w:t>
            </w:r>
          </w:p>
        </w:tc>
      </w:tr>
      <w:tr w:rsidR="00535C07" w:rsidRPr="00834DEF" w14:paraId="5AE97668" w14:textId="77777777" w:rsidTr="000407A2">
        <w:tc>
          <w:tcPr>
            <w:tcW w:w="1089" w:type="pct"/>
            <w:shd w:val="clear" w:color="auto" w:fill="FFFFFF" w:themeFill="background1"/>
          </w:tcPr>
          <w:p w14:paraId="3428C33D"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1AD6CFC2" w14:textId="42F34E3D" w:rsidR="00535C07" w:rsidRPr="00A44DCE" w:rsidRDefault="00535C0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can only be used for the linear part of the gas </w:t>
            </w:r>
            <w:proofErr w:type="gramStart"/>
            <w:r w:rsidRPr="00A44DCE">
              <w:rPr>
                <w:rFonts w:cs="Arial"/>
                <w:bCs/>
                <w:sz w:val="16"/>
                <w:szCs w:val="16"/>
                <w:lang w:val="en-US"/>
              </w:rPr>
              <w:t>network</w:t>
            </w:r>
            <w:proofErr w:type="gramEnd"/>
          </w:p>
          <w:p w14:paraId="3DECFBBA" w14:textId="0B0D476A" w:rsidR="00535C07" w:rsidRPr="00A44DCE" w:rsidRDefault="00535C0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difficulties in applying this method in the case of existing gas pipelines, consisting in the need to expose the entire monitored section of the gas </w:t>
            </w:r>
            <w:proofErr w:type="gramStart"/>
            <w:r w:rsidRPr="00A44DCE">
              <w:rPr>
                <w:rFonts w:cs="Arial"/>
                <w:bCs/>
                <w:sz w:val="16"/>
                <w:szCs w:val="16"/>
                <w:lang w:val="en-US"/>
              </w:rPr>
              <w:t>pipeline</w:t>
            </w:r>
            <w:proofErr w:type="gramEnd"/>
          </w:p>
          <w:p w14:paraId="4781D587" w14:textId="77777777" w:rsidR="00535C07" w:rsidRPr="00CD1AE3" w:rsidRDefault="00535C07"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high costs</w:t>
            </w:r>
          </w:p>
        </w:tc>
      </w:tr>
      <w:tr w:rsidR="00535C07" w:rsidRPr="00BC47C8" w14:paraId="59314A6F" w14:textId="77777777" w:rsidTr="000407A2">
        <w:tc>
          <w:tcPr>
            <w:tcW w:w="1089" w:type="pct"/>
            <w:shd w:val="clear" w:color="auto" w:fill="FFFFFF" w:themeFill="background1"/>
          </w:tcPr>
          <w:p w14:paraId="49704FDE"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74B4DA8D" w14:textId="2C64DACC" w:rsidR="00535C07" w:rsidRPr="00A44DCE" w:rsidRDefault="00535C07"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optical </w:t>
            </w:r>
            <w:proofErr w:type="spellStart"/>
            <w:r w:rsidRPr="00A44DCE">
              <w:rPr>
                <w:rFonts w:cs="Arial"/>
                <w:bCs/>
                <w:sz w:val="16"/>
                <w:szCs w:val="16"/>
                <w:lang w:val="en-US"/>
              </w:rPr>
              <w:t>fibre</w:t>
            </w:r>
            <w:proofErr w:type="spellEnd"/>
            <w:r w:rsidRPr="00A44DCE">
              <w:rPr>
                <w:rFonts w:cs="Arial"/>
                <w:bCs/>
                <w:sz w:val="16"/>
                <w:szCs w:val="16"/>
                <w:lang w:val="en-US"/>
              </w:rPr>
              <w:t xml:space="preserve"> laid along the gas pipeline</w:t>
            </w:r>
          </w:p>
        </w:tc>
      </w:tr>
    </w:tbl>
    <w:p w14:paraId="74391223" w14:textId="77777777" w:rsidR="00431054" w:rsidRPr="00A44DCE" w:rsidRDefault="00431054">
      <w:pPr>
        <w:spacing w:after="0"/>
        <w:rPr>
          <w:rFonts w:cs="Arial"/>
          <w:szCs w:val="20"/>
          <w:lang w:val="en-US"/>
        </w:rPr>
      </w:pPr>
      <w:r w:rsidRPr="00A44DCE">
        <w:rPr>
          <w:rFonts w:cs="Arial"/>
          <w:b/>
          <w:bCs/>
          <w:szCs w:val="20"/>
          <w:lang w:val="en-US"/>
        </w:rPr>
        <w:br w:type="page"/>
      </w:r>
    </w:p>
    <w:p w14:paraId="13095E8B" w14:textId="0E8DE28E" w:rsidR="00535C07" w:rsidRPr="00A44DCE" w:rsidRDefault="00535C07" w:rsidP="00451E75">
      <w:pPr>
        <w:pStyle w:val="Heading1"/>
        <w:rPr>
          <w:lang w:val="en-US"/>
        </w:rPr>
      </w:pPr>
      <w:bookmarkStart w:id="245" w:name="_Toc106709526"/>
      <w:r w:rsidRPr="00A44DCE">
        <w:rPr>
          <w:lang w:val="en-US"/>
        </w:rPr>
        <w:lastRenderedPageBreak/>
        <w:t>Appendix D</w:t>
      </w:r>
      <w:bookmarkEnd w:id="245"/>
    </w:p>
    <w:p w14:paraId="697CA32E" w14:textId="026B49BF" w:rsidR="00535C07" w:rsidRPr="00A44DCE" w:rsidRDefault="00535C07" w:rsidP="00535C07">
      <w:pPr>
        <w:jc w:val="center"/>
        <w:rPr>
          <w:rFonts w:cs="Arial"/>
          <w:b/>
          <w:szCs w:val="20"/>
          <w:lang w:val="en-US"/>
        </w:rPr>
      </w:pPr>
      <w:r w:rsidRPr="00A44DCE">
        <w:rPr>
          <w:rFonts w:cs="Arial"/>
          <w:b/>
          <w:szCs w:val="20"/>
          <w:lang w:val="en-US"/>
        </w:rPr>
        <w:t>(informative)</w:t>
      </w:r>
    </w:p>
    <w:p w14:paraId="68F8C787" w14:textId="77777777" w:rsidR="00000429" w:rsidRPr="00A44DCE" w:rsidRDefault="00000429" w:rsidP="00535C07">
      <w:pPr>
        <w:jc w:val="center"/>
        <w:rPr>
          <w:rFonts w:cs="Arial"/>
          <w:b/>
          <w:szCs w:val="20"/>
          <w:lang w:val="en-US"/>
        </w:rPr>
      </w:pPr>
    </w:p>
    <w:p w14:paraId="6D8D0DC0" w14:textId="31A4826A" w:rsidR="00535C07" w:rsidRPr="00A44DCE" w:rsidRDefault="00535C07" w:rsidP="00535C07">
      <w:pPr>
        <w:jc w:val="center"/>
        <w:rPr>
          <w:rFonts w:cs="Arial"/>
          <w:b/>
          <w:szCs w:val="20"/>
          <w:lang w:val="en-US"/>
        </w:rPr>
      </w:pPr>
      <w:r w:rsidRPr="00A44DCE">
        <w:rPr>
          <w:rFonts w:cs="Arial"/>
          <w:b/>
          <w:szCs w:val="20"/>
          <w:lang w:val="en-US"/>
        </w:rPr>
        <w:t xml:space="preserve">Overview of methods used to measure methane </w:t>
      </w:r>
      <w:proofErr w:type="gramStart"/>
      <w:r w:rsidRPr="00A44DCE">
        <w:rPr>
          <w:rFonts w:cs="Arial"/>
          <w:b/>
          <w:szCs w:val="20"/>
          <w:lang w:val="en-US"/>
        </w:rPr>
        <w:t>emissions</w:t>
      </w:r>
      <w:proofErr w:type="gramEnd"/>
    </w:p>
    <w:p w14:paraId="57556A1F" w14:textId="1E49FB3D" w:rsidR="00535C07" w:rsidRPr="00A44DCE" w:rsidRDefault="00535C07" w:rsidP="00535C07">
      <w:pPr>
        <w:spacing w:before="120"/>
        <w:jc w:val="both"/>
        <w:rPr>
          <w:rFonts w:cs="Arial"/>
          <w:bCs/>
          <w:szCs w:val="20"/>
          <w:lang w:val="en-US"/>
        </w:rPr>
      </w:pPr>
      <w:r w:rsidRPr="00A44DCE">
        <w:rPr>
          <w:rFonts w:cs="Arial"/>
          <w:bCs/>
          <w:szCs w:val="20"/>
          <w:lang w:val="en-US"/>
        </w:rPr>
        <w:t xml:space="preserve">This Annex characterizes the methods that can be used for the measurement of fugitive methane emissions in the gas sector, indicating their advantages, </w:t>
      </w:r>
      <w:proofErr w:type="gramStart"/>
      <w:r w:rsidRPr="00A44DCE">
        <w:rPr>
          <w:rFonts w:cs="Arial"/>
          <w:bCs/>
          <w:szCs w:val="20"/>
          <w:lang w:val="en-US"/>
        </w:rPr>
        <w:t>disadvantages</w:t>
      </w:r>
      <w:proofErr w:type="gramEnd"/>
      <w:r w:rsidRPr="00A44DCE">
        <w:rPr>
          <w:rFonts w:cs="Arial"/>
          <w:bCs/>
          <w:szCs w:val="20"/>
          <w:lang w:val="en-US"/>
        </w:rPr>
        <w:t xml:space="preserve"> and the equipment necessary to implement them. </w:t>
      </w:r>
    </w:p>
    <w:p w14:paraId="02D50C58" w14:textId="2504C174" w:rsidR="00535C07" w:rsidRPr="00A44DCE" w:rsidRDefault="00535C07" w:rsidP="00DD5A5C">
      <w:pPr>
        <w:spacing w:before="240"/>
        <w:jc w:val="center"/>
        <w:rPr>
          <w:rFonts w:cs="Arial"/>
          <w:b/>
          <w:szCs w:val="20"/>
          <w:lang w:val="en-US"/>
        </w:rPr>
      </w:pPr>
      <w:r w:rsidRPr="00A44DCE">
        <w:rPr>
          <w:rFonts w:cs="Arial"/>
          <w:b/>
          <w:szCs w:val="20"/>
          <w:lang w:val="en-US"/>
        </w:rPr>
        <w:t xml:space="preserve">Table D.1 – Analysis of pressure drop or fluctuation of </w:t>
      </w:r>
      <w:proofErr w:type="gramStart"/>
      <w:r w:rsidRPr="00A44DCE">
        <w:rPr>
          <w:rFonts w:cs="Arial"/>
          <w:b/>
          <w:szCs w:val="20"/>
          <w:lang w:val="en-US"/>
        </w:rPr>
        <w:t>flow</w:t>
      </w:r>
      <w:proofErr w:type="gramEnd"/>
    </w:p>
    <w:tbl>
      <w:tblPr>
        <w:tblStyle w:val="TableGrid"/>
        <w:tblW w:w="5000" w:type="pct"/>
        <w:tblLook w:val="04A0" w:firstRow="1" w:lastRow="0" w:firstColumn="1" w:lastColumn="0" w:noHBand="0" w:noVBand="1"/>
      </w:tblPr>
      <w:tblGrid>
        <w:gridCol w:w="1981"/>
        <w:gridCol w:w="7114"/>
      </w:tblGrid>
      <w:tr w:rsidR="00535C07" w:rsidRPr="00A21CCE" w14:paraId="5C57A686" w14:textId="77777777" w:rsidTr="000407A2">
        <w:trPr>
          <w:tblHeader/>
        </w:trPr>
        <w:tc>
          <w:tcPr>
            <w:tcW w:w="1089" w:type="pct"/>
            <w:shd w:val="clear" w:color="auto" w:fill="FFFFFF" w:themeFill="background1"/>
          </w:tcPr>
          <w:p w14:paraId="424740B8" w14:textId="77777777" w:rsidR="00535C07" w:rsidRPr="00A21CCE" w:rsidRDefault="00535C07" w:rsidP="000407A2">
            <w:pPr>
              <w:spacing w:after="0"/>
              <w:jc w:val="center"/>
              <w:rPr>
                <w:rFonts w:cs="Arial"/>
                <w:b/>
                <w:sz w:val="16"/>
                <w:szCs w:val="16"/>
              </w:rPr>
            </w:pPr>
            <w:r>
              <w:rPr>
                <w:rFonts w:cs="Arial"/>
                <w:b/>
                <w:sz w:val="16"/>
                <w:szCs w:val="16"/>
              </w:rPr>
              <w:t xml:space="preserve">Scope </w:t>
            </w:r>
          </w:p>
        </w:tc>
        <w:tc>
          <w:tcPr>
            <w:tcW w:w="3911" w:type="pct"/>
          </w:tcPr>
          <w:p w14:paraId="428AA7E4" w14:textId="601FAA5A" w:rsidR="00535C07" w:rsidRPr="00CD2EDA" w:rsidRDefault="00CD2EDA" w:rsidP="000407A2">
            <w:pPr>
              <w:spacing w:after="0"/>
              <w:rPr>
                <w:rFonts w:cs="Arial"/>
                <w:bCs/>
                <w:sz w:val="16"/>
                <w:szCs w:val="16"/>
              </w:rPr>
            </w:pPr>
            <w:r w:rsidRPr="00CD2EDA">
              <w:rPr>
                <w:rFonts w:cs="Arial"/>
                <w:bCs/>
                <w:sz w:val="16"/>
                <w:szCs w:val="16"/>
              </w:rPr>
              <w:t>Measurement</w:t>
            </w:r>
          </w:p>
        </w:tc>
      </w:tr>
      <w:tr w:rsidR="00535C07" w:rsidRPr="00BC47C8" w14:paraId="60B40933" w14:textId="77777777" w:rsidTr="000407A2">
        <w:tc>
          <w:tcPr>
            <w:tcW w:w="1089" w:type="pct"/>
            <w:shd w:val="clear" w:color="auto" w:fill="FFFFFF" w:themeFill="background1"/>
          </w:tcPr>
          <w:p w14:paraId="299C5493"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6D654279" w14:textId="7531EB9C" w:rsidR="00535C07" w:rsidRPr="00A44DCE" w:rsidRDefault="00CD2EDA" w:rsidP="00CD2EDA">
            <w:pPr>
              <w:spacing w:after="0" w:line="276" w:lineRule="auto"/>
              <w:jc w:val="both"/>
              <w:rPr>
                <w:rFonts w:cs="Arial"/>
                <w:bCs/>
                <w:sz w:val="16"/>
                <w:szCs w:val="16"/>
                <w:lang w:val="en-US"/>
              </w:rPr>
            </w:pPr>
            <w:r w:rsidRPr="00A44DCE">
              <w:rPr>
                <w:sz w:val="16"/>
                <w:szCs w:val="16"/>
                <w:lang w:val="en-US"/>
              </w:rPr>
              <w:t xml:space="preserve">The method can be used as a quantitative technique to measure gas leaks over a known pipeline length for isolated parts of a distribution and transmission network. The pressure inside the pipeline is measured over a specified </w:t>
            </w:r>
            <w:proofErr w:type="gramStart"/>
            <w:r w:rsidRPr="00A44DCE">
              <w:rPr>
                <w:sz w:val="16"/>
                <w:szCs w:val="16"/>
                <w:lang w:val="en-US"/>
              </w:rPr>
              <w:t>period of time</w:t>
            </w:r>
            <w:proofErr w:type="gramEnd"/>
            <w:r w:rsidRPr="00A44DCE">
              <w:rPr>
                <w:sz w:val="16"/>
                <w:szCs w:val="16"/>
                <w:lang w:val="en-US"/>
              </w:rPr>
              <w:t>, and the leakage is calculated based on the pressure drop and the known (estimated) volume of the pipeline section. The sensitivity of the pressure monitoring method depends on the location of the leak. The closer the leak is to the inlet or outlet, the smaller the change in pressure (it may not occur at all).</w:t>
            </w:r>
          </w:p>
        </w:tc>
      </w:tr>
      <w:tr w:rsidR="00535C07" w:rsidRPr="00834DEF" w14:paraId="357B5777" w14:textId="77777777" w:rsidTr="000407A2">
        <w:tc>
          <w:tcPr>
            <w:tcW w:w="1089" w:type="pct"/>
            <w:shd w:val="clear" w:color="auto" w:fill="FFFFFF" w:themeFill="background1"/>
          </w:tcPr>
          <w:p w14:paraId="75D1E36F"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100F0779" w14:textId="281A033F" w:rsidR="00535C07" w:rsidRDefault="00A74471"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line</w:t>
            </w:r>
          </w:p>
          <w:p w14:paraId="12648628" w14:textId="0F7630C3" w:rsidR="00535C07" w:rsidRPr="00A74471" w:rsidRDefault="00A74471"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 xml:space="preserve">No telemetry required </w:t>
            </w:r>
          </w:p>
        </w:tc>
      </w:tr>
      <w:tr w:rsidR="00535C07" w:rsidRPr="00BC47C8" w14:paraId="00ED4344" w14:textId="77777777" w:rsidTr="000407A2">
        <w:tc>
          <w:tcPr>
            <w:tcW w:w="1089" w:type="pct"/>
            <w:shd w:val="clear" w:color="auto" w:fill="FFFFFF" w:themeFill="background1"/>
          </w:tcPr>
          <w:p w14:paraId="57D74D24"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1725E2FF" w14:textId="17796B67" w:rsidR="00A74471"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high uncertainty due to changes in gas temperature during measurement </w:t>
            </w:r>
          </w:p>
          <w:p w14:paraId="23821B0B" w14:textId="08FB3D8A" w:rsidR="00A74471" w:rsidRPr="00A74471" w:rsidRDefault="00A74471"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inability to locate leaks</w:t>
            </w:r>
          </w:p>
          <w:p w14:paraId="515436A2" w14:textId="29748CB5" w:rsidR="00A74471"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can only be used under </w:t>
            </w:r>
            <w:proofErr w:type="gramStart"/>
            <w:r w:rsidRPr="00A44DCE">
              <w:rPr>
                <w:rFonts w:cs="Arial"/>
                <w:bCs/>
                <w:sz w:val="16"/>
                <w:szCs w:val="16"/>
                <w:lang w:val="en-US"/>
              </w:rPr>
              <w:t>steady-state</w:t>
            </w:r>
            <w:proofErr w:type="gramEnd"/>
            <w:r w:rsidRPr="00A44DCE">
              <w:rPr>
                <w:rFonts w:cs="Arial"/>
                <w:bCs/>
                <w:sz w:val="16"/>
                <w:szCs w:val="16"/>
                <w:lang w:val="en-US"/>
              </w:rPr>
              <w:t xml:space="preserve"> conditions </w:t>
            </w:r>
          </w:p>
          <w:p w14:paraId="640CBD97" w14:textId="77777777" w:rsidR="00A74471"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The section for which the measurement is carried out must be isolated from the rest of the </w:t>
            </w:r>
            <w:proofErr w:type="gramStart"/>
            <w:r w:rsidRPr="00A44DCE">
              <w:rPr>
                <w:rFonts w:cs="Arial"/>
                <w:bCs/>
                <w:sz w:val="16"/>
                <w:szCs w:val="16"/>
                <w:lang w:val="en-US"/>
              </w:rPr>
              <w:t>network</w:t>
            </w:r>
            <w:proofErr w:type="gramEnd"/>
            <w:r w:rsidRPr="00A44DCE">
              <w:rPr>
                <w:rFonts w:cs="Arial"/>
                <w:bCs/>
                <w:sz w:val="16"/>
                <w:szCs w:val="16"/>
                <w:lang w:val="en-US"/>
              </w:rPr>
              <w:t xml:space="preserve"> </w:t>
            </w:r>
          </w:p>
          <w:p w14:paraId="3D9BE3FC" w14:textId="7746D0B8" w:rsidR="00A74471"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The larger the volume of the pipeline and the higher the flow rate, the more inaccurate this technique </w:t>
            </w:r>
            <w:proofErr w:type="gramStart"/>
            <w:r w:rsidRPr="00A44DCE">
              <w:rPr>
                <w:rFonts w:cs="Arial"/>
                <w:bCs/>
                <w:sz w:val="16"/>
                <w:szCs w:val="16"/>
                <w:lang w:val="en-US"/>
              </w:rPr>
              <w:t>is</w:t>
            </w:r>
            <w:proofErr w:type="gramEnd"/>
          </w:p>
          <w:p w14:paraId="4705C616" w14:textId="72C2224B" w:rsidR="00A74471"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no possibility to measure at high </w:t>
            </w:r>
            <w:proofErr w:type="gramStart"/>
            <w:r w:rsidRPr="00A44DCE">
              <w:rPr>
                <w:rFonts w:cs="Arial"/>
                <w:bCs/>
                <w:sz w:val="16"/>
                <w:szCs w:val="16"/>
                <w:lang w:val="en-US"/>
              </w:rPr>
              <w:t>pressures</w:t>
            </w:r>
            <w:proofErr w:type="gramEnd"/>
          </w:p>
          <w:p w14:paraId="2B4E966B" w14:textId="1CAA9667" w:rsidR="00535C07" w:rsidRPr="00A44DCE" w:rsidRDefault="00A7447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Can be used for medium and </w:t>
            </w:r>
            <w:proofErr w:type="gramStart"/>
            <w:r w:rsidRPr="00A44DCE">
              <w:rPr>
                <w:rFonts w:cs="Arial"/>
                <w:bCs/>
                <w:sz w:val="16"/>
                <w:szCs w:val="16"/>
                <w:lang w:val="en-US"/>
              </w:rPr>
              <w:t>low pressure</w:t>
            </w:r>
            <w:proofErr w:type="gramEnd"/>
            <w:r w:rsidRPr="00A44DCE">
              <w:rPr>
                <w:rFonts w:cs="Arial"/>
                <w:bCs/>
                <w:sz w:val="16"/>
                <w:szCs w:val="16"/>
                <w:lang w:val="en-US"/>
              </w:rPr>
              <w:t xml:space="preserve"> distribution networks</w:t>
            </w:r>
          </w:p>
        </w:tc>
      </w:tr>
      <w:tr w:rsidR="00535C07" w:rsidRPr="00834DEF" w14:paraId="3A981974" w14:textId="77777777" w:rsidTr="000407A2">
        <w:tc>
          <w:tcPr>
            <w:tcW w:w="1089" w:type="pct"/>
            <w:shd w:val="clear" w:color="auto" w:fill="FFFFFF" w:themeFill="background1"/>
          </w:tcPr>
          <w:p w14:paraId="293A4A9E" w14:textId="77777777" w:rsidR="00535C07" w:rsidRPr="00FD1078" w:rsidRDefault="00535C07"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1FCCFBE5" w14:textId="5758AA55" w:rsidR="00535C07" w:rsidRDefault="000F5565"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Pressure Sensors</w:t>
            </w:r>
          </w:p>
          <w:p w14:paraId="7C393AF7" w14:textId="507229CD" w:rsidR="000F5565" w:rsidRPr="00FD1078" w:rsidRDefault="000F5565"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Meters</w:t>
            </w:r>
          </w:p>
        </w:tc>
      </w:tr>
    </w:tbl>
    <w:p w14:paraId="1E235393" w14:textId="77777777" w:rsidR="000F5565" w:rsidRDefault="000F5565" w:rsidP="000F5565">
      <w:pPr>
        <w:spacing w:before="120"/>
        <w:jc w:val="center"/>
        <w:rPr>
          <w:rFonts w:cs="Arial"/>
          <w:b/>
          <w:szCs w:val="20"/>
        </w:rPr>
      </w:pPr>
    </w:p>
    <w:p w14:paraId="568B76C7" w14:textId="47188D24" w:rsidR="000F5565" w:rsidRDefault="000F5565" w:rsidP="00DD5A5C">
      <w:pPr>
        <w:spacing w:before="240"/>
        <w:jc w:val="center"/>
        <w:rPr>
          <w:rFonts w:cs="Arial"/>
          <w:b/>
          <w:szCs w:val="20"/>
        </w:rPr>
      </w:pPr>
      <w:r w:rsidRPr="005F4EB6">
        <w:rPr>
          <w:rFonts w:cs="Arial"/>
          <w:b/>
          <w:szCs w:val="20"/>
        </w:rPr>
        <w:t>Table D.2 — Mass balance methods</w:t>
      </w:r>
    </w:p>
    <w:tbl>
      <w:tblPr>
        <w:tblStyle w:val="TableGrid"/>
        <w:tblW w:w="5000" w:type="pct"/>
        <w:tblLook w:val="04A0" w:firstRow="1" w:lastRow="0" w:firstColumn="1" w:lastColumn="0" w:noHBand="0" w:noVBand="1"/>
      </w:tblPr>
      <w:tblGrid>
        <w:gridCol w:w="1981"/>
        <w:gridCol w:w="7114"/>
      </w:tblGrid>
      <w:tr w:rsidR="000F5565" w:rsidRPr="00A21CCE" w14:paraId="13CD6604" w14:textId="77777777" w:rsidTr="000407A2">
        <w:trPr>
          <w:tblHeader/>
        </w:trPr>
        <w:tc>
          <w:tcPr>
            <w:tcW w:w="1089" w:type="pct"/>
            <w:shd w:val="clear" w:color="auto" w:fill="FFFFFF" w:themeFill="background1"/>
          </w:tcPr>
          <w:p w14:paraId="3F58936C" w14:textId="77777777" w:rsidR="000F5565" w:rsidRPr="00A21CCE" w:rsidRDefault="000F5565" w:rsidP="000407A2">
            <w:pPr>
              <w:spacing w:after="0"/>
              <w:jc w:val="center"/>
              <w:rPr>
                <w:rFonts w:cs="Arial"/>
                <w:b/>
                <w:sz w:val="16"/>
                <w:szCs w:val="16"/>
              </w:rPr>
            </w:pPr>
            <w:r>
              <w:rPr>
                <w:rFonts w:cs="Arial"/>
                <w:b/>
                <w:sz w:val="16"/>
                <w:szCs w:val="16"/>
              </w:rPr>
              <w:t xml:space="preserve">Scope </w:t>
            </w:r>
          </w:p>
        </w:tc>
        <w:tc>
          <w:tcPr>
            <w:tcW w:w="3911" w:type="pct"/>
          </w:tcPr>
          <w:p w14:paraId="441C7BFD" w14:textId="77777777" w:rsidR="000F5565" w:rsidRPr="00CD2EDA" w:rsidRDefault="000F5565" w:rsidP="000407A2">
            <w:pPr>
              <w:spacing w:after="0"/>
              <w:rPr>
                <w:rFonts w:cs="Arial"/>
                <w:bCs/>
                <w:sz w:val="16"/>
                <w:szCs w:val="16"/>
              </w:rPr>
            </w:pPr>
            <w:r w:rsidRPr="00CD2EDA">
              <w:rPr>
                <w:rFonts w:cs="Arial"/>
                <w:bCs/>
                <w:sz w:val="16"/>
                <w:szCs w:val="16"/>
              </w:rPr>
              <w:t>Measurement</w:t>
            </w:r>
          </w:p>
        </w:tc>
      </w:tr>
      <w:tr w:rsidR="000F5565" w:rsidRPr="00BC47C8" w14:paraId="1E6936E2" w14:textId="77777777" w:rsidTr="000407A2">
        <w:tc>
          <w:tcPr>
            <w:tcW w:w="1089" w:type="pct"/>
            <w:shd w:val="clear" w:color="auto" w:fill="FFFFFF" w:themeFill="background1"/>
          </w:tcPr>
          <w:p w14:paraId="49CF5768" w14:textId="77777777" w:rsidR="000F5565" w:rsidRPr="00FD1078" w:rsidRDefault="000F5565"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32591436" w14:textId="2600552A" w:rsidR="000F5565" w:rsidRPr="00A44DCE" w:rsidRDefault="000F5565" w:rsidP="000407A2">
            <w:pPr>
              <w:spacing w:after="0" w:line="276" w:lineRule="auto"/>
              <w:jc w:val="both"/>
              <w:rPr>
                <w:rFonts w:cs="Arial"/>
                <w:bCs/>
                <w:sz w:val="16"/>
                <w:szCs w:val="16"/>
                <w:lang w:val="en-US"/>
              </w:rPr>
            </w:pPr>
            <w:r w:rsidRPr="00A44DCE">
              <w:rPr>
                <w:sz w:val="16"/>
                <w:szCs w:val="16"/>
                <w:lang w:val="en-US"/>
              </w:rPr>
              <w:t xml:space="preserve">These methods are based on the principle of conservation of mass. In a steady state, the mass flow flowing into a sealed pipeline is equal to the mass flow flowing out of it. An uneven mass balance may indicate a leak. First, gas flow measurements are taken to determine its dependence on pressure. Next, it is necessary to estimate or measure the gas consumption by end users, the next step is to estimate the amount of methane emissions from the leaking section of the gas pipeline (this is the difference between the total value of the gas volume stream – determined </w:t>
            </w:r>
            <w:proofErr w:type="spellStart"/>
            <w:r w:rsidRPr="00A44DCE">
              <w:rPr>
                <w:sz w:val="16"/>
                <w:szCs w:val="16"/>
                <w:lang w:val="en-US"/>
              </w:rPr>
              <w:t>interpolationally</w:t>
            </w:r>
            <w:proofErr w:type="spellEnd"/>
            <w:r w:rsidRPr="00A44DCE">
              <w:rPr>
                <w:sz w:val="16"/>
                <w:szCs w:val="16"/>
                <w:lang w:val="en-US"/>
              </w:rPr>
              <w:t xml:space="preserve"> and the gas consumption by consumers).  </w:t>
            </w:r>
          </w:p>
        </w:tc>
      </w:tr>
      <w:tr w:rsidR="000F5565" w:rsidRPr="00BC47C8" w14:paraId="27CB023B" w14:textId="77777777" w:rsidTr="000407A2">
        <w:tc>
          <w:tcPr>
            <w:tcW w:w="1089" w:type="pct"/>
            <w:shd w:val="clear" w:color="auto" w:fill="FFFFFF" w:themeFill="background1"/>
          </w:tcPr>
          <w:p w14:paraId="456B38B8" w14:textId="77777777" w:rsidR="000F5565" w:rsidRPr="00FD1078" w:rsidRDefault="000F5565"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6A17A2BC" w14:textId="2A6D5CC1" w:rsidR="000F5565" w:rsidRPr="00A44DCE" w:rsidRDefault="000F5565"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The simple principle of the method</w:t>
            </w:r>
          </w:p>
        </w:tc>
      </w:tr>
      <w:tr w:rsidR="000F5565" w:rsidRPr="00BC47C8" w14:paraId="53AED9F2" w14:textId="77777777" w:rsidTr="000407A2">
        <w:tc>
          <w:tcPr>
            <w:tcW w:w="1089" w:type="pct"/>
            <w:shd w:val="clear" w:color="auto" w:fill="FFFFFF" w:themeFill="background1"/>
          </w:tcPr>
          <w:p w14:paraId="3221558B" w14:textId="77777777" w:rsidR="000F5565" w:rsidRPr="00FD1078" w:rsidRDefault="000F5565"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08131A99" w14:textId="46DD2840" w:rsidR="000F5565" w:rsidRPr="00A44DCE" w:rsidRDefault="000F5565"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difficult to apply in real conditions due to irregular gas collection,</w:t>
            </w:r>
          </w:p>
          <w:p w14:paraId="1806B087" w14:textId="6F8B5AF2" w:rsidR="000F5565" w:rsidRPr="00A44DCE" w:rsidRDefault="000F5565"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The uncertainty of the measurement of the equipment translates </w:t>
            </w:r>
            <w:proofErr w:type="gramStart"/>
            <w:r w:rsidRPr="00A44DCE">
              <w:rPr>
                <w:rFonts w:cs="Arial"/>
                <w:bCs/>
                <w:sz w:val="16"/>
                <w:szCs w:val="16"/>
                <w:lang w:val="en-US"/>
              </w:rPr>
              <w:t>to a large extent</w:t>
            </w:r>
            <w:proofErr w:type="gramEnd"/>
            <w:r w:rsidRPr="00A44DCE">
              <w:rPr>
                <w:rFonts w:cs="Arial"/>
                <w:bCs/>
                <w:sz w:val="16"/>
                <w:szCs w:val="16"/>
                <w:lang w:val="en-US"/>
              </w:rPr>
              <w:t xml:space="preserve"> into the uncertainty of the</w:t>
            </w:r>
          </w:p>
        </w:tc>
      </w:tr>
      <w:tr w:rsidR="000F5565" w:rsidRPr="00834DEF" w14:paraId="446C2AD9" w14:textId="77777777" w:rsidTr="000407A2">
        <w:tc>
          <w:tcPr>
            <w:tcW w:w="1089" w:type="pct"/>
            <w:shd w:val="clear" w:color="auto" w:fill="FFFFFF" w:themeFill="background1"/>
          </w:tcPr>
          <w:p w14:paraId="75EC0DE0" w14:textId="77777777" w:rsidR="000F5565" w:rsidRPr="00FD1078" w:rsidRDefault="000F5565"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7BDD38F7" w14:textId="7F8B7291" w:rsidR="000F5565" w:rsidRDefault="000F5565"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Pressure Sensors</w:t>
            </w:r>
          </w:p>
          <w:p w14:paraId="70DF5FD4" w14:textId="77777777" w:rsidR="000F5565" w:rsidRPr="00FD1078" w:rsidRDefault="000F5565"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Meters</w:t>
            </w:r>
          </w:p>
        </w:tc>
      </w:tr>
    </w:tbl>
    <w:p w14:paraId="172D62DB" w14:textId="77777777" w:rsidR="00191358" w:rsidRDefault="00191358">
      <w:pPr>
        <w:spacing w:after="0"/>
        <w:rPr>
          <w:rFonts w:cs="Arial"/>
          <w:b/>
          <w:szCs w:val="20"/>
        </w:rPr>
      </w:pPr>
      <w:r>
        <w:rPr>
          <w:rFonts w:cs="Arial"/>
          <w:b/>
          <w:szCs w:val="20"/>
        </w:rPr>
        <w:br w:type="page"/>
      </w:r>
    </w:p>
    <w:p w14:paraId="5C963C79" w14:textId="5DD21248" w:rsidR="00FA106A" w:rsidRDefault="00FA106A" w:rsidP="00DD5A5C">
      <w:pPr>
        <w:spacing w:before="240"/>
        <w:jc w:val="center"/>
        <w:rPr>
          <w:rFonts w:cs="Arial"/>
          <w:b/>
          <w:szCs w:val="20"/>
        </w:rPr>
      </w:pPr>
      <w:r w:rsidRPr="005F4EB6">
        <w:rPr>
          <w:rFonts w:cs="Arial"/>
          <w:b/>
          <w:szCs w:val="20"/>
        </w:rPr>
        <w:lastRenderedPageBreak/>
        <w:t>Table D.3 — Tracer gas methods</w:t>
      </w:r>
    </w:p>
    <w:tbl>
      <w:tblPr>
        <w:tblStyle w:val="TableGrid"/>
        <w:tblW w:w="5000" w:type="pct"/>
        <w:tblLook w:val="04A0" w:firstRow="1" w:lastRow="0" w:firstColumn="1" w:lastColumn="0" w:noHBand="0" w:noVBand="1"/>
      </w:tblPr>
      <w:tblGrid>
        <w:gridCol w:w="1981"/>
        <w:gridCol w:w="7114"/>
      </w:tblGrid>
      <w:tr w:rsidR="00FA106A" w:rsidRPr="00A21CCE" w14:paraId="69BBE066" w14:textId="77777777" w:rsidTr="000407A2">
        <w:trPr>
          <w:tblHeader/>
        </w:trPr>
        <w:tc>
          <w:tcPr>
            <w:tcW w:w="1089" w:type="pct"/>
            <w:shd w:val="clear" w:color="auto" w:fill="FFFFFF" w:themeFill="background1"/>
          </w:tcPr>
          <w:p w14:paraId="0A9AE03A" w14:textId="77777777" w:rsidR="00FA106A" w:rsidRPr="00A21CCE" w:rsidRDefault="00FA106A" w:rsidP="000407A2">
            <w:pPr>
              <w:spacing w:after="0"/>
              <w:jc w:val="center"/>
              <w:rPr>
                <w:rFonts w:cs="Arial"/>
                <w:b/>
                <w:sz w:val="16"/>
                <w:szCs w:val="16"/>
              </w:rPr>
            </w:pPr>
            <w:r>
              <w:rPr>
                <w:rFonts w:cs="Arial"/>
                <w:b/>
                <w:sz w:val="16"/>
                <w:szCs w:val="16"/>
              </w:rPr>
              <w:t xml:space="preserve">Scope </w:t>
            </w:r>
          </w:p>
        </w:tc>
        <w:tc>
          <w:tcPr>
            <w:tcW w:w="3911" w:type="pct"/>
          </w:tcPr>
          <w:p w14:paraId="7298C49E" w14:textId="77777777" w:rsidR="00FA106A" w:rsidRPr="00CD2EDA" w:rsidRDefault="00FA106A" w:rsidP="000407A2">
            <w:pPr>
              <w:spacing w:after="0"/>
              <w:rPr>
                <w:rFonts w:cs="Arial"/>
                <w:bCs/>
                <w:sz w:val="16"/>
                <w:szCs w:val="16"/>
              </w:rPr>
            </w:pPr>
            <w:r w:rsidRPr="00CD2EDA">
              <w:rPr>
                <w:rFonts w:cs="Arial"/>
                <w:bCs/>
                <w:sz w:val="16"/>
                <w:szCs w:val="16"/>
              </w:rPr>
              <w:t>Measurement</w:t>
            </w:r>
          </w:p>
        </w:tc>
      </w:tr>
      <w:tr w:rsidR="00FA106A" w:rsidRPr="00BC47C8" w14:paraId="12885A42" w14:textId="77777777" w:rsidTr="000407A2">
        <w:tc>
          <w:tcPr>
            <w:tcW w:w="1089" w:type="pct"/>
            <w:shd w:val="clear" w:color="auto" w:fill="FFFFFF" w:themeFill="background1"/>
          </w:tcPr>
          <w:p w14:paraId="679CA4C2" w14:textId="77777777" w:rsidR="00FA106A" w:rsidRPr="00FD1078" w:rsidRDefault="00FA106A"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59309997" w14:textId="05606701" w:rsidR="005C05EE" w:rsidRPr="00A44DCE" w:rsidRDefault="005C05EE" w:rsidP="005C05EE">
            <w:pPr>
              <w:spacing w:after="0" w:line="276" w:lineRule="auto"/>
              <w:jc w:val="both"/>
              <w:rPr>
                <w:sz w:val="16"/>
                <w:szCs w:val="16"/>
                <w:lang w:val="en-US"/>
              </w:rPr>
            </w:pPr>
            <w:r w:rsidRPr="00A44DCE">
              <w:rPr>
                <w:sz w:val="16"/>
                <w:szCs w:val="16"/>
                <w:lang w:val="en-US"/>
              </w:rPr>
              <w:t xml:space="preserve">The method involves introducing a chemical tracer in gas form into the gas pipeline near the leak (most often at gas stations). The tracer should be a gaseous substance that is not hazardous and highly stable. The methane concentration and the release tag concentration are then </w:t>
            </w:r>
            <w:proofErr w:type="gramStart"/>
            <w:r w:rsidRPr="00A44DCE">
              <w:rPr>
                <w:sz w:val="16"/>
                <w:szCs w:val="16"/>
                <w:lang w:val="en-US"/>
              </w:rPr>
              <w:t>measured</w:t>
            </w:r>
            <w:proofErr w:type="gramEnd"/>
            <w:r w:rsidRPr="00A44DCE">
              <w:rPr>
                <w:sz w:val="16"/>
                <w:szCs w:val="16"/>
                <w:lang w:val="en-US"/>
              </w:rPr>
              <w:t xml:space="preserve"> and the methane emission is calculated from the corresponding equation. </w:t>
            </w:r>
          </w:p>
          <w:p w14:paraId="5E5C4E34" w14:textId="77777777" w:rsidR="00E21F31" w:rsidRPr="00A44DCE" w:rsidRDefault="00E21F31" w:rsidP="005C05EE">
            <w:pPr>
              <w:spacing w:after="0" w:line="276" w:lineRule="auto"/>
              <w:jc w:val="both"/>
              <w:rPr>
                <w:sz w:val="16"/>
                <w:szCs w:val="16"/>
                <w:lang w:val="en-US"/>
              </w:rPr>
            </w:pPr>
          </w:p>
          <w:p w14:paraId="18147C2D" w14:textId="16310D9D" w:rsidR="005C05EE" w:rsidRPr="005C05EE" w:rsidRDefault="00000000" w:rsidP="00E21F31">
            <w:pPr>
              <w:spacing w:after="0" w:line="276" w:lineRule="auto"/>
              <w:jc w:val="center"/>
              <w:rPr>
                <w:sz w:val="16"/>
                <w:szCs w:val="16"/>
              </w:rPr>
            </w:pPr>
            <m:oMathPara>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CH4</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Q</m:t>
                    </m:r>
                  </m:e>
                  <m:sub>
                    <m:r>
                      <w:rPr>
                        <w:rFonts w:ascii="Cambria Math" w:hAnsi="Cambria Math"/>
                        <w:sz w:val="16"/>
                        <w:szCs w:val="16"/>
                      </w:rPr>
                      <m:t>znacznika</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CH4</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CH4,  tło</m:t>
                        </m:r>
                      </m:sub>
                    </m:sSub>
                  </m:num>
                  <m:den>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znacznika</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znacznika ,tło</m:t>
                        </m:r>
                      </m:sub>
                    </m:sSub>
                  </m:den>
                </m:f>
              </m:oMath>
            </m:oMathPara>
          </w:p>
          <w:p w14:paraId="64EC9AD2" w14:textId="77777777" w:rsidR="005C05EE" w:rsidRPr="00A44DCE" w:rsidRDefault="005C05EE" w:rsidP="005C05EE">
            <w:pPr>
              <w:spacing w:after="0" w:line="276" w:lineRule="auto"/>
              <w:jc w:val="both"/>
              <w:rPr>
                <w:sz w:val="16"/>
                <w:szCs w:val="16"/>
                <w:lang w:val="en-US"/>
              </w:rPr>
            </w:pPr>
            <w:r w:rsidRPr="00A44DCE">
              <w:rPr>
                <w:sz w:val="16"/>
                <w:szCs w:val="16"/>
                <w:lang w:val="en-US"/>
              </w:rPr>
              <w:t xml:space="preserve"> </w:t>
            </w:r>
          </w:p>
          <w:p w14:paraId="6047323A" w14:textId="58CD3E69" w:rsidR="005C05EE" w:rsidRPr="00A44DCE" w:rsidRDefault="005C05EE" w:rsidP="005C05EE">
            <w:pPr>
              <w:spacing w:after="0" w:line="276" w:lineRule="auto"/>
              <w:jc w:val="both"/>
              <w:rPr>
                <w:sz w:val="16"/>
                <w:szCs w:val="16"/>
                <w:lang w:val="en-US"/>
              </w:rPr>
            </w:pPr>
            <w:r w:rsidRPr="00A44DCE">
              <w:rPr>
                <w:sz w:val="16"/>
                <w:szCs w:val="16"/>
                <w:lang w:val="en-US"/>
              </w:rPr>
              <w:t xml:space="preserve"> where: </w:t>
            </w:r>
          </w:p>
          <w:p w14:paraId="265EC732" w14:textId="77777777" w:rsidR="005C05EE" w:rsidRPr="00A44DCE" w:rsidRDefault="005C05EE" w:rsidP="00E21F31">
            <w:pPr>
              <w:spacing w:after="0" w:line="276" w:lineRule="auto"/>
              <w:ind w:firstLine="462"/>
              <w:jc w:val="both"/>
              <w:rPr>
                <w:sz w:val="16"/>
                <w:szCs w:val="16"/>
                <w:lang w:val="en-US"/>
              </w:rPr>
            </w:pPr>
            <w:r w:rsidRPr="00A44DCE">
              <w:rPr>
                <w:sz w:val="16"/>
                <w:szCs w:val="16"/>
                <w:lang w:val="en-US"/>
              </w:rPr>
              <w:t xml:space="preserve">ECH4 – methane emission [g/s] </w:t>
            </w:r>
          </w:p>
          <w:p w14:paraId="1D0C80C3" w14:textId="77777777" w:rsidR="005C05EE" w:rsidRPr="00A44DCE" w:rsidRDefault="005C05EE" w:rsidP="00E21F31">
            <w:pPr>
              <w:spacing w:after="0" w:line="276" w:lineRule="auto"/>
              <w:ind w:firstLine="462"/>
              <w:jc w:val="both"/>
              <w:rPr>
                <w:sz w:val="16"/>
                <w:szCs w:val="16"/>
                <w:lang w:val="en-US"/>
              </w:rPr>
            </w:pPr>
            <w:proofErr w:type="spellStart"/>
            <w:r w:rsidRPr="00A44DCE">
              <w:rPr>
                <w:sz w:val="16"/>
                <w:szCs w:val="16"/>
                <w:lang w:val="en-US"/>
              </w:rPr>
              <w:t>Qtaga</w:t>
            </w:r>
            <w:proofErr w:type="spellEnd"/>
            <w:r w:rsidRPr="00A44DCE">
              <w:rPr>
                <w:sz w:val="16"/>
                <w:szCs w:val="16"/>
                <w:lang w:val="en-US"/>
              </w:rPr>
              <w:t xml:space="preserve"> – the rate of release of the tracer into the gas network [g/s] </w:t>
            </w:r>
          </w:p>
          <w:p w14:paraId="03B48A24" w14:textId="77777777" w:rsidR="005C05EE" w:rsidRPr="00A44DCE" w:rsidRDefault="005C05EE" w:rsidP="00E21F31">
            <w:pPr>
              <w:spacing w:after="0" w:line="276" w:lineRule="auto"/>
              <w:ind w:firstLine="462"/>
              <w:jc w:val="both"/>
              <w:rPr>
                <w:sz w:val="16"/>
                <w:szCs w:val="16"/>
                <w:lang w:val="en-US"/>
              </w:rPr>
            </w:pPr>
            <w:r w:rsidRPr="00A44DCE">
              <w:rPr>
                <w:sz w:val="16"/>
                <w:szCs w:val="16"/>
                <w:lang w:val="en-US"/>
              </w:rPr>
              <w:t xml:space="preserve">CCH4 – measured methane concentration [g/m3] </w:t>
            </w:r>
          </w:p>
          <w:p w14:paraId="40243DA0" w14:textId="77777777" w:rsidR="005C05EE" w:rsidRPr="00A44DCE" w:rsidRDefault="005C05EE" w:rsidP="00E21F31">
            <w:pPr>
              <w:spacing w:after="0" w:line="276" w:lineRule="auto"/>
              <w:ind w:firstLine="462"/>
              <w:jc w:val="both"/>
              <w:rPr>
                <w:sz w:val="16"/>
                <w:szCs w:val="16"/>
                <w:lang w:val="en-US"/>
              </w:rPr>
            </w:pPr>
            <w:r w:rsidRPr="00A44DCE">
              <w:rPr>
                <w:sz w:val="16"/>
                <w:szCs w:val="16"/>
                <w:lang w:val="en-US"/>
              </w:rPr>
              <w:t>CCH</w:t>
            </w:r>
            <w:proofErr w:type="gramStart"/>
            <w:r w:rsidRPr="00A44DCE">
              <w:rPr>
                <w:sz w:val="16"/>
                <w:szCs w:val="16"/>
                <w:lang w:val="en-US"/>
              </w:rPr>
              <w:t>4,background</w:t>
            </w:r>
            <w:proofErr w:type="gramEnd"/>
            <w:r w:rsidRPr="00A44DCE">
              <w:rPr>
                <w:sz w:val="16"/>
                <w:szCs w:val="16"/>
                <w:lang w:val="en-US"/>
              </w:rPr>
              <w:t xml:space="preserve"> - methane concentration measured as background [g/m3] </w:t>
            </w:r>
          </w:p>
          <w:p w14:paraId="495D05F5" w14:textId="77777777" w:rsidR="005C05EE" w:rsidRPr="00A44DCE" w:rsidRDefault="005C05EE" w:rsidP="00E21F31">
            <w:pPr>
              <w:spacing w:after="0" w:line="276" w:lineRule="auto"/>
              <w:ind w:firstLine="462"/>
              <w:jc w:val="both"/>
              <w:rPr>
                <w:sz w:val="16"/>
                <w:szCs w:val="16"/>
                <w:lang w:val="en-US"/>
              </w:rPr>
            </w:pPr>
            <w:proofErr w:type="spellStart"/>
            <w:r w:rsidRPr="00A44DCE">
              <w:rPr>
                <w:sz w:val="16"/>
                <w:szCs w:val="16"/>
                <w:lang w:val="en-US"/>
              </w:rPr>
              <w:t>Ctracer</w:t>
            </w:r>
            <w:proofErr w:type="spellEnd"/>
            <w:r w:rsidRPr="00A44DCE">
              <w:rPr>
                <w:sz w:val="16"/>
                <w:szCs w:val="16"/>
                <w:lang w:val="en-US"/>
              </w:rPr>
              <w:t xml:space="preserve"> – measured tracer concentration [g/m3] </w:t>
            </w:r>
          </w:p>
          <w:p w14:paraId="10BA51E3" w14:textId="77777777" w:rsidR="005C05EE" w:rsidRPr="00A44DCE" w:rsidRDefault="005C05EE" w:rsidP="00E21F31">
            <w:pPr>
              <w:spacing w:after="0" w:line="276" w:lineRule="auto"/>
              <w:ind w:firstLine="462"/>
              <w:jc w:val="both"/>
              <w:rPr>
                <w:sz w:val="16"/>
                <w:szCs w:val="16"/>
                <w:lang w:val="en-US"/>
              </w:rPr>
            </w:pPr>
            <w:proofErr w:type="spellStart"/>
            <w:r w:rsidRPr="00A44DCE">
              <w:rPr>
                <w:sz w:val="16"/>
                <w:szCs w:val="16"/>
                <w:lang w:val="en-US"/>
              </w:rPr>
              <w:t>Ctag</w:t>
            </w:r>
            <w:proofErr w:type="spellEnd"/>
            <w:r w:rsidRPr="00A44DCE">
              <w:rPr>
                <w:sz w:val="16"/>
                <w:szCs w:val="16"/>
                <w:lang w:val="en-US"/>
              </w:rPr>
              <w:t xml:space="preserve">, background – tracer concentration measured as background [g/m3] </w:t>
            </w:r>
          </w:p>
          <w:p w14:paraId="7F69A268" w14:textId="7E253C79" w:rsidR="00FA106A" w:rsidRPr="00A44DCE" w:rsidRDefault="005C05EE" w:rsidP="00E21F31">
            <w:pPr>
              <w:spacing w:after="0" w:line="276" w:lineRule="auto"/>
              <w:jc w:val="both"/>
              <w:rPr>
                <w:rFonts w:cs="Arial"/>
                <w:bCs/>
                <w:sz w:val="16"/>
                <w:szCs w:val="16"/>
                <w:lang w:val="en-US"/>
              </w:rPr>
            </w:pPr>
            <w:r w:rsidRPr="00A44DCE">
              <w:rPr>
                <w:sz w:val="16"/>
                <w:szCs w:val="16"/>
                <w:lang w:val="en-US"/>
              </w:rPr>
              <w:t xml:space="preserve">In this method, Fourier transform spectroscopes or CRDS </w:t>
            </w:r>
            <w:proofErr w:type="spellStart"/>
            <w:r w:rsidRPr="00A44DCE">
              <w:rPr>
                <w:sz w:val="16"/>
                <w:szCs w:val="16"/>
                <w:lang w:val="en-US"/>
              </w:rPr>
              <w:t>spectrosscopes</w:t>
            </w:r>
            <w:proofErr w:type="spellEnd"/>
            <w:r w:rsidRPr="00A44DCE">
              <w:rPr>
                <w:sz w:val="16"/>
                <w:szCs w:val="16"/>
                <w:lang w:val="en-US"/>
              </w:rPr>
              <w:t xml:space="preserve"> are used to determine the concentration of the marker. </w:t>
            </w:r>
          </w:p>
        </w:tc>
      </w:tr>
      <w:tr w:rsidR="00FA106A" w:rsidRPr="00834DEF" w14:paraId="18DBDA9D" w14:textId="77777777" w:rsidTr="000407A2">
        <w:tc>
          <w:tcPr>
            <w:tcW w:w="1089" w:type="pct"/>
            <w:shd w:val="clear" w:color="auto" w:fill="FFFFFF" w:themeFill="background1"/>
          </w:tcPr>
          <w:p w14:paraId="13FB4DCD" w14:textId="77777777" w:rsidR="00FA106A" w:rsidRPr="00FD1078" w:rsidRDefault="00FA106A"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2AE47150" w14:textId="758DFB1E" w:rsidR="00FA106A" w:rsidRPr="000F5565" w:rsidRDefault="00FA106A" w:rsidP="00E21F31">
            <w:pPr>
              <w:pStyle w:val="ListParagraph"/>
              <w:spacing w:after="0" w:line="276" w:lineRule="auto"/>
              <w:ind w:left="720"/>
              <w:rPr>
                <w:rFonts w:cs="Arial"/>
                <w:bCs/>
                <w:sz w:val="16"/>
                <w:szCs w:val="16"/>
              </w:rPr>
            </w:pPr>
          </w:p>
        </w:tc>
      </w:tr>
      <w:tr w:rsidR="00FA106A" w:rsidRPr="00BC47C8" w14:paraId="4702FD88" w14:textId="77777777" w:rsidTr="000407A2">
        <w:tc>
          <w:tcPr>
            <w:tcW w:w="1089" w:type="pct"/>
            <w:shd w:val="clear" w:color="auto" w:fill="FFFFFF" w:themeFill="background1"/>
          </w:tcPr>
          <w:p w14:paraId="455E76A0" w14:textId="77777777" w:rsidR="00FA106A" w:rsidRPr="00FD1078" w:rsidRDefault="00FA106A"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0C54ACC2" w14:textId="23B70FE6" w:rsidR="00E21F31" w:rsidRPr="00A44DCE" w:rsidRDefault="00E21F3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limited use possibilities (unbranched sections, close to gas stations where the marker is introduced)</w:t>
            </w:r>
          </w:p>
          <w:p w14:paraId="2EF34DF8" w14:textId="12C2BB4B" w:rsidR="00FA106A" w:rsidRPr="00A44DCE" w:rsidRDefault="00E21F3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Some of the tracers used are toxic or radioactive</w:t>
            </w:r>
          </w:p>
        </w:tc>
      </w:tr>
      <w:tr w:rsidR="00FA106A" w:rsidRPr="00BC47C8" w14:paraId="7FEFB1C4" w14:textId="77777777" w:rsidTr="000407A2">
        <w:tc>
          <w:tcPr>
            <w:tcW w:w="1089" w:type="pct"/>
            <w:shd w:val="clear" w:color="auto" w:fill="FFFFFF" w:themeFill="background1"/>
          </w:tcPr>
          <w:p w14:paraId="58C52D76" w14:textId="77777777" w:rsidR="00FA106A" w:rsidRPr="00FD1078" w:rsidRDefault="00FA106A"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20D8ED8F" w14:textId="77777777" w:rsidR="00FA106A" w:rsidRDefault="00E21F31"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tags, e.g. sulphur hexaphłuoide, ethene, radioactive tags</w:t>
            </w:r>
          </w:p>
          <w:p w14:paraId="563665E4" w14:textId="78D85B18" w:rsidR="00E21F31" w:rsidRPr="00A44DCE" w:rsidRDefault="00E21F31"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devices for measuring the concentration of methane and the tracer in the air</w:t>
            </w:r>
          </w:p>
        </w:tc>
      </w:tr>
    </w:tbl>
    <w:p w14:paraId="0479C5BD" w14:textId="77777777" w:rsidR="00191358" w:rsidRPr="00A44DCE" w:rsidRDefault="00191358" w:rsidP="00191358">
      <w:pPr>
        <w:spacing w:before="120"/>
        <w:jc w:val="center"/>
        <w:rPr>
          <w:rFonts w:cs="Arial"/>
          <w:b/>
          <w:szCs w:val="20"/>
          <w:lang w:val="en-US"/>
        </w:rPr>
      </w:pPr>
    </w:p>
    <w:p w14:paraId="4C863E2A" w14:textId="4FF83007" w:rsidR="00191358" w:rsidRPr="00A44DCE" w:rsidRDefault="00191358" w:rsidP="00191358">
      <w:pPr>
        <w:spacing w:before="120"/>
        <w:jc w:val="center"/>
        <w:rPr>
          <w:rFonts w:cs="Arial"/>
          <w:b/>
          <w:szCs w:val="20"/>
          <w:lang w:val="en-US"/>
        </w:rPr>
      </w:pPr>
      <w:r w:rsidRPr="00A44DCE">
        <w:rPr>
          <w:rFonts w:cs="Arial"/>
          <w:b/>
          <w:szCs w:val="20"/>
          <w:lang w:val="en-US"/>
        </w:rPr>
        <w:t xml:space="preserve">Table D.4 — Methods using gas-tight </w:t>
      </w:r>
      <w:proofErr w:type="gramStart"/>
      <w:r w:rsidRPr="00A44DCE">
        <w:rPr>
          <w:rFonts w:cs="Arial"/>
          <w:b/>
          <w:szCs w:val="20"/>
          <w:lang w:val="en-US"/>
        </w:rPr>
        <w:t>bags</w:t>
      </w:r>
      <w:proofErr w:type="gramEnd"/>
    </w:p>
    <w:tbl>
      <w:tblPr>
        <w:tblStyle w:val="TableGrid"/>
        <w:tblW w:w="5000" w:type="pct"/>
        <w:tblLook w:val="04A0" w:firstRow="1" w:lastRow="0" w:firstColumn="1" w:lastColumn="0" w:noHBand="0" w:noVBand="1"/>
      </w:tblPr>
      <w:tblGrid>
        <w:gridCol w:w="1981"/>
        <w:gridCol w:w="7114"/>
      </w:tblGrid>
      <w:tr w:rsidR="00191358" w:rsidRPr="00A21CCE" w14:paraId="01A7BEF0" w14:textId="77777777" w:rsidTr="000407A2">
        <w:trPr>
          <w:tblHeader/>
        </w:trPr>
        <w:tc>
          <w:tcPr>
            <w:tcW w:w="1089" w:type="pct"/>
            <w:shd w:val="clear" w:color="auto" w:fill="FFFFFF" w:themeFill="background1"/>
          </w:tcPr>
          <w:p w14:paraId="550BA135" w14:textId="77777777" w:rsidR="00191358" w:rsidRPr="00A21CCE" w:rsidRDefault="00191358" w:rsidP="000407A2">
            <w:pPr>
              <w:spacing w:after="0"/>
              <w:jc w:val="center"/>
              <w:rPr>
                <w:rFonts w:cs="Arial"/>
                <w:b/>
                <w:sz w:val="16"/>
                <w:szCs w:val="16"/>
              </w:rPr>
            </w:pPr>
            <w:r>
              <w:rPr>
                <w:rFonts w:cs="Arial"/>
                <w:b/>
                <w:sz w:val="16"/>
                <w:szCs w:val="16"/>
              </w:rPr>
              <w:t xml:space="preserve">Scope </w:t>
            </w:r>
          </w:p>
        </w:tc>
        <w:tc>
          <w:tcPr>
            <w:tcW w:w="3911" w:type="pct"/>
          </w:tcPr>
          <w:p w14:paraId="3A3440D3" w14:textId="77777777" w:rsidR="00191358" w:rsidRPr="00CD2EDA" w:rsidRDefault="00191358" w:rsidP="000407A2">
            <w:pPr>
              <w:spacing w:after="0"/>
              <w:rPr>
                <w:rFonts w:cs="Arial"/>
                <w:bCs/>
                <w:sz w:val="16"/>
                <w:szCs w:val="16"/>
              </w:rPr>
            </w:pPr>
            <w:r w:rsidRPr="00CD2EDA">
              <w:rPr>
                <w:rFonts w:cs="Arial"/>
                <w:bCs/>
                <w:sz w:val="16"/>
                <w:szCs w:val="16"/>
              </w:rPr>
              <w:t>Measurement</w:t>
            </w:r>
          </w:p>
        </w:tc>
      </w:tr>
      <w:tr w:rsidR="00191358" w:rsidRPr="00834DEF" w14:paraId="1101BF27" w14:textId="77777777" w:rsidTr="000407A2">
        <w:tc>
          <w:tcPr>
            <w:tcW w:w="1089" w:type="pct"/>
            <w:shd w:val="clear" w:color="auto" w:fill="FFFFFF" w:themeFill="background1"/>
          </w:tcPr>
          <w:p w14:paraId="1B54C053" w14:textId="77777777" w:rsidR="00191358" w:rsidRPr="00FD1078" w:rsidRDefault="00191358"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60CF4377" w14:textId="5AEF35B9" w:rsidR="001376F3" w:rsidRPr="001376F3" w:rsidRDefault="001376F3" w:rsidP="001376F3">
            <w:pPr>
              <w:spacing w:after="0" w:line="276" w:lineRule="auto"/>
              <w:jc w:val="both"/>
              <w:rPr>
                <w:sz w:val="16"/>
                <w:szCs w:val="16"/>
              </w:rPr>
            </w:pPr>
            <w:r w:rsidRPr="00A44DCE">
              <w:rPr>
                <w:sz w:val="16"/>
                <w:szCs w:val="16"/>
                <w:lang w:val="en-US"/>
              </w:rPr>
              <w:t xml:space="preserve">Wrap the leak area with a gas-tight material and then direct the gas flowing out of the leak to the flow meter. </w:t>
            </w:r>
            <w:proofErr w:type="gramStart"/>
            <w:r w:rsidRPr="00A44DCE">
              <w:rPr>
                <w:sz w:val="16"/>
                <w:szCs w:val="16"/>
                <w:lang w:val="en-US"/>
              </w:rPr>
              <w:t>In order to</w:t>
            </w:r>
            <w:proofErr w:type="gramEnd"/>
            <w:r w:rsidRPr="00A44DCE">
              <w:rPr>
                <w:sz w:val="16"/>
                <w:szCs w:val="16"/>
                <w:lang w:val="en-US"/>
              </w:rPr>
              <w:t xml:space="preserve"> increase the accuracy of the measurement, inert gas can be supplied to the flowmeter at a constant speed, in which case it is necessary to measure the methane concentration in the mixture passing through the flow meter. </w:t>
            </w:r>
            <w:r w:rsidRPr="001376F3">
              <w:rPr>
                <w:sz w:val="16"/>
                <w:szCs w:val="16"/>
              </w:rPr>
              <w:t>The amount of emissions is calculated from the equation:</w:t>
            </w:r>
          </w:p>
          <w:p w14:paraId="0A127917" w14:textId="561BCD4E" w:rsidR="00372B99" w:rsidRPr="005C05EE" w:rsidRDefault="001376F3" w:rsidP="00372B99">
            <w:pPr>
              <w:spacing w:after="0" w:line="276" w:lineRule="auto"/>
              <w:jc w:val="center"/>
              <w:rPr>
                <w:sz w:val="16"/>
                <w:szCs w:val="16"/>
              </w:rPr>
            </w:pPr>
            <w:r w:rsidRPr="001376F3">
              <w:rPr>
                <w:sz w:val="16"/>
                <w:szCs w:val="16"/>
              </w:rPr>
              <w:t xml:space="preserve"> </w:t>
            </w:r>
            <w:r w:rsidR="00372B99" w:rsidRPr="002A6E74">
              <w:rPr>
                <w:rFonts w:ascii="Cambria Math" w:hAnsi="Cambria Math"/>
                <w:i/>
                <w:sz w:val="16"/>
                <w:szCs w:val="16"/>
              </w:rPr>
              <w:br/>
            </w:r>
            <m:oMathPara>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CH4</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gazu</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CH4</m:t>
                    </m:r>
                  </m:sub>
                </m:sSub>
              </m:oMath>
            </m:oMathPara>
          </w:p>
          <w:p w14:paraId="35C28F4D" w14:textId="16203F50" w:rsidR="001376F3" w:rsidRPr="00A44DCE" w:rsidRDefault="001376F3" w:rsidP="001376F3">
            <w:pPr>
              <w:spacing w:after="0" w:line="276" w:lineRule="auto"/>
              <w:jc w:val="both"/>
              <w:rPr>
                <w:sz w:val="16"/>
                <w:szCs w:val="16"/>
                <w:lang w:val="en-US"/>
              </w:rPr>
            </w:pPr>
            <w:r w:rsidRPr="00A44DCE">
              <w:rPr>
                <w:sz w:val="16"/>
                <w:szCs w:val="16"/>
                <w:lang w:val="en-US"/>
              </w:rPr>
              <w:t xml:space="preserve">where: </w:t>
            </w:r>
          </w:p>
          <w:p w14:paraId="040044C2" w14:textId="77777777" w:rsidR="001376F3" w:rsidRPr="00A44DCE" w:rsidRDefault="001376F3" w:rsidP="003226EA">
            <w:pPr>
              <w:spacing w:after="0" w:line="276" w:lineRule="auto"/>
              <w:ind w:firstLine="462"/>
              <w:jc w:val="both"/>
              <w:rPr>
                <w:sz w:val="16"/>
                <w:szCs w:val="16"/>
                <w:lang w:val="en-US"/>
              </w:rPr>
            </w:pPr>
            <w:r w:rsidRPr="00A44DCE">
              <w:rPr>
                <w:sz w:val="16"/>
                <w:szCs w:val="16"/>
                <w:lang w:val="en-US"/>
              </w:rPr>
              <w:t xml:space="preserve">ECH4 – methane emission [m3/h] </w:t>
            </w:r>
          </w:p>
          <w:p w14:paraId="195A7A68" w14:textId="141D82E4" w:rsidR="001376F3" w:rsidRPr="00A44DCE" w:rsidRDefault="001376F3" w:rsidP="003226EA">
            <w:pPr>
              <w:spacing w:after="0" w:line="276" w:lineRule="auto"/>
              <w:ind w:firstLine="462"/>
              <w:jc w:val="both"/>
              <w:rPr>
                <w:sz w:val="16"/>
                <w:szCs w:val="16"/>
                <w:lang w:val="en-US"/>
              </w:rPr>
            </w:pPr>
            <w:proofErr w:type="spellStart"/>
            <w:r w:rsidRPr="00A44DCE">
              <w:rPr>
                <w:sz w:val="16"/>
                <w:szCs w:val="16"/>
                <w:lang w:val="en-US"/>
              </w:rPr>
              <w:t>Fgas</w:t>
            </w:r>
            <w:proofErr w:type="spellEnd"/>
            <w:r w:rsidRPr="00A44DCE">
              <w:rPr>
                <w:sz w:val="16"/>
                <w:szCs w:val="16"/>
                <w:lang w:val="en-US"/>
              </w:rPr>
              <w:t xml:space="preserve"> – gas flow rate measured with a flow meter [m3/h] </w:t>
            </w:r>
          </w:p>
          <w:p w14:paraId="7380030B" w14:textId="3F169689" w:rsidR="00191358" w:rsidRPr="00FD1078" w:rsidRDefault="001376F3" w:rsidP="003226EA">
            <w:pPr>
              <w:spacing w:after="0" w:line="276" w:lineRule="auto"/>
              <w:ind w:firstLine="462"/>
              <w:jc w:val="both"/>
              <w:rPr>
                <w:rFonts w:cs="Arial"/>
                <w:bCs/>
                <w:sz w:val="16"/>
                <w:szCs w:val="16"/>
              </w:rPr>
            </w:pPr>
            <w:r w:rsidRPr="001376F3">
              <w:rPr>
                <w:sz w:val="16"/>
                <w:szCs w:val="16"/>
              </w:rPr>
              <w:t>CCH4 – measured methane concentration [%]</w:t>
            </w:r>
          </w:p>
        </w:tc>
      </w:tr>
      <w:tr w:rsidR="00191358" w:rsidRPr="00834DEF" w14:paraId="703FE74D" w14:textId="77777777" w:rsidTr="000407A2">
        <w:tc>
          <w:tcPr>
            <w:tcW w:w="1089" w:type="pct"/>
            <w:shd w:val="clear" w:color="auto" w:fill="FFFFFF" w:themeFill="background1"/>
          </w:tcPr>
          <w:p w14:paraId="0B0EF2D8" w14:textId="77777777" w:rsidR="00191358" w:rsidRPr="00FD1078" w:rsidRDefault="00191358"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5786FA5F" w14:textId="3FD65393" w:rsidR="00191358" w:rsidRPr="000F5565" w:rsidRDefault="000D451C"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High Accuracy</w:t>
            </w:r>
          </w:p>
        </w:tc>
      </w:tr>
      <w:tr w:rsidR="00191358" w:rsidRPr="00BC47C8" w14:paraId="46716F02" w14:textId="77777777" w:rsidTr="000407A2">
        <w:tc>
          <w:tcPr>
            <w:tcW w:w="1089" w:type="pct"/>
            <w:shd w:val="clear" w:color="auto" w:fill="FFFFFF" w:themeFill="background1"/>
          </w:tcPr>
          <w:p w14:paraId="5E99582D" w14:textId="77777777" w:rsidR="00191358" w:rsidRPr="00FD1078" w:rsidRDefault="00191358"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71FB7FE8" w14:textId="40E9C1B2" w:rsidR="000D451C" w:rsidRPr="000D451C" w:rsidRDefault="000D451C"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Labour intensity</w:t>
            </w:r>
          </w:p>
          <w:p w14:paraId="5866D81F" w14:textId="1A5CF043" w:rsidR="000D451C" w:rsidRPr="00A44DCE" w:rsidRDefault="000D451C"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the need to obtain the right pressure and flow to enable the measurement,</w:t>
            </w:r>
          </w:p>
          <w:p w14:paraId="00F4B286" w14:textId="62B8AD04" w:rsidR="00191358" w:rsidRPr="00A44DCE" w:rsidRDefault="000D451C"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no possibility of testing underground elements</w:t>
            </w:r>
          </w:p>
        </w:tc>
      </w:tr>
      <w:tr w:rsidR="00191358" w:rsidRPr="00834DEF" w14:paraId="32928D21" w14:textId="77777777" w:rsidTr="000407A2">
        <w:tc>
          <w:tcPr>
            <w:tcW w:w="1089" w:type="pct"/>
            <w:shd w:val="clear" w:color="auto" w:fill="FFFFFF" w:themeFill="background1"/>
          </w:tcPr>
          <w:p w14:paraId="08BC7FA4" w14:textId="77777777" w:rsidR="00191358" w:rsidRPr="00FD1078" w:rsidRDefault="00191358"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3F1A1231" w14:textId="61D26D1C" w:rsidR="000D451C" w:rsidRDefault="000D451C"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gas-tight material</w:t>
            </w:r>
          </w:p>
          <w:p w14:paraId="42796256" w14:textId="60B0B246" w:rsidR="00191358" w:rsidRDefault="000D451C"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Flow meter</w:t>
            </w:r>
          </w:p>
          <w:p w14:paraId="14DDB82F" w14:textId="75B3FEDE" w:rsidR="000D451C" w:rsidRDefault="000D451C"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inert gas (optional)</w:t>
            </w:r>
          </w:p>
          <w:p w14:paraId="45BE5A14" w14:textId="4087931B" w:rsidR="00191358" w:rsidRPr="00FD1078" w:rsidRDefault="00191358"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methane measuring devices (optional)</w:t>
            </w:r>
          </w:p>
        </w:tc>
      </w:tr>
    </w:tbl>
    <w:p w14:paraId="0F959EF4" w14:textId="77777777" w:rsidR="00DB428F" w:rsidRDefault="00DB428F">
      <w:pPr>
        <w:spacing w:after="0"/>
        <w:rPr>
          <w:rFonts w:cs="Arial"/>
          <w:b/>
          <w:szCs w:val="20"/>
        </w:rPr>
      </w:pPr>
      <w:r>
        <w:rPr>
          <w:rFonts w:cs="Arial"/>
          <w:b/>
          <w:szCs w:val="20"/>
        </w:rPr>
        <w:br w:type="page"/>
      </w:r>
    </w:p>
    <w:p w14:paraId="52ED0C9E" w14:textId="1D56267B" w:rsidR="00DB428F" w:rsidRPr="00A44DCE" w:rsidRDefault="00DB428F" w:rsidP="00DD5A5C">
      <w:pPr>
        <w:spacing w:before="240"/>
        <w:jc w:val="center"/>
        <w:rPr>
          <w:rFonts w:cs="Arial"/>
          <w:b/>
          <w:szCs w:val="20"/>
          <w:lang w:val="en-US"/>
        </w:rPr>
      </w:pPr>
      <w:r w:rsidRPr="00A44DCE">
        <w:rPr>
          <w:rFonts w:cs="Arial"/>
          <w:b/>
          <w:szCs w:val="20"/>
          <w:lang w:val="en-US"/>
        </w:rPr>
        <w:lastRenderedPageBreak/>
        <w:t>Table D.5 — Methods of measurement with air flow</w:t>
      </w:r>
    </w:p>
    <w:tbl>
      <w:tblPr>
        <w:tblStyle w:val="TableGrid"/>
        <w:tblW w:w="5000" w:type="pct"/>
        <w:tblLook w:val="04A0" w:firstRow="1" w:lastRow="0" w:firstColumn="1" w:lastColumn="0" w:noHBand="0" w:noVBand="1"/>
      </w:tblPr>
      <w:tblGrid>
        <w:gridCol w:w="1981"/>
        <w:gridCol w:w="7114"/>
      </w:tblGrid>
      <w:tr w:rsidR="00DB428F" w:rsidRPr="00A21CCE" w14:paraId="1C05C1EE" w14:textId="77777777" w:rsidTr="000407A2">
        <w:trPr>
          <w:tblHeader/>
        </w:trPr>
        <w:tc>
          <w:tcPr>
            <w:tcW w:w="1089" w:type="pct"/>
            <w:shd w:val="clear" w:color="auto" w:fill="FFFFFF" w:themeFill="background1"/>
          </w:tcPr>
          <w:p w14:paraId="6B09E52F" w14:textId="77777777" w:rsidR="00DB428F" w:rsidRPr="00A21CCE" w:rsidRDefault="00DB428F" w:rsidP="000407A2">
            <w:pPr>
              <w:spacing w:after="0"/>
              <w:jc w:val="center"/>
              <w:rPr>
                <w:rFonts w:cs="Arial"/>
                <w:b/>
                <w:sz w:val="16"/>
                <w:szCs w:val="16"/>
              </w:rPr>
            </w:pPr>
            <w:r>
              <w:rPr>
                <w:rFonts w:cs="Arial"/>
                <w:b/>
                <w:sz w:val="16"/>
                <w:szCs w:val="16"/>
              </w:rPr>
              <w:t xml:space="preserve">Scope </w:t>
            </w:r>
          </w:p>
        </w:tc>
        <w:tc>
          <w:tcPr>
            <w:tcW w:w="3911" w:type="pct"/>
          </w:tcPr>
          <w:p w14:paraId="75AA2977" w14:textId="77777777" w:rsidR="00DB428F" w:rsidRPr="00CD2EDA" w:rsidRDefault="00DB428F" w:rsidP="000407A2">
            <w:pPr>
              <w:spacing w:after="0"/>
              <w:rPr>
                <w:rFonts w:cs="Arial"/>
                <w:bCs/>
                <w:sz w:val="16"/>
                <w:szCs w:val="16"/>
              </w:rPr>
            </w:pPr>
            <w:r w:rsidRPr="00CD2EDA">
              <w:rPr>
                <w:rFonts w:cs="Arial"/>
                <w:bCs/>
                <w:sz w:val="16"/>
                <w:szCs w:val="16"/>
              </w:rPr>
              <w:t>Measurement</w:t>
            </w:r>
          </w:p>
        </w:tc>
      </w:tr>
      <w:tr w:rsidR="00DB428F" w:rsidRPr="00BC47C8" w14:paraId="73E31CF0" w14:textId="77777777" w:rsidTr="000407A2">
        <w:tc>
          <w:tcPr>
            <w:tcW w:w="1089" w:type="pct"/>
            <w:shd w:val="clear" w:color="auto" w:fill="FFFFFF" w:themeFill="background1"/>
          </w:tcPr>
          <w:p w14:paraId="23ED7924" w14:textId="77777777" w:rsidR="00DB428F" w:rsidRPr="00FD1078" w:rsidRDefault="00DB428F" w:rsidP="000407A2">
            <w:pPr>
              <w:spacing w:after="0" w:line="276" w:lineRule="auto"/>
              <w:jc w:val="center"/>
              <w:rPr>
                <w:rFonts w:cs="Arial"/>
                <w:b/>
                <w:sz w:val="16"/>
                <w:szCs w:val="16"/>
              </w:rPr>
            </w:pPr>
            <w:r w:rsidRPr="00FD1078">
              <w:rPr>
                <w:rFonts w:cs="Arial"/>
                <w:b/>
                <w:sz w:val="16"/>
                <w:szCs w:val="16"/>
              </w:rPr>
              <w:t>Description of the method</w:t>
            </w:r>
          </w:p>
        </w:tc>
        <w:tc>
          <w:tcPr>
            <w:tcW w:w="3911" w:type="pct"/>
          </w:tcPr>
          <w:p w14:paraId="36A505FA" w14:textId="2EC95C3E" w:rsidR="00DB428F" w:rsidRPr="00A44DCE" w:rsidRDefault="00DB428F" w:rsidP="00DB428F">
            <w:pPr>
              <w:spacing w:after="0" w:line="276" w:lineRule="auto"/>
              <w:jc w:val="both"/>
              <w:rPr>
                <w:rFonts w:cs="Arial"/>
                <w:bCs/>
                <w:sz w:val="16"/>
                <w:szCs w:val="16"/>
                <w:lang w:val="en-US"/>
              </w:rPr>
            </w:pPr>
            <w:r w:rsidRPr="00A44DCE">
              <w:rPr>
                <w:sz w:val="16"/>
                <w:szCs w:val="16"/>
                <w:lang w:val="en-US"/>
              </w:rPr>
              <w:t xml:space="preserve">This method is </w:t>
            </w:r>
            <w:proofErr w:type="gramStart"/>
            <w:r w:rsidRPr="00A44DCE">
              <w:rPr>
                <w:sz w:val="16"/>
                <w:szCs w:val="16"/>
                <w:lang w:val="en-US"/>
              </w:rPr>
              <w:t>based on the fact that</w:t>
            </w:r>
            <w:proofErr w:type="gramEnd"/>
            <w:r w:rsidRPr="00A44DCE">
              <w:rPr>
                <w:sz w:val="16"/>
                <w:szCs w:val="16"/>
                <w:lang w:val="en-US"/>
              </w:rPr>
              <w:t xml:space="preserve"> the forced air flow at the leak point directs the escaping gas to the measuring system, where the gas flow velocity is measured and the methane concentration in the flowing gas is measured. In addition, the methane concentration in the atmospheric air, which is the background of these measurements, is measured.</w:t>
            </w:r>
          </w:p>
        </w:tc>
      </w:tr>
      <w:tr w:rsidR="00DB428F" w:rsidRPr="00834DEF" w14:paraId="666F0F12" w14:textId="77777777" w:rsidTr="000407A2">
        <w:tc>
          <w:tcPr>
            <w:tcW w:w="1089" w:type="pct"/>
            <w:shd w:val="clear" w:color="auto" w:fill="FFFFFF" w:themeFill="background1"/>
          </w:tcPr>
          <w:p w14:paraId="6ADA0A36" w14:textId="77777777" w:rsidR="00DB428F" w:rsidRPr="00FD1078" w:rsidRDefault="00DB428F" w:rsidP="000407A2">
            <w:pPr>
              <w:spacing w:after="0" w:line="276" w:lineRule="auto"/>
              <w:jc w:val="center"/>
              <w:rPr>
                <w:rFonts w:cs="Arial"/>
                <w:b/>
                <w:sz w:val="16"/>
                <w:szCs w:val="16"/>
              </w:rPr>
            </w:pPr>
            <w:r w:rsidRPr="00FD1078">
              <w:rPr>
                <w:rFonts w:cs="Arial"/>
                <w:b/>
                <w:sz w:val="16"/>
                <w:szCs w:val="16"/>
              </w:rPr>
              <w:t xml:space="preserve">Advantages </w:t>
            </w:r>
          </w:p>
        </w:tc>
        <w:tc>
          <w:tcPr>
            <w:tcW w:w="3911" w:type="pct"/>
          </w:tcPr>
          <w:p w14:paraId="4C5491B5" w14:textId="77777777" w:rsidR="00DB428F" w:rsidRPr="00DB428F" w:rsidRDefault="00DB428F"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 xml:space="preserve">High Accuracy </w:t>
            </w:r>
          </w:p>
          <w:p w14:paraId="71A64794" w14:textId="154589E1" w:rsidR="00DB428F" w:rsidRPr="00A44DCE" w:rsidRDefault="00DB428F"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 xml:space="preserve">can be used for a variety of </w:t>
            </w:r>
            <w:proofErr w:type="gramStart"/>
            <w:r w:rsidRPr="00A44DCE">
              <w:rPr>
                <w:rFonts w:cs="Arial"/>
                <w:bCs/>
                <w:sz w:val="16"/>
                <w:szCs w:val="16"/>
                <w:lang w:val="en-US"/>
              </w:rPr>
              <w:t>components</w:t>
            </w:r>
            <w:proofErr w:type="gramEnd"/>
          </w:p>
          <w:p w14:paraId="4C626A41" w14:textId="27C740B3" w:rsidR="00DB428F" w:rsidRDefault="00DB428F"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Wide measuring range</w:t>
            </w:r>
          </w:p>
          <w:p w14:paraId="49C6B087" w14:textId="095963AE" w:rsidR="00DB428F" w:rsidRPr="000F5565" w:rsidRDefault="00DB428F" w:rsidP="00DD5A5C">
            <w:pPr>
              <w:pStyle w:val="ListParagraph"/>
              <w:numPr>
                <w:ilvl w:val="0"/>
                <w:numId w:val="25"/>
              </w:numPr>
              <w:spacing w:after="0" w:line="276" w:lineRule="auto"/>
              <w:ind w:left="313" w:hanging="283"/>
              <w:jc w:val="both"/>
              <w:rPr>
                <w:rFonts w:cs="Arial"/>
                <w:bCs/>
                <w:sz w:val="16"/>
                <w:szCs w:val="16"/>
              </w:rPr>
            </w:pPr>
            <w:r>
              <w:rPr>
                <w:rFonts w:cs="Arial"/>
                <w:bCs/>
                <w:sz w:val="16"/>
                <w:szCs w:val="16"/>
              </w:rPr>
              <w:t>Relatively short response time</w:t>
            </w:r>
          </w:p>
        </w:tc>
      </w:tr>
      <w:tr w:rsidR="00DB428F" w:rsidRPr="00BC47C8" w14:paraId="63A8FD95" w14:textId="77777777" w:rsidTr="000407A2">
        <w:tc>
          <w:tcPr>
            <w:tcW w:w="1089" w:type="pct"/>
            <w:shd w:val="clear" w:color="auto" w:fill="FFFFFF" w:themeFill="background1"/>
          </w:tcPr>
          <w:p w14:paraId="4DA2122F" w14:textId="77777777" w:rsidR="00DB428F" w:rsidRPr="00FD1078" w:rsidRDefault="00DB428F" w:rsidP="000407A2">
            <w:pPr>
              <w:spacing w:after="0" w:line="276" w:lineRule="auto"/>
              <w:jc w:val="center"/>
              <w:rPr>
                <w:rFonts w:cs="Arial"/>
                <w:b/>
                <w:sz w:val="16"/>
                <w:szCs w:val="16"/>
              </w:rPr>
            </w:pPr>
            <w:r w:rsidRPr="00FD1078">
              <w:rPr>
                <w:rFonts w:cs="Arial"/>
                <w:b/>
                <w:sz w:val="16"/>
                <w:szCs w:val="16"/>
              </w:rPr>
              <w:t xml:space="preserve">Disadvantages </w:t>
            </w:r>
          </w:p>
        </w:tc>
        <w:tc>
          <w:tcPr>
            <w:tcW w:w="3911" w:type="pct"/>
          </w:tcPr>
          <w:p w14:paraId="171A491E" w14:textId="2A823711" w:rsidR="00DB428F" w:rsidRPr="00A44DCE" w:rsidRDefault="00DB428F"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necessary selection of measuring accessories and air flow velocity, so that all methane escaping from the leaking element is directed to the measuring system,</w:t>
            </w:r>
          </w:p>
          <w:p w14:paraId="6673CBD4" w14:textId="49856892" w:rsidR="00DB428F" w:rsidRPr="00A44DCE" w:rsidRDefault="00DB428F"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low availability of devices on the market that implement this method automatically,</w:t>
            </w:r>
          </w:p>
          <w:p w14:paraId="2EA0A364" w14:textId="17C2259B" w:rsidR="00DB428F" w:rsidRPr="00A44DCE" w:rsidRDefault="00DB428F"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Non-commercial systems for measurements using this method are complicated to operate</w:t>
            </w:r>
          </w:p>
        </w:tc>
      </w:tr>
      <w:tr w:rsidR="00DB428F" w:rsidRPr="00BC47C8" w14:paraId="5C832151" w14:textId="77777777" w:rsidTr="000407A2">
        <w:tc>
          <w:tcPr>
            <w:tcW w:w="1089" w:type="pct"/>
            <w:shd w:val="clear" w:color="auto" w:fill="FFFFFF" w:themeFill="background1"/>
          </w:tcPr>
          <w:p w14:paraId="65151731" w14:textId="77777777" w:rsidR="00DB428F" w:rsidRPr="00FD1078" w:rsidRDefault="00DB428F" w:rsidP="000407A2">
            <w:pPr>
              <w:spacing w:after="0" w:line="276" w:lineRule="auto"/>
              <w:jc w:val="center"/>
              <w:rPr>
                <w:rFonts w:cs="Arial"/>
                <w:b/>
                <w:sz w:val="16"/>
                <w:szCs w:val="16"/>
              </w:rPr>
            </w:pPr>
            <w:r w:rsidRPr="00FD1078">
              <w:rPr>
                <w:rFonts w:cs="Arial"/>
                <w:b/>
                <w:sz w:val="16"/>
                <w:szCs w:val="16"/>
              </w:rPr>
              <w:t xml:space="preserve">Device </w:t>
            </w:r>
          </w:p>
        </w:tc>
        <w:tc>
          <w:tcPr>
            <w:tcW w:w="3911" w:type="pct"/>
          </w:tcPr>
          <w:p w14:paraId="51AC5D46" w14:textId="55901C3B" w:rsidR="00DB428F" w:rsidRPr="00A44DCE" w:rsidRDefault="00996E76" w:rsidP="00DD5A5C">
            <w:pPr>
              <w:pStyle w:val="ListParagraph"/>
              <w:numPr>
                <w:ilvl w:val="0"/>
                <w:numId w:val="25"/>
              </w:numPr>
              <w:spacing w:after="0" w:line="276" w:lineRule="auto"/>
              <w:ind w:left="313" w:hanging="283"/>
              <w:jc w:val="both"/>
              <w:rPr>
                <w:rFonts w:cs="Arial"/>
                <w:bCs/>
                <w:sz w:val="16"/>
                <w:szCs w:val="16"/>
                <w:lang w:val="en-US"/>
              </w:rPr>
            </w:pPr>
            <w:r w:rsidRPr="00A44DCE">
              <w:rPr>
                <w:rFonts w:cs="Arial"/>
                <w:bCs/>
                <w:sz w:val="16"/>
                <w:szCs w:val="16"/>
                <w:lang w:val="en-US"/>
              </w:rPr>
              <w:t>dedicated devices for measuring emissions using the airflow method</w:t>
            </w:r>
          </w:p>
        </w:tc>
      </w:tr>
    </w:tbl>
    <w:p w14:paraId="07868AA4" w14:textId="77777777" w:rsidR="00B94475" w:rsidRPr="00A44DCE" w:rsidRDefault="00B94475">
      <w:pPr>
        <w:spacing w:after="0"/>
        <w:rPr>
          <w:rFonts w:cs="Arial"/>
          <w:szCs w:val="20"/>
          <w:lang w:val="en-US"/>
        </w:rPr>
      </w:pPr>
      <w:r w:rsidRPr="00A44DCE">
        <w:rPr>
          <w:rFonts w:cs="Arial"/>
          <w:b/>
          <w:bCs/>
          <w:szCs w:val="20"/>
          <w:lang w:val="en-US"/>
        </w:rPr>
        <w:br w:type="page"/>
      </w:r>
    </w:p>
    <w:p w14:paraId="42D6C19E" w14:textId="7E9A7BA6" w:rsidR="00996E76" w:rsidRPr="00A44DCE" w:rsidRDefault="00996E76" w:rsidP="00451E75">
      <w:pPr>
        <w:pStyle w:val="Heading1"/>
        <w:rPr>
          <w:lang w:val="en-US"/>
        </w:rPr>
      </w:pPr>
      <w:bookmarkStart w:id="246" w:name="_Toc106709527"/>
      <w:r w:rsidRPr="00A44DCE">
        <w:rPr>
          <w:lang w:val="en-US"/>
        </w:rPr>
        <w:lastRenderedPageBreak/>
        <w:t>Appendix E</w:t>
      </w:r>
      <w:bookmarkEnd w:id="246"/>
    </w:p>
    <w:p w14:paraId="43CEB5C5" w14:textId="49681CD5" w:rsidR="00996E76" w:rsidRPr="00A44DCE" w:rsidRDefault="00996E76" w:rsidP="00996E76">
      <w:pPr>
        <w:jc w:val="center"/>
        <w:rPr>
          <w:rFonts w:cs="Arial"/>
          <w:b/>
          <w:szCs w:val="20"/>
          <w:lang w:val="en-US"/>
        </w:rPr>
      </w:pPr>
      <w:r w:rsidRPr="00A44DCE">
        <w:rPr>
          <w:rFonts w:cs="Arial"/>
          <w:b/>
          <w:szCs w:val="20"/>
          <w:lang w:val="en-US"/>
        </w:rPr>
        <w:t>(informative)</w:t>
      </w:r>
    </w:p>
    <w:p w14:paraId="3A26ED53" w14:textId="77777777" w:rsidR="00000429" w:rsidRPr="00A44DCE" w:rsidRDefault="00000429" w:rsidP="00996E76">
      <w:pPr>
        <w:jc w:val="center"/>
        <w:rPr>
          <w:rFonts w:cs="Arial"/>
          <w:b/>
          <w:szCs w:val="20"/>
          <w:lang w:val="en-US"/>
        </w:rPr>
      </w:pPr>
    </w:p>
    <w:p w14:paraId="3B6990ED" w14:textId="43E5667E" w:rsidR="00996E76" w:rsidRPr="00A44DCE" w:rsidRDefault="00D23F07" w:rsidP="00996E76">
      <w:pPr>
        <w:tabs>
          <w:tab w:val="left" w:pos="1925"/>
        </w:tabs>
        <w:jc w:val="center"/>
        <w:rPr>
          <w:rFonts w:cs="Arial"/>
          <w:b/>
          <w:szCs w:val="20"/>
          <w:lang w:val="en-US"/>
        </w:rPr>
      </w:pPr>
      <w:r w:rsidRPr="00A44DCE">
        <w:rPr>
          <w:rFonts w:cs="Arial"/>
          <w:b/>
          <w:szCs w:val="20"/>
          <w:lang w:val="en-US"/>
        </w:rPr>
        <w:t>Tabulated Gas Outflow Rates from Low and Medium Pressure Pipelines through a Well with a Known Surface for Gas Pipelines</w:t>
      </w:r>
    </w:p>
    <w:p w14:paraId="3300EB7D" w14:textId="1DE9EBD2" w:rsidR="00D23F07" w:rsidRPr="00A44DCE" w:rsidRDefault="00D23F07" w:rsidP="007B5BC6">
      <w:pPr>
        <w:spacing w:before="120"/>
        <w:jc w:val="both"/>
        <w:rPr>
          <w:rFonts w:cs="Arial"/>
          <w:bCs/>
          <w:szCs w:val="20"/>
          <w:lang w:val="en-US"/>
        </w:rPr>
      </w:pPr>
      <w:proofErr w:type="gramStart"/>
      <w:r w:rsidRPr="00A44DCE">
        <w:rPr>
          <w:rFonts w:cs="Arial"/>
          <w:bCs/>
          <w:szCs w:val="20"/>
          <w:lang w:val="en-US"/>
        </w:rPr>
        <w:t>In order to</w:t>
      </w:r>
      <w:proofErr w:type="gramEnd"/>
      <w:r w:rsidRPr="00A44DCE">
        <w:rPr>
          <w:rFonts w:cs="Arial"/>
          <w:bCs/>
          <w:szCs w:val="20"/>
          <w:lang w:val="en-US"/>
        </w:rPr>
        <w:t xml:space="preserve"> simplify the calculation of methane emissions caused by low or medium pressure pipeline failures involving gas outflow through a gap (borehole) of known size, the corresponding tabulated gas outflow quantities are provided in this Annex.</w:t>
      </w:r>
    </w:p>
    <w:p w14:paraId="0DF078BE" w14:textId="50B95CB7" w:rsidR="007B5BC6" w:rsidRPr="00A44DCE" w:rsidRDefault="007B5BC6" w:rsidP="00174420">
      <w:pPr>
        <w:spacing w:before="120"/>
        <w:jc w:val="center"/>
        <w:rPr>
          <w:rFonts w:cs="Arial"/>
          <w:b/>
          <w:szCs w:val="20"/>
          <w:lang w:val="en-US"/>
        </w:rPr>
      </w:pPr>
      <w:r w:rsidRPr="00A44DCE">
        <w:rPr>
          <w:rFonts w:cs="Arial"/>
          <w:b/>
          <w:szCs w:val="20"/>
          <w:lang w:val="en-US"/>
        </w:rPr>
        <w:t xml:space="preserve">Table E.1 – Volumes of natural gas outflow to the atmosphere from the low-pressure pipeline </w:t>
      </w:r>
    </w:p>
    <w:tbl>
      <w:tblPr>
        <w:tblStyle w:val="TableGrid"/>
        <w:tblW w:w="0" w:type="auto"/>
        <w:tblLook w:val="04A0" w:firstRow="1" w:lastRow="0" w:firstColumn="1" w:lastColumn="0" w:noHBand="0" w:noVBand="1"/>
      </w:tblPr>
      <w:tblGrid>
        <w:gridCol w:w="704"/>
        <w:gridCol w:w="2316"/>
        <w:gridCol w:w="1510"/>
        <w:gridCol w:w="1510"/>
        <w:gridCol w:w="1511"/>
        <w:gridCol w:w="1511"/>
      </w:tblGrid>
      <w:tr w:rsidR="00210119" w:rsidRPr="00BC47C8" w14:paraId="7AF3C12A" w14:textId="77777777" w:rsidTr="000407A2">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3BC86D33" w14:textId="77777777" w:rsidR="00210119" w:rsidRPr="00210119" w:rsidRDefault="00210119" w:rsidP="00210119">
            <w:pPr>
              <w:spacing w:after="0" w:line="276" w:lineRule="auto"/>
              <w:jc w:val="center"/>
              <w:rPr>
                <w:rFonts w:cs="Arial"/>
                <w:b/>
                <w:bCs/>
                <w:sz w:val="16"/>
                <w:szCs w:val="16"/>
              </w:rPr>
            </w:pPr>
            <w:r w:rsidRPr="00210119">
              <w:rPr>
                <w:rFonts w:cs="Arial"/>
                <w:b/>
                <w:bCs/>
                <w:sz w:val="16"/>
                <w:szCs w:val="16"/>
              </w:rPr>
              <w:t>Lp.</w:t>
            </w:r>
          </w:p>
        </w:tc>
        <w:tc>
          <w:tcPr>
            <w:tcW w:w="2316" w:type="dxa"/>
            <w:vMerge w:val="restart"/>
            <w:tcBorders>
              <w:top w:val="single" w:sz="4" w:space="0" w:color="auto"/>
              <w:left w:val="single" w:sz="4" w:space="0" w:color="auto"/>
              <w:bottom w:val="single" w:sz="4" w:space="0" w:color="auto"/>
              <w:right w:val="single" w:sz="4" w:space="0" w:color="auto"/>
            </w:tcBorders>
            <w:vAlign w:val="center"/>
            <w:hideMark/>
          </w:tcPr>
          <w:p w14:paraId="131222AF" w14:textId="3718E5A3" w:rsidR="00210119" w:rsidRPr="00210119" w:rsidRDefault="00210119" w:rsidP="00210119">
            <w:pPr>
              <w:spacing w:after="0" w:line="276" w:lineRule="auto"/>
              <w:jc w:val="center"/>
              <w:rPr>
                <w:rFonts w:cs="Arial"/>
                <w:b/>
                <w:bCs/>
                <w:sz w:val="16"/>
                <w:szCs w:val="16"/>
              </w:rPr>
            </w:pPr>
            <w:r w:rsidRPr="00210119">
              <w:rPr>
                <w:rFonts w:cs="Arial"/>
                <w:b/>
                <w:bCs/>
                <w:sz w:val="16"/>
                <w:szCs w:val="16"/>
              </w:rPr>
              <w:t>Equivalent hole diameter [mm]</w:t>
            </w:r>
          </w:p>
        </w:tc>
        <w:tc>
          <w:tcPr>
            <w:tcW w:w="6042" w:type="dxa"/>
            <w:gridSpan w:val="4"/>
            <w:tcBorders>
              <w:top w:val="single" w:sz="4" w:space="0" w:color="auto"/>
              <w:left w:val="single" w:sz="4" w:space="0" w:color="auto"/>
              <w:bottom w:val="single" w:sz="4" w:space="0" w:color="auto"/>
              <w:right w:val="single" w:sz="4" w:space="0" w:color="auto"/>
            </w:tcBorders>
            <w:vAlign w:val="center"/>
            <w:hideMark/>
          </w:tcPr>
          <w:p w14:paraId="39C94F4B" w14:textId="7CF49772" w:rsidR="00210119" w:rsidRPr="00A44DCE" w:rsidRDefault="00210119" w:rsidP="00210119">
            <w:pPr>
              <w:spacing w:after="0" w:line="276" w:lineRule="auto"/>
              <w:jc w:val="center"/>
              <w:rPr>
                <w:rFonts w:cs="Arial"/>
                <w:b/>
                <w:bCs/>
                <w:sz w:val="16"/>
                <w:szCs w:val="16"/>
                <w:lang w:val="en-US"/>
              </w:rPr>
            </w:pPr>
            <w:r w:rsidRPr="00A44DCE">
              <w:rPr>
                <w:rFonts w:cs="Arial"/>
                <w:b/>
                <w:bCs/>
                <w:sz w:val="16"/>
                <w:szCs w:val="16"/>
                <w:lang w:val="en-US"/>
              </w:rPr>
              <w:t>Gas outflow [m3/h] given gas overpressure in gas pipeline (pr)</w:t>
            </w:r>
          </w:p>
        </w:tc>
      </w:tr>
      <w:tr w:rsidR="00210119" w:rsidRPr="00210119" w14:paraId="270A43A3" w14:textId="77777777" w:rsidTr="000407A2">
        <w:tc>
          <w:tcPr>
            <w:tcW w:w="0" w:type="auto"/>
            <w:vMerge/>
            <w:tcBorders>
              <w:top w:val="single" w:sz="4" w:space="0" w:color="auto"/>
              <w:left w:val="single" w:sz="4" w:space="0" w:color="auto"/>
              <w:bottom w:val="single" w:sz="4" w:space="0" w:color="auto"/>
              <w:right w:val="single" w:sz="4" w:space="0" w:color="auto"/>
            </w:tcBorders>
            <w:vAlign w:val="center"/>
            <w:hideMark/>
          </w:tcPr>
          <w:p w14:paraId="74466F0D" w14:textId="77777777" w:rsidR="00210119" w:rsidRPr="00A44DCE" w:rsidRDefault="00210119" w:rsidP="00210119">
            <w:pPr>
              <w:spacing w:after="0" w:line="276" w:lineRule="auto"/>
              <w:rPr>
                <w:rFonts w:cs="Arial"/>
                <w:b/>
                <w:bCs/>
                <w:sz w:val="16"/>
                <w:szCs w:val="16"/>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1F3D3C" w14:textId="77777777" w:rsidR="00210119" w:rsidRPr="00A44DCE" w:rsidRDefault="00210119" w:rsidP="00210119">
            <w:pPr>
              <w:spacing w:after="0" w:line="276" w:lineRule="auto"/>
              <w:rPr>
                <w:rFonts w:cs="Arial"/>
                <w:b/>
                <w:bCs/>
                <w:sz w:val="16"/>
                <w:szCs w:val="16"/>
                <w:lang w:val="en-US"/>
              </w:rPr>
            </w:pPr>
          </w:p>
        </w:tc>
        <w:tc>
          <w:tcPr>
            <w:tcW w:w="1510" w:type="dxa"/>
            <w:tcBorders>
              <w:top w:val="single" w:sz="4" w:space="0" w:color="auto"/>
              <w:left w:val="single" w:sz="4" w:space="0" w:color="auto"/>
              <w:bottom w:val="single" w:sz="4" w:space="0" w:color="auto"/>
              <w:right w:val="single" w:sz="4" w:space="0" w:color="auto"/>
            </w:tcBorders>
            <w:vAlign w:val="center"/>
            <w:hideMark/>
          </w:tcPr>
          <w:p w14:paraId="427CF5D9" w14:textId="77777777" w:rsidR="00210119" w:rsidRPr="00210119" w:rsidRDefault="00210119" w:rsidP="00210119">
            <w:pPr>
              <w:spacing w:after="0" w:line="276" w:lineRule="auto"/>
              <w:jc w:val="center"/>
              <w:rPr>
                <w:rFonts w:cs="Arial"/>
                <w:b/>
                <w:bCs/>
                <w:sz w:val="16"/>
                <w:szCs w:val="16"/>
              </w:rPr>
            </w:pPr>
            <w:r w:rsidRPr="00210119">
              <w:rPr>
                <w:rFonts w:cs="Arial"/>
                <w:b/>
                <w:bCs/>
                <w:sz w:val="16"/>
                <w:szCs w:val="16"/>
              </w:rPr>
              <w:t>2.0 kPa</w:t>
            </w:r>
          </w:p>
        </w:tc>
        <w:tc>
          <w:tcPr>
            <w:tcW w:w="1510" w:type="dxa"/>
            <w:tcBorders>
              <w:top w:val="single" w:sz="4" w:space="0" w:color="auto"/>
              <w:left w:val="single" w:sz="4" w:space="0" w:color="auto"/>
              <w:bottom w:val="single" w:sz="4" w:space="0" w:color="auto"/>
              <w:right w:val="single" w:sz="4" w:space="0" w:color="auto"/>
            </w:tcBorders>
            <w:vAlign w:val="center"/>
            <w:hideMark/>
          </w:tcPr>
          <w:p w14:paraId="4EF05182" w14:textId="77777777" w:rsidR="00210119" w:rsidRPr="00210119" w:rsidRDefault="00210119" w:rsidP="00210119">
            <w:pPr>
              <w:spacing w:after="0" w:line="276" w:lineRule="auto"/>
              <w:jc w:val="center"/>
              <w:rPr>
                <w:rFonts w:cs="Arial"/>
                <w:b/>
                <w:bCs/>
                <w:sz w:val="16"/>
                <w:szCs w:val="16"/>
              </w:rPr>
            </w:pPr>
            <w:r w:rsidRPr="00210119">
              <w:rPr>
                <w:rFonts w:cs="Arial"/>
                <w:b/>
                <w:bCs/>
                <w:sz w:val="16"/>
                <w:szCs w:val="16"/>
              </w:rPr>
              <w:t>2.5 kPa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7473D399" w14:textId="77777777" w:rsidR="00210119" w:rsidRPr="00210119" w:rsidRDefault="00210119" w:rsidP="00210119">
            <w:pPr>
              <w:spacing w:after="0" w:line="276" w:lineRule="auto"/>
              <w:jc w:val="center"/>
              <w:rPr>
                <w:rFonts w:cs="Arial"/>
                <w:b/>
                <w:bCs/>
                <w:sz w:val="16"/>
                <w:szCs w:val="16"/>
              </w:rPr>
            </w:pPr>
            <w:r w:rsidRPr="00210119">
              <w:rPr>
                <w:rFonts w:cs="Arial"/>
                <w:b/>
                <w:bCs/>
                <w:sz w:val="16"/>
                <w:szCs w:val="16"/>
              </w:rPr>
              <w:t>5.0 kPa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1A897997" w14:textId="77777777" w:rsidR="00210119" w:rsidRPr="00210119" w:rsidRDefault="00210119" w:rsidP="00210119">
            <w:pPr>
              <w:spacing w:after="0" w:line="276" w:lineRule="auto"/>
              <w:jc w:val="center"/>
              <w:rPr>
                <w:rFonts w:cs="Arial"/>
                <w:b/>
                <w:bCs/>
                <w:sz w:val="16"/>
                <w:szCs w:val="16"/>
              </w:rPr>
            </w:pPr>
            <w:r w:rsidRPr="00210119">
              <w:rPr>
                <w:rFonts w:cs="Arial"/>
                <w:b/>
                <w:bCs/>
                <w:sz w:val="16"/>
                <w:szCs w:val="16"/>
              </w:rPr>
              <w:t>10.0 kPa</w:t>
            </w:r>
          </w:p>
        </w:tc>
      </w:tr>
      <w:tr w:rsidR="00210119" w:rsidRPr="00210119" w14:paraId="3947D60A"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4FD19D61" w14:textId="77777777" w:rsidR="00210119" w:rsidRPr="00210119" w:rsidRDefault="00210119" w:rsidP="00210119">
            <w:pPr>
              <w:spacing w:after="0" w:line="276" w:lineRule="auto"/>
              <w:jc w:val="center"/>
              <w:rPr>
                <w:rFonts w:cs="Arial"/>
                <w:sz w:val="16"/>
                <w:szCs w:val="16"/>
              </w:rPr>
            </w:pPr>
            <w:r w:rsidRPr="00210119">
              <w:rPr>
                <w:rFonts w:cs="Arial"/>
                <w:sz w:val="16"/>
                <w:szCs w:val="16"/>
              </w:rPr>
              <w:t>1.</w:t>
            </w:r>
          </w:p>
        </w:tc>
        <w:tc>
          <w:tcPr>
            <w:tcW w:w="2316" w:type="dxa"/>
            <w:tcBorders>
              <w:top w:val="single" w:sz="4" w:space="0" w:color="auto"/>
              <w:left w:val="single" w:sz="4" w:space="0" w:color="auto"/>
              <w:bottom w:val="single" w:sz="4" w:space="0" w:color="auto"/>
              <w:right w:val="single" w:sz="4" w:space="0" w:color="auto"/>
            </w:tcBorders>
            <w:hideMark/>
          </w:tcPr>
          <w:p w14:paraId="378F71EC" w14:textId="77777777" w:rsidR="00210119" w:rsidRPr="00210119" w:rsidRDefault="00210119" w:rsidP="00210119">
            <w:pPr>
              <w:spacing w:after="0" w:line="276" w:lineRule="auto"/>
              <w:jc w:val="center"/>
              <w:rPr>
                <w:rFonts w:cs="Arial"/>
                <w:sz w:val="16"/>
                <w:szCs w:val="16"/>
              </w:rPr>
            </w:pPr>
            <w:r w:rsidRPr="00210119">
              <w:rPr>
                <w:rFonts w:cs="Arial"/>
                <w:sz w:val="16"/>
                <w:szCs w:val="16"/>
              </w:rPr>
              <w:t>5</w:t>
            </w:r>
          </w:p>
        </w:tc>
        <w:tc>
          <w:tcPr>
            <w:tcW w:w="1510" w:type="dxa"/>
            <w:tcBorders>
              <w:top w:val="single" w:sz="4" w:space="0" w:color="auto"/>
              <w:left w:val="single" w:sz="4" w:space="0" w:color="auto"/>
              <w:bottom w:val="single" w:sz="4" w:space="0" w:color="auto"/>
              <w:right w:val="single" w:sz="4" w:space="0" w:color="auto"/>
            </w:tcBorders>
            <w:hideMark/>
          </w:tcPr>
          <w:p w14:paraId="151242DA" w14:textId="77777777" w:rsidR="00210119" w:rsidRPr="00210119" w:rsidRDefault="00210119" w:rsidP="00210119">
            <w:pPr>
              <w:spacing w:after="0" w:line="276" w:lineRule="auto"/>
              <w:jc w:val="center"/>
              <w:rPr>
                <w:rFonts w:cs="Arial"/>
                <w:sz w:val="16"/>
                <w:szCs w:val="16"/>
              </w:rPr>
            </w:pPr>
            <w:r w:rsidRPr="00210119">
              <w:rPr>
                <w:rFonts w:cs="Arial"/>
                <w:sz w:val="16"/>
                <w:szCs w:val="16"/>
              </w:rPr>
              <w:t>3,2</w:t>
            </w:r>
          </w:p>
        </w:tc>
        <w:tc>
          <w:tcPr>
            <w:tcW w:w="1510" w:type="dxa"/>
            <w:tcBorders>
              <w:top w:val="single" w:sz="4" w:space="0" w:color="auto"/>
              <w:left w:val="single" w:sz="4" w:space="0" w:color="auto"/>
              <w:bottom w:val="single" w:sz="4" w:space="0" w:color="auto"/>
              <w:right w:val="single" w:sz="4" w:space="0" w:color="auto"/>
            </w:tcBorders>
            <w:hideMark/>
          </w:tcPr>
          <w:p w14:paraId="789B700C" w14:textId="77777777" w:rsidR="00210119" w:rsidRPr="00210119" w:rsidRDefault="00210119" w:rsidP="00210119">
            <w:pPr>
              <w:spacing w:after="0" w:line="276" w:lineRule="auto"/>
              <w:jc w:val="center"/>
              <w:rPr>
                <w:rFonts w:cs="Arial"/>
                <w:sz w:val="16"/>
                <w:szCs w:val="16"/>
              </w:rPr>
            </w:pPr>
            <w:r w:rsidRPr="00210119">
              <w:rPr>
                <w:rFonts w:cs="Arial"/>
                <w:sz w:val="16"/>
                <w:szCs w:val="16"/>
              </w:rPr>
              <w:t>3,5</w:t>
            </w:r>
          </w:p>
        </w:tc>
        <w:tc>
          <w:tcPr>
            <w:tcW w:w="1511" w:type="dxa"/>
            <w:tcBorders>
              <w:top w:val="single" w:sz="4" w:space="0" w:color="auto"/>
              <w:left w:val="single" w:sz="4" w:space="0" w:color="auto"/>
              <w:bottom w:val="single" w:sz="4" w:space="0" w:color="auto"/>
              <w:right w:val="single" w:sz="4" w:space="0" w:color="auto"/>
            </w:tcBorders>
            <w:hideMark/>
          </w:tcPr>
          <w:p w14:paraId="7E2667CE" w14:textId="77777777" w:rsidR="00210119" w:rsidRPr="00210119" w:rsidRDefault="00210119" w:rsidP="00210119">
            <w:pPr>
              <w:spacing w:after="0" w:line="276" w:lineRule="auto"/>
              <w:jc w:val="center"/>
              <w:rPr>
                <w:rFonts w:cs="Arial"/>
                <w:sz w:val="16"/>
                <w:szCs w:val="16"/>
              </w:rPr>
            </w:pPr>
            <w:r w:rsidRPr="00210119">
              <w:rPr>
                <w:rFonts w:cs="Arial"/>
                <w:sz w:val="16"/>
                <w:szCs w:val="16"/>
              </w:rPr>
              <w:t>5,0</w:t>
            </w:r>
          </w:p>
        </w:tc>
        <w:tc>
          <w:tcPr>
            <w:tcW w:w="1511" w:type="dxa"/>
            <w:tcBorders>
              <w:top w:val="single" w:sz="4" w:space="0" w:color="auto"/>
              <w:left w:val="single" w:sz="4" w:space="0" w:color="auto"/>
              <w:bottom w:val="single" w:sz="4" w:space="0" w:color="auto"/>
              <w:right w:val="single" w:sz="4" w:space="0" w:color="auto"/>
            </w:tcBorders>
            <w:hideMark/>
          </w:tcPr>
          <w:p w14:paraId="226935F6" w14:textId="77777777" w:rsidR="00210119" w:rsidRPr="00210119" w:rsidRDefault="00210119" w:rsidP="00210119">
            <w:pPr>
              <w:spacing w:after="0" w:line="276" w:lineRule="auto"/>
              <w:jc w:val="center"/>
              <w:rPr>
                <w:rFonts w:cs="Arial"/>
                <w:sz w:val="16"/>
                <w:szCs w:val="16"/>
              </w:rPr>
            </w:pPr>
            <w:r w:rsidRPr="00210119">
              <w:rPr>
                <w:rFonts w:cs="Arial"/>
                <w:sz w:val="16"/>
                <w:szCs w:val="16"/>
              </w:rPr>
              <w:t>7,1</w:t>
            </w:r>
          </w:p>
        </w:tc>
      </w:tr>
      <w:tr w:rsidR="00210119" w:rsidRPr="00210119" w14:paraId="2603DFE5"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13EB15E7" w14:textId="77777777" w:rsidR="00210119" w:rsidRPr="00210119" w:rsidRDefault="00210119" w:rsidP="00210119">
            <w:pPr>
              <w:spacing w:after="0" w:line="276" w:lineRule="auto"/>
              <w:jc w:val="center"/>
              <w:rPr>
                <w:rFonts w:cs="Arial"/>
                <w:sz w:val="16"/>
                <w:szCs w:val="16"/>
              </w:rPr>
            </w:pPr>
            <w:r w:rsidRPr="00210119">
              <w:rPr>
                <w:rFonts w:cs="Arial"/>
                <w:sz w:val="16"/>
                <w:szCs w:val="16"/>
              </w:rPr>
              <w:t>2.</w:t>
            </w:r>
          </w:p>
        </w:tc>
        <w:tc>
          <w:tcPr>
            <w:tcW w:w="2316" w:type="dxa"/>
            <w:tcBorders>
              <w:top w:val="single" w:sz="4" w:space="0" w:color="auto"/>
              <w:left w:val="single" w:sz="4" w:space="0" w:color="auto"/>
              <w:bottom w:val="single" w:sz="4" w:space="0" w:color="auto"/>
              <w:right w:val="single" w:sz="4" w:space="0" w:color="auto"/>
            </w:tcBorders>
            <w:hideMark/>
          </w:tcPr>
          <w:p w14:paraId="3CB3F158" w14:textId="77777777" w:rsidR="00210119" w:rsidRPr="00210119" w:rsidRDefault="00210119" w:rsidP="00210119">
            <w:pPr>
              <w:spacing w:after="0" w:line="276" w:lineRule="auto"/>
              <w:jc w:val="center"/>
              <w:rPr>
                <w:rFonts w:cs="Arial"/>
                <w:sz w:val="16"/>
                <w:szCs w:val="16"/>
              </w:rPr>
            </w:pPr>
            <w:r w:rsidRPr="00210119">
              <w:rPr>
                <w:rFonts w:cs="Arial"/>
                <w:sz w:val="16"/>
                <w:szCs w:val="16"/>
              </w:rPr>
              <w:t>10</w:t>
            </w:r>
          </w:p>
        </w:tc>
        <w:tc>
          <w:tcPr>
            <w:tcW w:w="1510" w:type="dxa"/>
            <w:tcBorders>
              <w:top w:val="single" w:sz="4" w:space="0" w:color="auto"/>
              <w:left w:val="single" w:sz="4" w:space="0" w:color="auto"/>
              <w:bottom w:val="single" w:sz="4" w:space="0" w:color="auto"/>
              <w:right w:val="single" w:sz="4" w:space="0" w:color="auto"/>
            </w:tcBorders>
            <w:hideMark/>
          </w:tcPr>
          <w:p w14:paraId="5E3EA02C" w14:textId="77777777" w:rsidR="00210119" w:rsidRPr="00210119" w:rsidRDefault="00210119" w:rsidP="00210119">
            <w:pPr>
              <w:spacing w:after="0" w:line="276" w:lineRule="auto"/>
              <w:jc w:val="center"/>
              <w:rPr>
                <w:rFonts w:cs="Arial"/>
                <w:sz w:val="16"/>
                <w:szCs w:val="16"/>
              </w:rPr>
            </w:pPr>
            <w:r w:rsidRPr="00210119">
              <w:rPr>
                <w:rFonts w:cs="Arial"/>
                <w:sz w:val="16"/>
                <w:szCs w:val="16"/>
              </w:rPr>
              <w:t>13</w:t>
            </w:r>
          </w:p>
        </w:tc>
        <w:tc>
          <w:tcPr>
            <w:tcW w:w="1510" w:type="dxa"/>
            <w:tcBorders>
              <w:top w:val="single" w:sz="4" w:space="0" w:color="auto"/>
              <w:left w:val="single" w:sz="4" w:space="0" w:color="auto"/>
              <w:bottom w:val="single" w:sz="4" w:space="0" w:color="auto"/>
              <w:right w:val="single" w:sz="4" w:space="0" w:color="auto"/>
            </w:tcBorders>
            <w:hideMark/>
          </w:tcPr>
          <w:p w14:paraId="2393A4B5" w14:textId="77777777" w:rsidR="00210119" w:rsidRPr="00210119" w:rsidRDefault="00210119" w:rsidP="00210119">
            <w:pPr>
              <w:spacing w:after="0" w:line="276" w:lineRule="auto"/>
              <w:jc w:val="center"/>
              <w:rPr>
                <w:rFonts w:cs="Arial"/>
                <w:sz w:val="16"/>
                <w:szCs w:val="16"/>
              </w:rPr>
            </w:pPr>
            <w:r w:rsidRPr="00210119">
              <w:rPr>
                <w:rFonts w:cs="Arial"/>
                <w:sz w:val="16"/>
                <w:szCs w:val="16"/>
              </w:rPr>
              <w:t>14</w:t>
            </w:r>
          </w:p>
        </w:tc>
        <w:tc>
          <w:tcPr>
            <w:tcW w:w="1511" w:type="dxa"/>
            <w:tcBorders>
              <w:top w:val="single" w:sz="4" w:space="0" w:color="auto"/>
              <w:left w:val="single" w:sz="4" w:space="0" w:color="auto"/>
              <w:bottom w:val="single" w:sz="4" w:space="0" w:color="auto"/>
              <w:right w:val="single" w:sz="4" w:space="0" w:color="auto"/>
            </w:tcBorders>
            <w:hideMark/>
          </w:tcPr>
          <w:p w14:paraId="72227CBB" w14:textId="77777777" w:rsidR="00210119" w:rsidRPr="00210119" w:rsidRDefault="00210119" w:rsidP="00210119">
            <w:pPr>
              <w:spacing w:after="0" w:line="276" w:lineRule="auto"/>
              <w:jc w:val="center"/>
              <w:rPr>
                <w:rFonts w:cs="Arial"/>
                <w:sz w:val="16"/>
                <w:szCs w:val="16"/>
              </w:rPr>
            </w:pPr>
            <w:r w:rsidRPr="00210119">
              <w:rPr>
                <w:rFonts w:cs="Arial"/>
                <w:sz w:val="16"/>
                <w:szCs w:val="16"/>
              </w:rPr>
              <w:t>20</w:t>
            </w:r>
          </w:p>
        </w:tc>
        <w:tc>
          <w:tcPr>
            <w:tcW w:w="1511" w:type="dxa"/>
            <w:tcBorders>
              <w:top w:val="single" w:sz="4" w:space="0" w:color="auto"/>
              <w:left w:val="single" w:sz="4" w:space="0" w:color="auto"/>
              <w:bottom w:val="single" w:sz="4" w:space="0" w:color="auto"/>
              <w:right w:val="single" w:sz="4" w:space="0" w:color="auto"/>
            </w:tcBorders>
            <w:hideMark/>
          </w:tcPr>
          <w:p w14:paraId="30180EFD" w14:textId="77777777" w:rsidR="00210119" w:rsidRPr="00210119" w:rsidRDefault="00210119" w:rsidP="00210119">
            <w:pPr>
              <w:spacing w:after="0" w:line="276" w:lineRule="auto"/>
              <w:jc w:val="center"/>
              <w:rPr>
                <w:rFonts w:cs="Arial"/>
                <w:sz w:val="16"/>
                <w:szCs w:val="16"/>
              </w:rPr>
            </w:pPr>
            <w:r w:rsidRPr="00210119">
              <w:rPr>
                <w:rFonts w:cs="Arial"/>
                <w:sz w:val="16"/>
                <w:szCs w:val="16"/>
              </w:rPr>
              <w:t>28</w:t>
            </w:r>
          </w:p>
        </w:tc>
      </w:tr>
      <w:tr w:rsidR="00210119" w:rsidRPr="00210119" w14:paraId="5A1C6517"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7DB121D0" w14:textId="77777777" w:rsidR="00210119" w:rsidRPr="00210119" w:rsidRDefault="00210119" w:rsidP="00210119">
            <w:pPr>
              <w:spacing w:after="0" w:line="276" w:lineRule="auto"/>
              <w:jc w:val="center"/>
              <w:rPr>
                <w:rFonts w:cs="Arial"/>
                <w:sz w:val="16"/>
                <w:szCs w:val="16"/>
              </w:rPr>
            </w:pPr>
            <w:r w:rsidRPr="00210119">
              <w:rPr>
                <w:rFonts w:cs="Arial"/>
                <w:sz w:val="16"/>
                <w:szCs w:val="16"/>
              </w:rPr>
              <w:t>3.</w:t>
            </w:r>
          </w:p>
        </w:tc>
        <w:tc>
          <w:tcPr>
            <w:tcW w:w="2316" w:type="dxa"/>
            <w:tcBorders>
              <w:top w:val="single" w:sz="4" w:space="0" w:color="auto"/>
              <w:left w:val="single" w:sz="4" w:space="0" w:color="auto"/>
              <w:bottom w:val="single" w:sz="4" w:space="0" w:color="auto"/>
              <w:right w:val="single" w:sz="4" w:space="0" w:color="auto"/>
            </w:tcBorders>
            <w:hideMark/>
          </w:tcPr>
          <w:p w14:paraId="0F6B2FA9" w14:textId="77777777" w:rsidR="00210119" w:rsidRPr="00210119" w:rsidRDefault="00210119" w:rsidP="00210119">
            <w:pPr>
              <w:spacing w:after="0" w:line="276" w:lineRule="auto"/>
              <w:jc w:val="center"/>
              <w:rPr>
                <w:rFonts w:cs="Arial"/>
                <w:sz w:val="16"/>
                <w:szCs w:val="16"/>
              </w:rPr>
            </w:pPr>
            <w:r w:rsidRPr="00210119">
              <w:rPr>
                <w:rFonts w:cs="Arial"/>
                <w:sz w:val="16"/>
                <w:szCs w:val="16"/>
              </w:rPr>
              <w:t>15</w:t>
            </w:r>
          </w:p>
        </w:tc>
        <w:tc>
          <w:tcPr>
            <w:tcW w:w="1510" w:type="dxa"/>
            <w:tcBorders>
              <w:top w:val="single" w:sz="4" w:space="0" w:color="auto"/>
              <w:left w:val="single" w:sz="4" w:space="0" w:color="auto"/>
              <w:bottom w:val="single" w:sz="4" w:space="0" w:color="auto"/>
              <w:right w:val="single" w:sz="4" w:space="0" w:color="auto"/>
            </w:tcBorders>
            <w:hideMark/>
          </w:tcPr>
          <w:p w14:paraId="1E102D0E" w14:textId="77777777" w:rsidR="00210119" w:rsidRPr="00210119" w:rsidRDefault="00210119" w:rsidP="00210119">
            <w:pPr>
              <w:spacing w:after="0" w:line="276" w:lineRule="auto"/>
              <w:jc w:val="center"/>
              <w:rPr>
                <w:rFonts w:cs="Arial"/>
                <w:sz w:val="16"/>
                <w:szCs w:val="16"/>
              </w:rPr>
            </w:pPr>
            <w:r w:rsidRPr="00210119">
              <w:rPr>
                <w:rFonts w:cs="Arial"/>
                <w:sz w:val="16"/>
                <w:szCs w:val="16"/>
              </w:rPr>
              <w:t>28</w:t>
            </w:r>
          </w:p>
        </w:tc>
        <w:tc>
          <w:tcPr>
            <w:tcW w:w="1510" w:type="dxa"/>
            <w:tcBorders>
              <w:top w:val="single" w:sz="4" w:space="0" w:color="auto"/>
              <w:left w:val="single" w:sz="4" w:space="0" w:color="auto"/>
              <w:bottom w:val="single" w:sz="4" w:space="0" w:color="auto"/>
              <w:right w:val="single" w:sz="4" w:space="0" w:color="auto"/>
            </w:tcBorders>
            <w:hideMark/>
          </w:tcPr>
          <w:p w14:paraId="6D9D3093" w14:textId="77777777" w:rsidR="00210119" w:rsidRPr="00210119" w:rsidRDefault="00210119" w:rsidP="00210119">
            <w:pPr>
              <w:spacing w:after="0" w:line="276" w:lineRule="auto"/>
              <w:jc w:val="center"/>
              <w:rPr>
                <w:rFonts w:cs="Arial"/>
                <w:sz w:val="16"/>
                <w:szCs w:val="16"/>
              </w:rPr>
            </w:pPr>
            <w:r w:rsidRPr="00210119">
              <w:rPr>
                <w:rFonts w:cs="Arial"/>
                <w:sz w:val="16"/>
                <w:szCs w:val="16"/>
              </w:rPr>
              <w:t>32</w:t>
            </w:r>
          </w:p>
        </w:tc>
        <w:tc>
          <w:tcPr>
            <w:tcW w:w="1511" w:type="dxa"/>
            <w:tcBorders>
              <w:top w:val="single" w:sz="4" w:space="0" w:color="auto"/>
              <w:left w:val="single" w:sz="4" w:space="0" w:color="auto"/>
              <w:bottom w:val="single" w:sz="4" w:space="0" w:color="auto"/>
              <w:right w:val="single" w:sz="4" w:space="0" w:color="auto"/>
            </w:tcBorders>
            <w:hideMark/>
          </w:tcPr>
          <w:p w14:paraId="425D63F9" w14:textId="77777777" w:rsidR="00210119" w:rsidRPr="00210119" w:rsidRDefault="00210119" w:rsidP="00210119">
            <w:pPr>
              <w:spacing w:after="0" w:line="276" w:lineRule="auto"/>
              <w:jc w:val="center"/>
              <w:rPr>
                <w:rFonts w:cs="Arial"/>
                <w:sz w:val="16"/>
                <w:szCs w:val="16"/>
              </w:rPr>
            </w:pPr>
            <w:r w:rsidRPr="00210119">
              <w:rPr>
                <w:rFonts w:cs="Arial"/>
                <w:sz w:val="16"/>
                <w:szCs w:val="16"/>
              </w:rPr>
              <w:t>45</w:t>
            </w:r>
          </w:p>
        </w:tc>
        <w:tc>
          <w:tcPr>
            <w:tcW w:w="1511" w:type="dxa"/>
            <w:tcBorders>
              <w:top w:val="single" w:sz="4" w:space="0" w:color="auto"/>
              <w:left w:val="single" w:sz="4" w:space="0" w:color="auto"/>
              <w:bottom w:val="single" w:sz="4" w:space="0" w:color="auto"/>
              <w:right w:val="single" w:sz="4" w:space="0" w:color="auto"/>
            </w:tcBorders>
            <w:hideMark/>
          </w:tcPr>
          <w:p w14:paraId="13D128F1" w14:textId="77777777" w:rsidR="00210119" w:rsidRPr="00210119" w:rsidRDefault="00210119" w:rsidP="00210119">
            <w:pPr>
              <w:spacing w:after="0" w:line="276" w:lineRule="auto"/>
              <w:jc w:val="center"/>
              <w:rPr>
                <w:rFonts w:cs="Arial"/>
                <w:sz w:val="16"/>
                <w:szCs w:val="16"/>
              </w:rPr>
            </w:pPr>
            <w:r w:rsidRPr="00210119">
              <w:rPr>
                <w:rFonts w:cs="Arial"/>
                <w:sz w:val="16"/>
                <w:szCs w:val="16"/>
              </w:rPr>
              <w:t>64</w:t>
            </w:r>
          </w:p>
        </w:tc>
      </w:tr>
      <w:tr w:rsidR="00210119" w:rsidRPr="00210119" w14:paraId="5864B4E0"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0E5EFE66" w14:textId="77777777" w:rsidR="00210119" w:rsidRPr="00210119" w:rsidRDefault="00210119" w:rsidP="00210119">
            <w:pPr>
              <w:spacing w:after="0" w:line="276" w:lineRule="auto"/>
              <w:jc w:val="center"/>
              <w:rPr>
                <w:rFonts w:cs="Arial"/>
                <w:sz w:val="16"/>
                <w:szCs w:val="16"/>
              </w:rPr>
            </w:pPr>
            <w:r w:rsidRPr="00210119">
              <w:rPr>
                <w:rFonts w:cs="Arial"/>
                <w:sz w:val="16"/>
                <w:szCs w:val="16"/>
              </w:rPr>
              <w:t>4.</w:t>
            </w:r>
          </w:p>
        </w:tc>
        <w:tc>
          <w:tcPr>
            <w:tcW w:w="2316" w:type="dxa"/>
            <w:tcBorders>
              <w:top w:val="single" w:sz="4" w:space="0" w:color="auto"/>
              <w:left w:val="single" w:sz="4" w:space="0" w:color="auto"/>
              <w:bottom w:val="single" w:sz="4" w:space="0" w:color="auto"/>
              <w:right w:val="single" w:sz="4" w:space="0" w:color="auto"/>
            </w:tcBorders>
            <w:hideMark/>
          </w:tcPr>
          <w:p w14:paraId="6D5236C4" w14:textId="77777777" w:rsidR="00210119" w:rsidRPr="00210119" w:rsidRDefault="00210119" w:rsidP="00210119">
            <w:pPr>
              <w:spacing w:after="0" w:line="276" w:lineRule="auto"/>
              <w:jc w:val="center"/>
              <w:rPr>
                <w:rFonts w:cs="Arial"/>
                <w:sz w:val="16"/>
                <w:szCs w:val="16"/>
              </w:rPr>
            </w:pPr>
            <w:r w:rsidRPr="00210119">
              <w:rPr>
                <w:rFonts w:cs="Arial"/>
                <w:sz w:val="16"/>
                <w:szCs w:val="16"/>
              </w:rPr>
              <w:t>20</w:t>
            </w:r>
          </w:p>
        </w:tc>
        <w:tc>
          <w:tcPr>
            <w:tcW w:w="1510" w:type="dxa"/>
            <w:tcBorders>
              <w:top w:val="single" w:sz="4" w:space="0" w:color="auto"/>
              <w:left w:val="single" w:sz="4" w:space="0" w:color="auto"/>
              <w:bottom w:val="single" w:sz="4" w:space="0" w:color="auto"/>
              <w:right w:val="single" w:sz="4" w:space="0" w:color="auto"/>
            </w:tcBorders>
            <w:hideMark/>
          </w:tcPr>
          <w:p w14:paraId="060BE163" w14:textId="77777777" w:rsidR="00210119" w:rsidRPr="00210119" w:rsidRDefault="00210119" w:rsidP="00210119">
            <w:pPr>
              <w:spacing w:after="0" w:line="276" w:lineRule="auto"/>
              <w:jc w:val="center"/>
              <w:rPr>
                <w:rFonts w:cs="Arial"/>
                <w:sz w:val="16"/>
                <w:szCs w:val="16"/>
              </w:rPr>
            </w:pPr>
            <w:r w:rsidRPr="00210119">
              <w:rPr>
                <w:rFonts w:cs="Arial"/>
                <w:sz w:val="16"/>
                <w:szCs w:val="16"/>
              </w:rPr>
              <w:t>51</w:t>
            </w:r>
          </w:p>
        </w:tc>
        <w:tc>
          <w:tcPr>
            <w:tcW w:w="1510" w:type="dxa"/>
            <w:tcBorders>
              <w:top w:val="single" w:sz="4" w:space="0" w:color="auto"/>
              <w:left w:val="single" w:sz="4" w:space="0" w:color="auto"/>
              <w:bottom w:val="single" w:sz="4" w:space="0" w:color="auto"/>
              <w:right w:val="single" w:sz="4" w:space="0" w:color="auto"/>
            </w:tcBorders>
            <w:hideMark/>
          </w:tcPr>
          <w:p w14:paraId="10D240E6" w14:textId="77777777" w:rsidR="00210119" w:rsidRPr="00210119" w:rsidRDefault="00210119" w:rsidP="00210119">
            <w:pPr>
              <w:spacing w:after="0" w:line="276" w:lineRule="auto"/>
              <w:jc w:val="center"/>
              <w:rPr>
                <w:rFonts w:cs="Arial"/>
                <w:sz w:val="16"/>
                <w:szCs w:val="16"/>
              </w:rPr>
            </w:pPr>
            <w:r w:rsidRPr="00210119">
              <w:rPr>
                <w:rFonts w:cs="Arial"/>
                <w:sz w:val="16"/>
                <w:szCs w:val="16"/>
              </w:rPr>
              <w:t>57</w:t>
            </w:r>
          </w:p>
        </w:tc>
        <w:tc>
          <w:tcPr>
            <w:tcW w:w="1511" w:type="dxa"/>
            <w:tcBorders>
              <w:top w:val="single" w:sz="4" w:space="0" w:color="auto"/>
              <w:left w:val="single" w:sz="4" w:space="0" w:color="auto"/>
              <w:bottom w:val="single" w:sz="4" w:space="0" w:color="auto"/>
              <w:right w:val="single" w:sz="4" w:space="0" w:color="auto"/>
            </w:tcBorders>
            <w:hideMark/>
          </w:tcPr>
          <w:p w14:paraId="6D10784A" w14:textId="77777777" w:rsidR="00210119" w:rsidRPr="00210119" w:rsidRDefault="00210119" w:rsidP="00210119">
            <w:pPr>
              <w:spacing w:after="0" w:line="276" w:lineRule="auto"/>
              <w:jc w:val="center"/>
              <w:rPr>
                <w:rFonts w:cs="Arial"/>
                <w:sz w:val="16"/>
                <w:szCs w:val="16"/>
              </w:rPr>
            </w:pPr>
            <w:r w:rsidRPr="00210119">
              <w:rPr>
                <w:rFonts w:cs="Arial"/>
                <w:sz w:val="16"/>
                <w:szCs w:val="16"/>
              </w:rPr>
              <w:t>80</w:t>
            </w:r>
          </w:p>
        </w:tc>
        <w:tc>
          <w:tcPr>
            <w:tcW w:w="1511" w:type="dxa"/>
            <w:tcBorders>
              <w:top w:val="single" w:sz="4" w:space="0" w:color="auto"/>
              <w:left w:val="single" w:sz="4" w:space="0" w:color="auto"/>
              <w:bottom w:val="single" w:sz="4" w:space="0" w:color="auto"/>
              <w:right w:val="single" w:sz="4" w:space="0" w:color="auto"/>
            </w:tcBorders>
            <w:hideMark/>
          </w:tcPr>
          <w:p w14:paraId="2BE3ACB0" w14:textId="77777777" w:rsidR="00210119" w:rsidRPr="00210119" w:rsidRDefault="00210119" w:rsidP="00210119">
            <w:pPr>
              <w:spacing w:after="0" w:line="276" w:lineRule="auto"/>
              <w:jc w:val="center"/>
              <w:rPr>
                <w:rFonts w:cs="Arial"/>
                <w:sz w:val="16"/>
                <w:szCs w:val="16"/>
              </w:rPr>
            </w:pPr>
            <w:r w:rsidRPr="00210119">
              <w:rPr>
                <w:rFonts w:cs="Arial"/>
                <w:sz w:val="16"/>
                <w:szCs w:val="16"/>
              </w:rPr>
              <w:t>113</w:t>
            </w:r>
          </w:p>
        </w:tc>
      </w:tr>
      <w:tr w:rsidR="00210119" w:rsidRPr="00210119" w14:paraId="6C0F64A7"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2A7BE685" w14:textId="77777777" w:rsidR="00210119" w:rsidRPr="00210119" w:rsidRDefault="00210119" w:rsidP="00210119">
            <w:pPr>
              <w:spacing w:after="0" w:line="276" w:lineRule="auto"/>
              <w:jc w:val="center"/>
              <w:rPr>
                <w:rFonts w:cs="Arial"/>
                <w:sz w:val="16"/>
                <w:szCs w:val="16"/>
              </w:rPr>
            </w:pPr>
            <w:r w:rsidRPr="00210119">
              <w:rPr>
                <w:rFonts w:cs="Arial"/>
                <w:sz w:val="16"/>
                <w:szCs w:val="16"/>
              </w:rPr>
              <w:t>5.</w:t>
            </w:r>
          </w:p>
        </w:tc>
        <w:tc>
          <w:tcPr>
            <w:tcW w:w="2316" w:type="dxa"/>
            <w:tcBorders>
              <w:top w:val="single" w:sz="4" w:space="0" w:color="auto"/>
              <w:left w:val="single" w:sz="4" w:space="0" w:color="auto"/>
              <w:bottom w:val="single" w:sz="4" w:space="0" w:color="auto"/>
              <w:right w:val="single" w:sz="4" w:space="0" w:color="auto"/>
            </w:tcBorders>
            <w:hideMark/>
          </w:tcPr>
          <w:p w14:paraId="6E473A6E" w14:textId="77777777" w:rsidR="00210119" w:rsidRPr="00210119" w:rsidRDefault="00210119" w:rsidP="00210119">
            <w:pPr>
              <w:spacing w:after="0" w:line="276" w:lineRule="auto"/>
              <w:jc w:val="center"/>
              <w:rPr>
                <w:rFonts w:cs="Arial"/>
                <w:sz w:val="16"/>
                <w:szCs w:val="16"/>
              </w:rPr>
            </w:pPr>
            <w:r w:rsidRPr="00210119">
              <w:rPr>
                <w:rFonts w:cs="Arial"/>
                <w:sz w:val="16"/>
                <w:szCs w:val="16"/>
              </w:rPr>
              <w:t>25</w:t>
            </w:r>
          </w:p>
        </w:tc>
        <w:tc>
          <w:tcPr>
            <w:tcW w:w="1510" w:type="dxa"/>
            <w:tcBorders>
              <w:top w:val="single" w:sz="4" w:space="0" w:color="auto"/>
              <w:left w:val="single" w:sz="4" w:space="0" w:color="auto"/>
              <w:bottom w:val="single" w:sz="4" w:space="0" w:color="auto"/>
              <w:right w:val="single" w:sz="4" w:space="0" w:color="auto"/>
            </w:tcBorders>
            <w:hideMark/>
          </w:tcPr>
          <w:p w14:paraId="3D997E0E" w14:textId="77777777" w:rsidR="00210119" w:rsidRPr="00210119" w:rsidRDefault="00210119" w:rsidP="00210119">
            <w:pPr>
              <w:spacing w:after="0" w:line="276" w:lineRule="auto"/>
              <w:jc w:val="center"/>
              <w:rPr>
                <w:rFonts w:cs="Arial"/>
                <w:sz w:val="16"/>
                <w:szCs w:val="16"/>
              </w:rPr>
            </w:pPr>
            <w:r w:rsidRPr="00210119">
              <w:rPr>
                <w:rFonts w:cs="Arial"/>
                <w:sz w:val="16"/>
                <w:szCs w:val="16"/>
              </w:rPr>
              <w:t>79</w:t>
            </w:r>
          </w:p>
        </w:tc>
        <w:tc>
          <w:tcPr>
            <w:tcW w:w="1510" w:type="dxa"/>
            <w:tcBorders>
              <w:top w:val="single" w:sz="4" w:space="0" w:color="auto"/>
              <w:left w:val="single" w:sz="4" w:space="0" w:color="auto"/>
              <w:bottom w:val="single" w:sz="4" w:space="0" w:color="auto"/>
              <w:right w:val="single" w:sz="4" w:space="0" w:color="auto"/>
            </w:tcBorders>
            <w:hideMark/>
          </w:tcPr>
          <w:p w14:paraId="4485AEBC" w14:textId="77777777" w:rsidR="00210119" w:rsidRPr="00210119" w:rsidRDefault="00210119" w:rsidP="00210119">
            <w:pPr>
              <w:spacing w:after="0" w:line="276" w:lineRule="auto"/>
              <w:jc w:val="center"/>
              <w:rPr>
                <w:rFonts w:cs="Arial"/>
                <w:sz w:val="16"/>
                <w:szCs w:val="16"/>
              </w:rPr>
            </w:pPr>
            <w:r w:rsidRPr="00210119">
              <w:rPr>
                <w:rFonts w:cs="Arial"/>
                <w:sz w:val="16"/>
                <w:szCs w:val="16"/>
              </w:rPr>
              <w:t>88</w:t>
            </w:r>
          </w:p>
        </w:tc>
        <w:tc>
          <w:tcPr>
            <w:tcW w:w="1511" w:type="dxa"/>
            <w:tcBorders>
              <w:top w:val="single" w:sz="4" w:space="0" w:color="auto"/>
              <w:left w:val="single" w:sz="4" w:space="0" w:color="auto"/>
              <w:bottom w:val="single" w:sz="4" w:space="0" w:color="auto"/>
              <w:right w:val="single" w:sz="4" w:space="0" w:color="auto"/>
            </w:tcBorders>
            <w:hideMark/>
          </w:tcPr>
          <w:p w14:paraId="578D3F5B" w14:textId="77777777" w:rsidR="00210119" w:rsidRPr="00210119" w:rsidRDefault="00210119" w:rsidP="00210119">
            <w:pPr>
              <w:spacing w:after="0" w:line="276" w:lineRule="auto"/>
              <w:jc w:val="center"/>
              <w:rPr>
                <w:rFonts w:cs="Arial"/>
                <w:sz w:val="16"/>
                <w:szCs w:val="16"/>
              </w:rPr>
            </w:pPr>
            <w:r w:rsidRPr="00210119">
              <w:rPr>
                <w:rFonts w:cs="Arial"/>
                <w:sz w:val="16"/>
                <w:szCs w:val="16"/>
              </w:rPr>
              <w:t>125</w:t>
            </w:r>
          </w:p>
        </w:tc>
        <w:tc>
          <w:tcPr>
            <w:tcW w:w="1511" w:type="dxa"/>
            <w:tcBorders>
              <w:top w:val="single" w:sz="4" w:space="0" w:color="auto"/>
              <w:left w:val="single" w:sz="4" w:space="0" w:color="auto"/>
              <w:bottom w:val="single" w:sz="4" w:space="0" w:color="auto"/>
              <w:right w:val="single" w:sz="4" w:space="0" w:color="auto"/>
            </w:tcBorders>
            <w:hideMark/>
          </w:tcPr>
          <w:p w14:paraId="60C476D3" w14:textId="77777777" w:rsidR="00210119" w:rsidRPr="00210119" w:rsidRDefault="00210119" w:rsidP="00210119">
            <w:pPr>
              <w:spacing w:after="0" w:line="276" w:lineRule="auto"/>
              <w:jc w:val="center"/>
              <w:rPr>
                <w:rFonts w:cs="Arial"/>
                <w:sz w:val="16"/>
                <w:szCs w:val="16"/>
              </w:rPr>
            </w:pPr>
            <w:r w:rsidRPr="00210119">
              <w:rPr>
                <w:rFonts w:cs="Arial"/>
                <w:sz w:val="16"/>
                <w:szCs w:val="16"/>
              </w:rPr>
              <w:t>177</w:t>
            </w:r>
          </w:p>
        </w:tc>
      </w:tr>
      <w:tr w:rsidR="00210119" w:rsidRPr="00210119" w14:paraId="12DC151E"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25953901" w14:textId="77777777" w:rsidR="00210119" w:rsidRPr="00210119" w:rsidRDefault="00210119" w:rsidP="00210119">
            <w:pPr>
              <w:spacing w:after="0" w:line="276" w:lineRule="auto"/>
              <w:jc w:val="center"/>
              <w:rPr>
                <w:rFonts w:cs="Arial"/>
                <w:sz w:val="16"/>
                <w:szCs w:val="16"/>
              </w:rPr>
            </w:pPr>
            <w:r w:rsidRPr="00210119">
              <w:rPr>
                <w:rFonts w:cs="Arial"/>
                <w:sz w:val="16"/>
                <w:szCs w:val="16"/>
              </w:rPr>
              <w:t>6.</w:t>
            </w:r>
          </w:p>
        </w:tc>
        <w:tc>
          <w:tcPr>
            <w:tcW w:w="2316" w:type="dxa"/>
            <w:tcBorders>
              <w:top w:val="single" w:sz="4" w:space="0" w:color="auto"/>
              <w:left w:val="single" w:sz="4" w:space="0" w:color="auto"/>
              <w:bottom w:val="single" w:sz="4" w:space="0" w:color="auto"/>
              <w:right w:val="single" w:sz="4" w:space="0" w:color="auto"/>
            </w:tcBorders>
            <w:hideMark/>
          </w:tcPr>
          <w:p w14:paraId="68B8A936" w14:textId="77777777" w:rsidR="00210119" w:rsidRPr="00210119" w:rsidRDefault="00210119" w:rsidP="00210119">
            <w:pPr>
              <w:spacing w:after="0" w:line="276" w:lineRule="auto"/>
              <w:jc w:val="center"/>
              <w:rPr>
                <w:rFonts w:cs="Arial"/>
                <w:sz w:val="16"/>
                <w:szCs w:val="16"/>
              </w:rPr>
            </w:pPr>
            <w:r w:rsidRPr="00210119">
              <w:rPr>
                <w:rFonts w:cs="Arial"/>
                <w:sz w:val="16"/>
                <w:szCs w:val="16"/>
              </w:rPr>
              <w:t>30</w:t>
            </w:r>
          </w:p>
        </w:tc>
        <w:tc>
          <w:tcPr>
            <w:tcW w:w="1510" w:type="dxa"/>
            <w:tcBorders>
              <w:top w:val="single" w:sz="4" w:space="0" w:color="auto"/>
              <w:left w:val="single" w:sz="4" w:space="0" w:color="auto"/>
              <w:bottom w:val="single" w:sz="4" w:space="0" w:color="auto"/>
              <w:right w:val="single" w:sz="4" w:space="0" w:color="auto"/>
            </w:tcBorders>
            <w:hideMark/>
          </w:tcPr>
          <w:p w14:paraId="0F407242" w14:textId="77777777" w:rsidR="00210119" w:rsidRPr="00210119" w:rsidRDefault="00210119" w:rsidP="00210119">
            <w:pPr>
              <w:spacing w:after="0" w:line="276" w:lineRule="auto"/>
              <w:jc w:val="center"/>
              <w:rPr>
                <w:rFonts w:cs="Arial"/>
                <w:sz w:val="16"/>
                <w:szCs w:val="16"/>
              </w:rPr>
            </w:pPr>
            <w:r w:rsidRPr="00210119">
              <w:rPr>
                <w:rFonts w:cs="Arial"/>
                <w:sz w:val="16"/>
                <w:szCs w:val="16"/>
              </w:rPr>
              <w:t>114</w:t>
            </w:r>
          </w:p>
        </w:tc>
        <w:tc>
          <w:tcPr>
            <w:tcW w:w="1510" w:type="dxa"/>
            <w:tcBorders>
              <w:top w:val="single" w:sz="4" w:space="0" w:color="auto"/>
              <w:left w:val="single" w:sz="4" w:space="0" w:color="auto"/>
              <w:bottom w:val="single" w:sz="4" w:space="0" w:color="auto"/>
              <w:right w:val="single" w:sz="4" w:space="0" w:color="auto"/>
            </w:tcBorders>
            <w:hideMark/>
          </w:tcPr>
          <w:p w14:paraId="366C0832" w14:textId="77777777" w:rsidR="00210119" w:rsidRPr="00210119" w:rsidRDefault="00210119" w:rsidP="00210119">
            <w:pPr>
              <w:spacing w:after="0" w:line="276" w:lineRule="auto"/>
              <w:jc w:val="center"/>
              <w:rPr>
                <w:rFonts w:cs="Arial"/>
                <w:sz w:val="16"/>
                <w:szCs w:val="16"/>
              </w:rPr>
            </w:pPr>
            <w:r w:rsidRPr="00210119">
              <w:rPr>
                <w:rFonts w:cs="Arial"/>
                <w:sz w:val="16"/>
                <w:szCs w:val="16"/>
              </w:rPr>
              <w:t>127</w:t>
            </w:r>
          </w:p>
        </w:tc>
        <w:tc>
          <w:tcPr>
            <w:tcW w:w="1511" w:type="dxa"/>
            <w:tcBorders>
              <w:top w:val="single" w:sz="4" w:space="0" w:color="auto"/>
              <w:left w:val="single" w:sz="4" w:space="0" w:color="auto"/>
              <w:bottom w:val="single" w:sz="4" w:space="0" w:color="auto"/>
              <w:right w:val="single" w:sz="4" w:space="0" w:color="auto"/>
            </w:tcBorders>
            <w:hideMark/>
          </w:tcPr>
          <w:p w14:paraId="6983452C" w14:textId="77777777" w:rsidR="00210119" w:rsidRPr="00210119" w:rsidRDefault="00210119" w:rsidP="00210119">
            <w:pPr>
              <w:spacing w:after="0" w:line="276" w:lineRule="auto"/>
              <w:jc w:val="center"/>
              <w:rPr>
                <w:rFonts w:cs="Arial"/>
                <w:sz w:val="16"/>
                <w:szCs w:val="16"/>
              </w:rPr>
            </w:pPr>
            <w:r w:rsidRPr="00210119">
              <w:rPr>
                <w:rFonts w:cs="Arial"/>
                <w:sz w:val="16"/>
                <w:szCs w:val="16"/>
              </w:rPr>
              <w:t>180</w:t>
            </w:r>
          </w:p>
        </w:tc>
        <w:tc>
          <w:tcPr>
            <w:tcW w:w="1511" w:type="dxa"/>
            <w:tcBorders>
              <w:top w:val="single" w:sz="4" w:space="0" w:color="auto"/>
              <w:left w:val="single" w:sz="4" w:space="0" w:color="auto"/>
              <w:bottom w:val="single" w:sz="4" w:space="0" w:color="auto"/>
              <w:right w:val="single" w:sz="4" w:space="0" w:color="auto"/>
            </w:tcBorders>
            <w:hideMark/>
          </w:tcPr>
          <w:p w14:paraId="6C018F1C" w14:textId="77777777" w:rsidR="00210119" w:rsidRPr="00210119" w:rsidRDefault="00210119" w:rsidP="00210119">
            <w:pPr>
              <w:spacing w:after="0" w:line="276" w:lineRule="auto"/>
              <w:jc w:val="center"/>
              <w:rPr>
                <w:rFonts w:cs="Arial"/>
                <w:sz w:val="16"/>
                <w:szCs w:val="16"/>
              </w:rPr>
            </w:pPr>
            <w:r w:rsidRPr="00210119">
              <w:rPr>
                <w:rFonts w:cs="Arial"/>
                <w:sz w:val="16"/>
                <w:szCs w:val="16"/>
              </w:rPr>
              <w:t>254</w:t>
            </w:r>
          </w:p>
        </w:tc>
      </w:tr>
      <w:tr w:rsidR="00210119" w:rsidRPr="00210119" w14:paraId="3EB41A8E"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2022E1C3" w14:textId="77777777" w:rsidR="00210119" w:rsidRPr="00210119" w:rsidRDefault="00210119" w:rsidP="00210119">
            <w:pPr>
              <w:spacing w:after="0" w:line="276" w:lineRule="auto"/>
              <w:jc w:val="center"/>
              <w:rPr>
                <w:rFonts w:cs="Arial"/>
                <w:sz w:val="16"/>
                <w:szCs w:val="16"/>
              </w:rPr>
            </w:pPr>
            <w:r w:rsidRPr="00210119">
              <w:rPr>
                <w:rFonts w:cs="Arial"/>
                <w:sz w:val="16"/>
                <w:szCs w:val="16"/>
              </w:rPr>
              <w:t>7.</w:t>
            </w:r>
          </w:p>
        </w:tc>
        <w:tc>
          <w:tcPr>
            <w:tcW w:w="2316" w:type="dxa"/>
            <w:tcBorders>
              <w:top w:val="single" w:sz="4" w:space="0" w:color="auto"/>
              <w:left w:val="single" w:sz="4" w:space="0" w:color="auto"/>
              <w:bottom w:val="single" w:sz="4" w:space="0" w:color="auto"/>
              <w:right w:val="single" w:sz="4" w:space="0" w:color="auto"/>
            </w:tcBorders>
            <w:hideMark/>
          </w:tcPr>
          <w:p w14:paraId="753BC2B7" w14:textId="77777777" w:rsidR="00210119" w:rsidRPr="00210119" w:rsidRDefault="00210119" w:rsidP="00210119">
            <w:pPr>
              <w:spacing w:after="0" w:line="276" w:lineRule="auto"/>
              <w:jc w:val="center"/>
              <w:rPr>
                <w:rFonts w:cs="Arial"/>
                <w:sz w:val="16"/>
                <w:szCs w:val="16"/>
              </w:rPr>
            </w:pPr>
            <w:r w:rsidRPr="00210119">
              <w:rPr>
                <w:rFonts w:cs="Arial"/>
                <w:sz w:val="16"/>
                <w:szCs w:val="16"/>
              </w:rPr>
              <w:t>32</w:t>
            </w:r>
          </w:p>
        </w:tc>
        <w:tc>
          <w:tcPr>
            <w:tcW w:w="1510" w:type="dxa"/>
            <w:tcBorders>
              <w:top w:val="single" w:sz="4" w:space="0" w:color="auto"/>
              <w:left w:val="single" w:sz="4" w:space="0" w:color="auto"/>
              <w:bottom w:val="single" w:sz="4" w:space="0" w:color="auto"/>
              <w:right w:val="single" w:sz="4" w:space="0" w:color="auto"/>
            </w:tcBorders>
            <w:hideMark/>
          </w:tcPr>
          <w:p w14:paraId="10A9CE42" w14:textId="77777777" w:rsidR="00210119" w:rsidRPr="00210119" w:rsidRDefault="00210119" w:rsidP="00210119">
            <w:pPr>
              <w:spacing w:after="0" w:line="276" w:lineRule="auto"/>
              <w:jc w:val="center"/>
              <w:rPr>
                <w:rFonts w:cs="Arial"/>
                <w:sz w:val="16"/>
                <w:szCs w:val="16"/>
              </w:rPr>
            </w:pPr>
            <w:r w:rsidRPr="00210119">
              <w:rPr>
                <w:rFonts w:cs="Arial"/>
                <w:sz w:val="16"/>
                <w:szCs w:val="16"/>
              </w:rPr>
              <w:t>129</w:t>
            </w:r>
          </w:p>
        </w:tc>
        <w:tc>
          <w:tcPr>
            <w:tcW w:w="1510" w:type="dxa"/>
            <w:tcBorders>
              <w:top w:val="single" w:sz="4" w:space="0" w:color="auto"/>
              <w:left w:val="single" w:sz="4" w:space="0" w:color="auto"/>
              <w:bottom w:val="single" w:sz="4" w:space="0" w:color="auto"/>
              <w:right w:val="single" w:sz="4" w:space="0" w:color="auto"/>
            </w:tcBorders>
            <w:hideMark/>
          </w:tcPr>
          <w:p w14:paraId="5D5A837B" w14:textId="77777777" w:rsidR="00210119" w:rsidRPr="00210119" w:rsidRDefault="00210119" w:rsidP="00210119">
            <w:pPr>
              <w:spacing w:after="0" w:line="276" w:lineRule="auto"/>
              <w:jc w:val="center"/>
              <w:rPr>
                <w:rFonts w:cs="Arial"/>
                <w:sz w:val="16"/>
                <w:szCs w:val="16"/>
              </w:rPr>
            </w:pPr>
            <w:r w:rsidRPr="00210119">
              <w:rPr>
                <w:rFonts w:cs="Arial"/>
                <w:sz w:val="16"/>
                <w:szCs w:val="16"/>
              </w:rPr>
              <w:t>145</w:t>
            </w:r>
          </w:p>
        </w:tc>
        <w:tc>
          <w:tcPr>
            <w:tcW w:w="1511" w:type="dxa"/>
            <w:tcBorders>
              <w:top w:val="single" w:sz="4" w:space="0" w:color="auto"/>
              <w:left w:val="single" w:sz="4" w:space="0" w:color="auto"/>
              <w:bottom w:val="single" w:sz="4" w:space="0" w:color="auto"/>
              <w:right w:val="single" w:sz="4" w:space="0" w:color="auto"/>
            </w:tcBorders>
            <w:hideMark/>
          </w:tcPr>
          <w:p w14:paraId="7472E6CA" w14:textId="77777777" w:rsidR="00210119" w:rsidRPr="00210119" w:rsidRDefault="00210119" w:rsidP="00210119">
            <w:pPr>
              <w:spacing w:after="0" w:line="276" w:lineRule="auto"/>
              <w:jc w:val="center"/>
              <w:rPr>
                <w:rFonts w:cs="Arial"/>
                <w:sz w:val="16"/>
                <w:szCs w:val="16"/>
              </w:rPr>
            </w:pPr>
            <w:r w:rsidRPr="00210119">
              <w:rPr>
                <w:rFonts w:cs="Arial"/>
                <w:sz w:val="16"/>
                <w:szCs w:val="16"/>
              </w:rPr>
              <w:t>205</w:t>
            </w:r>
          </w:p>
        </w:tc>
        <w:tc>
          <w:tcPr>
            <w:tcW w:w="1511" w:type="dxa"/>
            <w:tcBorders>
              <w:top w:val="single" w:sz="4" w:space="0" w:color="auto"/>
              <w:left w:val="single" w:sz="4" w:space="0" w:color="auto"/>
              <w:bottom w:val="single" w:sz="4" w:space="0" w:color="auto"/>
              <w:right w:val="single" w:sz="4" w:space="0" w:color="auto"/>
            </w:tcBorders>
            <w:hideMark/>
          </w:tcPr>
          <w:p w14:paraId="770CBCCE" w14:textId="77777777" w:rsidR="00210119" w:rsidRPr="00210119" w:rsidRDefault="00210119" w:rsidP="00210119">
            <w:pPr>
              <w:spacing w:after="0" w:line="276" w:lineRule="auto"/>
              <w:jc w:val="center"/>
              <w:rPr>
                <w:rFonts w:cs="Arial"/>
                <w:sz w:val="16"/>
                <w:szCs w:val="16"/>
              </w:rPr>
            </w:pPr>
            <w:r w:rsidRPr="00210119">
              <w:rPr>
                <w:rFonts w:cs="Arial"/>
                <w:sz w:val="16"/>
                <w:szCs w:val="16"/>
              </w:rPr>
              <w:t>289</w:t>
            </w:r>
          </w:p>
        </w:tc>
      </w:tr>
      <w:tr w:rsidR="00210119" w:rsidRPr="00210119" w14:paraId="309ED02B"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1E6B8CD5" w14:textId="77777777" w:rsidR="00210119" w:rsidRPr="00210119" w:rsidRDefault="00210119" w:rsidP="00210119">
            <w:pPr>
              <w:spacing w:after="0" w:line="276" w:lineRule="auto"/>
              <w:jc w:val="center"/>
              <w:rPr>
                <w:rFonts w:cs="Arial"/>
                <w:sz w:val="16"/>
                <w:szCs w:val="16"/>
              </w:rPr>
            </w:pPr>
            <w:r w:rsidRPr="00210119">
              <w:rPr>
                <w:rFonts w:cs="Arial"/>
                <w:sz w:val="16"/>
                <w:szCs w:val="16"/>
              </w:rPr>
              <w:t>8.</w:t>
            </w:r>
          </w:p>
        </w:tc>
        <w:tc>
          <w:tcPr>
            <w:tcW w:w="2316" w:type="dxa"/>
            <w:tcBorders>
              <w:top w:val="single" w:sz="4" w:space="0" w:color="auto"/>
              <w:left w:val="single" w:sz="4" w:space="0" w:color="auto"/>
              <w:bottom w:val="single" w:sz="4" w:space="0" w:color="auto"/>
              <w:right w:val="single" w:sz="4" w:space="0" w:color="auto"/>
            </w:tcBorders>
            <w:hideMark/>
          </w:tcPr>
          <w:p w14:paraId="1F0699A7" w14:textId="77777777" w:rsidR="00210119" w:rsidRPr="00210119" w:rsidRDefault="00210119" w:rsidP="00210119">
            <w:pPr>
              <w:spacing w:after="0" w:line="276" w:lineRule="auto"/>
              <w:jc w:val="center"/>
              <w:rPr>
                <w:rFonts w:cs="Arial"/>
                <w:sz w:val="16"/>
                <w:szCs w:val="16"/>
              </w:rPr>
            </w:pPr>
            <w:r w:rsidRPr="00210119">
              <w:rPr>
                <w:rFonts w:cs="Arial"/>
                <w:sz w:val="16"/>
                <w:szCs w:val="16"/>
              </w:rPr>
              <w:t>35</w:t>
            </w:r>
          </w:p>
        </w:tc>
        <w:tc>
          <w:tcPr>
            <w:tcW w:w="1510" w:type="dxa"/>
            <w:tcBorders>
              <w:top w:val="single" w:sz="4" w:space="0" w:color="auto"/>
              <w:left w:val="single" w:sz="4" w:space="0" w:color="auto"/>
              <w:bottom w:val="single" w:sz="4" w:space="0" w:color="auto"/>
              <w:right w:val="single" w:sz="4" w:space="0" w:color="auto"/>
            </w:tcBorders>
            <w:hideMark/>
          </w:tcPr>
          <w:p w14:paraId="5B416013" w14:textId="77777777" w:rsidR="00210119" w:rsidRPr="00210119" w:rsidRDefault="00210119" w:rsidP="00210119">
            <w:pPr>
              <w:spacing w:after="0" w:line="276" w:lineRule="auto"/>
              <w:jc w:val="center"/>
              <w:rPr>
                <w:rFonts w:cs="Arial"/>
                <w:sz w:val="16"/>
                <w:szCs w:val="16"/>
              </w:rPr>
            </w:pPr>
            <w:r w:rsidRPr="00210119">
              <w:rPr>
                <w:rFonts w:cs="Arial"/>
                <w:sz w:val="16"/>
                <w:szCs w:val="16"/>
              </w:rPr>
              <w:t>155</w:t>
            </w:r>
          </w:p>
        </w:tc>
        <w:tc>
          <w:tcPr>
            <w:tcW w:w="1510" w:type="dxa"/>
            <w:tcBorders>
              <w:top w:val="single" w:sz="4" w:space="0" w:color="auto"/>
              <w:left w:val="single" w:sz="4" w:space="0" w:color="auto"/>
              <w:bottom w:val="single" w:sz="4" w:space="0" w:color="auto"/>
              <w:right w:val="single" w:sz="4" w:space="0" w:color="auto"/>
            </w:tcBorders>
            <w:hideMark/>
          </w:tcPr>
          <w:p w14:paraId="760FB2E2" w14:textId="77777777" w:rsidR="00210119" w:rsidRPr="00210119" w:rsidRDefault="00210119" w:rsidP="00210119">
            <w:pPr>
              <w:spacing w:after="0" w:line="276" w:lineRule="auto"/>
              <w:jc w:val="center"/>
              <w:rPr>
                <w:rFonts w:cs="Arial"/>
                <w:sz w:val="16"/>
                <w:szCs w:val="16"/>
              </w:rPr>
            </w:pPr>
            <w:r w:rsidRPr="00210119">
              <w:rPr>
                <w:rFonts w:cs="Arial"/>
                <w:sz w:val="16"/>
                <w:szCs w:val="16"/>
              </w:rPr>
              <w:t>173</w:t>
            </w:r>
          </w:p>
        </w:tc>
        <w:tc>
          <w:tcPr>
            <w:tcW w:w="1511" w:type="dxa"/>
            <w:tcBorders>
              <w:top w:val="single" w:sz="4" w:space="0" w:color="auto"/>
              <w:left w:val="single" w:sz="4" w:space="0" w:color="auto"/>
              <w:bottom w:val="single" w:sz="4" w:space="0" w:color="auto"/>
              <w:right w:val="single" w:sz="4" w:space="0" w:color="auto"/>
            </w:tcBorders>
            <w:hideMark/>
          </w:tcPr>
          <w:p w14:paraId="534E7D37" w14:textId="77777777" w:rsidR="00210119" w:rsidRPr="00210119" w:rsidRDefault="00210119" w:rsidP="00210119">
            <w:pPr>
              <w:spacing w:after="0" w:line="276" w:lineRule="auto"/>
              <w:jc w:val="center"/>
              <w:rPr>
                <w:rFonts w:cs="Arial"/>
                <w:sz w:val="16"/>
                <w:szCs w:val="16"/>
              </w:rPr>
            </w:pPr>
            <w:r w:rsidRPr="00210119">
              <w:rPr>
                <w:rFonts w:cs="Arial"/>
                <w:sz w:val="16"/>
                <w:szCs w:val="16"/>
              </w:rPr>
              <w:t>245</w:t>
            </w:r>
          </w:p>
        </w:tc>
        <w:tc>
          <w:tcPr>
            <w:tcW w:w="1511" w:type="dxa"/>
            <w:tcBorders>
              <w:top w:val="single" w:sz="4" w:space="0" w:color="auto"/>
              <w:left w:val="single" w:sz="4" w:space="0" w:color="auto"/>
              <w:bottom w:val="single" w:sz="4" w:space="0" w:color="auto"/>
              <w:right w:val="single" w:sz="4" w:space="0" w:color="auto"/>
            </w:tcBorders>
            <w:hideMark/>
          </w:tcPr>
          <w:p w14:paraId="05267D3A" w14:textId="77777777" w:rsidR="00210119" w:rsidRPr="00210119" w:rsidRDefault="00210119" w:rsidP="00210119">
            <w:pPr>
              <w:spacing w:after="0" w:line="276" w:lineRule="auto"/>
              <w:jc w:val="center"/>
              <w:rPr>
                <w:rFonts w:cs="Arial"/>
                <w:sz w:val="16"/>
                <w:szCs w:val="16"/>
              </w:rPr>
            </w:pPr>
            <w:r w:rsidRPr="00210119">
              <w:rPr>
                <w:rFonts w:cs="Arial"/>
                <w:sz w:val="16"/>
                <w:szCs w:val="16"/>
              </w:rPr>
              <w:t>346</w:t>
            </w:r>
          </w:p>
        </w:tc>
      </w:tr>
      <w:tr w:rsidR="00210119" w:rsidRPr="00210119" w14:paraId="50D63267"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57A4E101" w14:textId="77777777" w:rsidR="00210119" w:rsidRPr="00210119" w:rsidRDefault="00210119" w:rsidP="00210119">
            <w:pPr>
              <w:spacing w:after="0" w:line="276" w:lineRule="auto"/>
              <w:jc w:val="center"/>
              <w:rPr>
                <w:rFonts w:cs="Arial"/>
                <w:sz w:val="16"/>
                <w:szCs w:val="16"/>
              </w:rPr>
            </w:pPr>
            <w:r w:rsidRPr="00210119">
              <w:rPr>
                <w:rFonts w:cs="Arial"/>
                <w:sz w:val="16"/>
                <w:szCs w:val="16"/>
              </w:rPr>
              <w:t>9.</w:t>
            </w:r>
          </w:p>
        </w:tc>
        <w:tc>
          <w:tcPr>
            <w:tcW w:w="2316" w:type="dxa"/>
            <w:tcBorders>
              <w:top w:val="single" w:sz="4" w:space="0" w:color="auto"/>
              <w:left w:val="single" w:sz="4" w:space="0" w:color="auto"/>
              <w:bottom w:val="single" w:sz="4" w:space="0" w:color="auto"/>
              <w:right w:val="single" w:sz="4" w:space="0" w:color="auto"/>
            </w:tcBorders>
            <w:hideMark/>
          </w:tcPr>
          <w:p w14:paraId="6B58C5F7" w14:textId="77777777" w:rsidR="00210119" w:rsidRPr="00210119" w:rsidRDefault="00210119" w:rsidP="00210119">
            <w:pPr>
              <w:spacing w:after="0" w:line="276" w:lineRule="auto"/>
              <w:jc w:val="center"/>
              <w:rPr>
                <w:rFonts w:cs="Arial"/>
                <w:sz w:val="16"/>
                <w:szCs w:val="16"/>
              </w:rPr>
            </w:pPr>
            <w:r w:rsidRPr="00210119">
              <w:rPr>
                <w:rFonts w:cs="Arial"/>
                <w:sz w:val="16"/>
                <w:szCs w:val="16"/>
              </w:rPr>
              <w:t>40</w:t>
            </w:r>
          </w:p>
        </w:tc>
        <w:tc>
          <w:tcPr>
            <w:tcW w:w="1510" w:type="dxa"/>
            <w:tcBorders>
              <w:top w:val="single" w:sz="4" w:space="0" w:color="auto"/>
              <w:left w:val="single" w:sz="4" w:space="0" w:color="auto"/>
              <w:bottom w:val="single" w:sz="4" w:space="0" w:color="auto"/>
              <w:right w:val="single" w:sz="4" w:space="0" w:color="auto"/>
            </w:tcBorders>
            <w:hideMark/>
          </w:tcPr>
          <w:p w14:paraId="47AF966E" w14:textId="77777777" w:rsidR="00210119" w:rsidRPr="00210119" w:rsidRDefault="00210119" w:rsidP="00210119">
            <w:pPr>
              <w:spacing w:after="0" w:line="276" w:lineRule="auto"/>
              <w:jc w:val="center"/>
              <w:rPr>
                <w:rFonts w:cs="Arial"/>
                <w:sz w:val="16"/>
                <w:szCs w:val="16"/>
              </w:rPr>
            </w:pPr>
            <w:r w:rsidRPr="00210119">
              <w:rPr>
                <w:rFonts w:cs="Arial"/>
                <w:sz w:val="16"/>
                <w:szCs w:val="16"/>
              </w:rPr>
              <w:t>202</w:t>
            </w:r>
          </w:p>
        </w:tc>
        <w:tc>
          <w:tcPr>
            <w:tcW w:w="1510" w:type="dxa"/>
            <w:tcBorders>
              <w:top w:val="single" w:sz="4" w:space="0" w:color="auto"/>
              <w:left w:val="single" w:sz="4" w:space="0" w:color="auto"/>
              <w:bottom w:val="single" w:sz="4" w:space="0" w:color="auto"/>
              <w:right w:val="single" w:sz="4" w:space="0" w:color="auto"/>
            </w:tcBorders>
            <w:hideMark/>
          </w:tcPr>
          <w:p w14:paraId="362AE3FC" w14:textId="77777777" w:rsidR="00210119" w:rsidRPr="00210119" w:rsidRDefault="00210119" w:rsidP="00210119">
            <w:pPr>
              <w:spacing w:after="0" w:line="276" w:lineRule="auto"/>
              <w:jc w:val="center"/>
              <w:rPr>
                <w:rFonts w:cs="Arial"/>
                <w:sz w:val="16"/>
                <w:szCs w:val="16"/>
              </w:rPr>
            </w:pPr>
            <w:r w:rsidRPr="00210119">
              <w:rPr>
                <w:rFonts w:cs="Arial"/>
                <w:sz w:val="16"/>
                <w:szCs w:val="16"/>
              </w:rPr>
              <w:t>226</w:t>
            </w:r>
          </w:p>
        </w:tc>
        <w:tc>
          <w:tcPr>
            <w:tcW w:w="1511" w:type="dxa"/>
            <w:tcBorders>
              <w:top w:val="single" w:sz="4" w:space="0" w:color="auto"/>
              <w:left w:val="single" w:sz="4" w:space="0" w:color="auto"/>
              <w:bottom w:val="single" w:sz="4" w:space="0" w:color="auto"/>
              <w:right w:val="single" w:sz="4" w:space="0" w:color="auto"/>
            </w:tcBorders>
            <w:hideMark/>
          </w:tcPr>
          <w:p w14:paraId="26791536" w14:textId="77777777" w:rsidR="00210119" w:rsidRPr="00210119" w:rsidRDefault="00210119" w:rsidP="00210119">
            <w:pPr>
              <w:spacing w:after="0" w:line="276" w:lineRule="auto"/>
              <w:jc w:val="center"/>
              <w:rPr>
                <w:rFonts w:cs="Arial"/>
                <w:sz w:val="16"/>
                <w:szCs w:val="16"/>
              </w:rPr>
            </w:pPr>
            <w:r w:rsidRPr="00210119">
              <w:rPr>
                <w:rFonts w:cs="Arial"/>
                <w:sz w:val="16"/>
                <w:szCs w:val="16"/>
              </w:rPr>
              <w:t>320</w:t>
            </w:r>
          </w:p>
        </w:tc>
        <w:tc>
          <w:tcPr>
            <w:tcW w:w="1511" w:type="dxa"/>
            <w:tcBorders>
              <w:top w:val="single" w:sz="4" w:space="0" w:color="auto"/>
              <w:left w:val="single" w:sz="4" w:space="0" w:color="auto"/>
              <w:bottom w:val="single" w:sz="4" w:space="0" w:color="auto"/>
              <w:right w:val="single" w:sz="4" w:space="0" w:color="auto"/>
            </w:tcBorders>
            <w:hideMark/>
          </w:tcPr>
          <w:p w14:paraId="0E2F8A38" w14:textId="77777777" w:rsidR="00210119" w:rsidRPr="00210119" w:rsidRDefault="00210119" w:rsidP="00210119">
            <w:pPr>
              <w:spacing w:after="0" w:line="276" w:lineRule="auto"/>
              <w:jc w:val="center"/>
              <w:rPr>
                <w:rFonts w:cs="Arial"/>
                <w:sz w:val="16"/>
                <w:szCs w:val="16"/>
              </w:rPr>
            </w:pPr>
            <w:r w:rsidRPr="00210119">
              <w:rPr>
                <w:rFonts w:cs="Arial"/>
                <w:sz w:val="16"/>
                <w:szCs w:val="16"/>
              </w:rPr>
              <w:t>452</w:t>
            </w:r>
          </w:p>
        </w:tc>
      </w:tr>
      <w:tr w:rsidR="00210119" w:rsidRPr="00210119" w14:paraId="1D041665"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44586BC4" w14:textId="77777777" w:rsidR="00210119" w:rsidRPr="00210119" w:rsidRDefault="00210119" w:rsidP="00210119">
            <w:pPr>
              <w:spacing w:after="0" w:line="276" w:lineRule="auto"/>
              <w:jc w:val="center"/>
              <w:rPr>
                <w:rFonts w:cs="Arial"/>
                <w:sz w:val="16"/>
                <w:szCs w:val="16"/>
              </w:rPr>
            </w:pPr>
            <w:r w:rsidRPr="00210119">
              <w:rPr>
                <w:rFonts w:cs="Arial"/>
                <w:sz w:val="16"/>
                <w:szCs w:val="16"/>
              </w:rPr>
              <w:t>10.</w:t>
            </w:r>
          </w:p>
        </w:tc>
        <w:tc>
          <w:tcPr>
            <w:tcW w:w="2316" w:type="dxa"/>
            <w:tcBorders>
              <w:top w:val="single" w:sz="4" w:space="0" w:color="auto"/>
              <w:left w:val="single" w:sz="4" w:space="0" w:color="auto"/>
              <w:bottom w:val="single" w:sz="4" w:space="0" w:color="auto"/>
              <w:right w:val="single" w:sz="4" w:space="0" w:color="auto"/>
            </w:tcBorders>
            <w:hideMark/>
          </w:tcPr>
          <w:p w14:paraId="0F2B0996" w14:textId="77777777" w:rsidR="00210119" w:rsidRPr="00210119" w:rsidRDefault="00210119" w:rsidP="00210119">
            <w:pPr>
              <w:spacing w:after="0" w:line="276" w:lineRule="auto"/>
              <w:jc w:val="center"/>
              <w:rPr>
                <w:rFonts w:cs="Arial"/>
                <w:sz w:val="16"/>
                <w:szCs w:val="16"/>
              </w:rPr>
            </w:pPr>
            <w:r w:rsidRPr="00210119">
              <w:rPr>
                <w:rFonts w:cs="Arial"/>
                <w:sz w:val="16"/>
                <w:szCs w:val="16"/>
              </w:rPr>
              <w:t>45</w:t>
            </w:r>
          </w:p>
        </w:tc>
        <w:tc>
          <w:tcPr>
            <w:tcW w:w="1510" w:type="dxa"/>
            <w:tcBorders>
              <w:top w:val="single" w:sz="4" w:space="0" w:color="auto"/>
              <w:left w:val="single" w:sz="4" w:space="0" w:color="auto"/>
              <w:bottom w:val="single" w:sz="4" w:space="0" w:color="auto"/>
              <w:right w:val="single" w:sz="4" w:space="0" w:color="auto"/>
            </w:tcBorders>
            <w:hideMark/>
          </w:tcPr>
          <w:p w14:paraId="011B68A2" w14:textId="77777777" w:rsidR="00210119" w:rsidRPr="00210119" w:rsidRDefault="00210119" w:rsidP="00210119">
            <w:pPr>
              <w:spacing w:after="0" w:line="276" w:lineRule="auto"/>
              <w:jc w:val="center"/>
              <w:rPr>
                <w:rFonts w:cs="Arial"/>
                <w:sz w:val="16"/>
                <w:szCs w:val="16"/>
              </w:rPr>
            </w:pPr>
            <w:r w:rsidRPr="00210119">
              <w:rPr>
                <w:rFonts w:cs="Arial"/>
                <w:sz w:val="16"/>
                <w:szCs w:val="16"/>
              </w:rPr>
              <w:t>256</w:t>
            </w:r>
          </w:p>
        </w:tc>
        <w:tc>
          <w:tcPr>
            <w:tcW w:w="1510" w:type="dxa"/>
            <w:tcBorders>
              <w:top w:val="single" w:sz="4" w:space="0" w:color="auto"/>
              <w:left w:val="single" w:sz="4" w:space="0" w:color="auto"/>
              <w:bottom w:val="single" w:sz="4" w:space="0" w:color="auto"/>
              <w:right w:val="single" w:sz="4" w:space="0" w:color="auto"/>
            </w:tcBorders>
            <w:hideMark/>
          </w:tcPr>
          <w:p w14:paraId="1389B79E" w14:textId="77777777" w:rsidR="00210119" w:rsidRPr="00210119" w:rsidRDefault="00210119" w:rsidP="00210119">
            <w:pPr>
              <w:spacing w:after="0" w:line="276" w:lineRule="auto"/>
              <w:jc w:val="center"/>
              <w:rPr>
                <w:rFonts w:cs="Arial"/>
                <w:sz w:val="16"/>
                <w:szCs w:val="16"/>
              </w:rPr>
            </w:pPr>
            <w:r w:rsidRPr="00210119">
              <w:rPr>
                <w:rFonts w:cs="Arial"/>
                <w:sz w:val="16"/>
                <w:szCs w:val="16"/>
              </w:rPr>
              <w:t>286</w:t>
            </w:r>
          </w:p>
        </w:tc>
        <w:tc>
          <w:tcPr>
            <w:tcW w:w="1511" w:type="dxa"/>
            <w:tcBorders>
              <w:top w:val="single" w:sz="4" w:space="0" w:color="auto"/>
              <w:left w:val="single" w:sz="4" w:space="0" w:color="auto"/>
              <w:bottom w:val="single" w:sz="4" w:space="0" w:color="auto"/>
              <w:right w:val="single" w:sz="4" w:space="0" w:color="auto"/>
            </w:tcBorders>
            <w:hideMark/>
          </w:tcPr>
          <w:p w14:paraId="2555D4AF" w14:textId="77777777" w:rsidR="00210119" w:rsidRPr="00210119" w:rsidRDefault="00210119" w:rsidP="00210119">
            <w:pPr>
              <w:spacing w:after="0" w:line="276" w:lineRule="auto"/>
              <w:jc w:val="center"/>
              <w:rPr>
                <w:rFonts w:cs="Arial"/>
                <w:sz w:val="16"/>
                <w:szCs w:val="16"/>
              </w:rPr>
            </w:pPr>
            <w:r w:rsidRPr="00210119">
              <w:rPr>
                <w:rFonts w:cs="Arial"/>
                <w:sz w:val="16"/>
                <w:szCs w:val="16"/>
              </w:rPr>
              <w:t>405</w:t>
            </w:r>
          </w:p>
        </w:tc>
        <w:tc>
          <w:tcPr>
            <w:tcW w:w="1511" w:type="dxa"/>
            <w:tcBorders>
              <w:top w:val="single" w:sz="4" w:space="0" w:color="auto"/>
              <w:left w:val="single" w:sz="4" w:space="0" w:color="auto"/>
              <w:bottom w:val="single" w:sz="4" w:space="0" w:color="auto"/>
              <w:right w:val="single" w:sz="4" w:space="0" w:color="auto"/>
            </w:tcBorders>
            <w:hideMark/>
          </w:tcPr>
          <w:p w14:paraId="68CD09F6" w14:textId="77777777" w:rsidR="00210119" w:rsidRPr="00210119" w:rsidRDefault="00210119" w:rsidP="00210119">
            <w:pPr>
              <w:spacing w:after="0" w:line="276" w:lineRule="auto"/>
              <w:jc w:val="center"/>
              <w:rPr>
                <w:rFonts w:cs="Arial"/>
                <w:sz w:val="16"/>
                <w:szCs w:val="16"/>
              </w:rPr>
            </w:pPr>
            <w:r w:rsidRPr="00210119">
              <w:rPr>
                <w:rFonts w:cs="Arial"/>
                <w:sz w:val="16"/>
                <w:szCs w:val="16"/>
              </w:rPr>
              <w:t>572</w:t>
            </w:r>
          </w:p>
        </w:tc>
      </w:tr>
      <w:tr w:rsidR="00210119" w:rsidRPr="00210119" w14:paraId="05092D76"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40DBF1C4" w14:textId="77777777" w:rsidR="00210119" w:rsidRPr="00210119" w:rsidRDefault="00210119" w:rsidP="00210119">
            <w:pPr>
              <w:spacing w:after="0" w:line="276" w:lineRule="auto"/>
              <w:jc w:val="center"/>
              <w:rPr>
                <w:rFonts w:cs="Arial"/>
                <w:sz w:val="16"/>
                <w:szCs w:val="16"/>
              </w:rPr>
            </w:pPr>
            <w:r w:rsidRPr="00210119">
              <w:rPr>
                <w:rFonts w:cs="Arial"/>
                <w:sz w:val="16"/>
                <w:szCs w:val="16"/>
              </w:rPr>
              <w:t>11.</w:t>
            </w:r>
          </w:p>
        </w:tc>
        <w:tc>
          <w:tcPr>
            <w:tcW w:w="2316" w:type="dxa"/>
            <w:tcBorders>
              <w:top w:val="single" w:sz="4" w:space="0" w:color="auto"/>
              <w:left w:val="single" w:sz="4" w:space="0" w:color="auto"/>
              <w:bottom w:val="single" w:sz="4" w:space="0" w:color="auto"/>
              <w:right w:val="single" w:sz="4" w:space="0" w:color="auto"/>
            </w:tcBorders>
            <w:hideMark/>
          </w:tcPr>
          <w:p w14:paraId="50D6B435" w14:textId="77777777" w:rsidR="00210119" w:rsidRPr="00210119" w:rsidRDefault="00210119" w:rsidP="00210119">
            <w:pPr>
              <w:spacing w:after="0" w:line="276" w:lineRule="auto"/>
              <w:jc w:val="center"/>
              <w:rPr>
                <w:rFonts w:cs="Arial"/>
                <w:sz w:val="16"/>
                <w:szCs w:val="16"/>
              </w:rPr>
            </w:pPr>
            <w:r w:rsidRPr="00210119">
              <w:rPr>
                <w:rFonts w:cs="Arial"/>
                <w:sz w:val="16"/>
                <w:szCs w:val="16"/>
              </w:rPr>
              <w:t>50</w:t>
            </w:r>
          </w:p>
        </w:tc>
        <w:tc>
          <w:tcPr>
            <w:tcW w:w="1510" w:type="dxa"/>
            <w:tcBorders>
              <w:top w:val="single" w:sz="4" w:space="0" w:color="auto"/>
              <w:left w:val="single" w:sz="4" w:space="0" w:color="auto"/>
              <w:bottom w:val="single" w:sz="4" w:space="0" w:color="auto"/>
              <w:right w:val="single" w:sz="4" w:space="0" w:color="auto"/>
            </w:tcBorders>
            <w:hideMark/>
          </w:tcPr>
          <w:p w14:paraId="57CC4472" w14:textId="77777777" w:rsidR="00210119" w:rsidRPr="00210119" w:rsidRDefault="00210119" w:rsidP="00210119">
            <w:pPr>
              <w:spacing w:after="0" w:line="276" w:lineRule="auto"/>
              <w:jc w:val="center"/>
              <w:rPr>
                <w:rFonts w:cs="Arial"/>
                <w:sz w:val="16"/>
                <w:szCs w:val="16"/>
              </w:rPr>
            </w:pPr>
            <w:r w:rsidRPr="00210119">
              <w:rPr>
                <w:rFonts w:cs="Arial"/>
                <w:sz w:val="16"/>
                <w:szCs w:val="16"/>
              </w:rPr>
              <w:t>316</w:t>
            </w:r>
          </w:p>
        </w:tc>
        <w:tc>
          <w:tcPr>
            <w:tcW w:w="1510" w:type="dxa"/>
            <w:tcBorders>
              <w:top w:val="single" w:sz="4" w:space="0" w:color="auto"/>
              <w:left w:val="single" w:sz="4" w:space="0" w:color="auto"/>
              <w:bottom w:val="single" w:sz="4" w:space="0" w:color="auto"/>
              <w:right w:val="single" w:sz="4" w:space="0" w:color="auto"/>
            </w:tcBorders>
            <w:hideMark/>
          </w:tcPr>
          <w:p w14:paraId="526AB888" w14:textId="77777777" w:rsidR="00210119" w:rsidRPr="00210119" w:rsidRDefault="00210119" w:rsidP="00210119">
            <w:pPr>
              <w:spacing w:after="0" w:line="276" w:lineRule="auto"/>
              <w:jc w:val="center"/>
              <w:rPr>
                <w:rFonts w:cs="Arial"/>
                <w:sz w:val="16"/>
                <w:szCs w:val="16"/>
              </w:rPr>
            </w:pPr>
            <w:r w:rsidRPr="00210119">
              <w:rPr>
                <w:rFonts w:cs="Arial"/>
                <w:sz w:val="16"/>
                <w:szCs w:val="16"/>
              </w:rPr>
              <w:t>353</w:t>
            </w:r>
          </w:p>
        </w:tc>
        <w:tc>
          <w:tcPr>
            <w:tcW w:w="1511" w:type="dxa"/>
            <w:tcBorders>
              <w:top w:val="single" w:sz="4" w:space="0" w:color="auto"/>
              <w:left w:val="single" w:sz="4" w:space="0" w:color="auto"/>
              <w:bottom w:val="single" w:sz="4" w:space="0" w:color="auto"/>
              <w:right w:val="single" w:sz="4" w:space="0" w:color="auto"/>
            </w:tcBorders>
            <w:hideMark/>
          </w:tcPr>
          <w:p w14:paraId="6336218E" w14:textId="77777777" w:rsidR="00210119" w:rsidRPr="00210119" w:rsidRDefault="00210119" w:rsidP="00210119">
            <w:pPr>
              <w:spacing w:after="0" w:line="276" w:lineRule="auto"/>
              <w:jc w:val="center"/>
              <w:rPr>
                <w:rFonts w:cs="Arial"/>
                <w:sz w:val="16"/>
                <w:szCs w:val="16"/>
              </w:rPr>
            </w:pPr>
            <w:r w:rsidRPr="00210119">
              <w:rPr>
                <w:rFonts w:cs="Arial"/>
                <w:sz w:val="16"/>
                <w:szCs w:val="16"/>
              </w:rPr>
              <w:t>500</w:t>
            </w:r>
          </w:p>
        </w:tc>
        <w:tc>
          <w:tcPr>
            <w:tcW w:w="1511" w:type="dxa"/>
            <w:tcBorders>
              <w:top w:val="single" w:sz="4" w:space="0" w:color="auto"/>
              <w:left w:val="single" w:sz="4" w:space="0" w:color="auto"/>
              <w:bottom w:val="single" w:sz="4" w:space="0" w:color="auto"/>
              <w:right w:val="single" w:sz="4" w:space="0" w:color="auto"/>
            </w:tcBorders>
            <w:hideMark/>
          </w:tcPr>
          <w:p w14:paraId="2EB230DC" w14:textId="77777777" w:rsidR="00210119" w:rsidRPr="00210119" w:rsidRDefault="00210119" w:rsidP="00210119">
            <w:pPr>
              <w:spacing w:after="0" w:line="276" w:lineRule="auto"/>
              <w:jc w:val="center"/>
              <w:rPr>
                <w:rFonts w:cs="Arial"/>
                <w:sz w:val="16"/>
                <w:szCs w:val="16"/>
              </w:rPr>
            </w:pPr>
            <w:r w:rsidRPr="00210119">
              <w:rPr>
                <w:rFonts w:cs="Arial"/>
                <w:sz w:val="16"/>
                <w:szCs w:val="16"/>
              </w:rPr>
              <w:t>707</w:t>
            </w:r>
          </w:p>
        </w:tc>
      </w:tr>
      <w:tr w:rsidR="00210119" w:rsidRPr="00210119" w14:paraId="45E5B13E"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4C21AA8F" w14:textId="77777777" w:rsidR="00210119" w:rsidRPr="00210119" w:rsidRDefault="00210119" w:rsidP="00210119">
            <w:pPr>
              <w:spacing w:after="0" w:line="276" w:lineRule="auto"/>
              <w:jc w:val="center"/>
              <w:rPr>
                <w:rFonts w:cs="Arial"/>
                <w:sz w:val="16"/>
                <w:szCs w:val="16"/>
              </w:rPr>
            </w:pPr>
            <w:r w:rsidRPr="00210119">
              <w:rPr>
                <w:rFonts w:cs="Arial"/>
                <w:sz w:val="16"/>
                <w:szCs w:val="16"/>
              </w:rPr>
              <w:t>13.</w:t>
            </w:r>
          </w:p>
        </w:tc>
        <w:tc>
          <w:tcPr>
            <w:tcW w:w="2316" w:type="dxa"/>
            <w:tcBorders>
              <w:top w:val="single" w:sz="4" w:space="0" w:color="auto"/>
              <w:left w:val="single" w:sz="4" w:space="0" w:color="auto"/>
              <w:bottom w:val="single" w:sz="4" w:space="0" w:color="auto"/>
              <w:right w:val="single" w:sz="4" w:space="0" w:color="auto"/>
            </w:tcBorders>
            <w:hideMark/>
          </w:tcPr>
          <w:p w14:paraId="42990D9C" w14:textId="77777777" w:rsidR="00210119" w:rsidRPr="00210119" w:rsidRDefault="00210119" w:rsidP="00210119">
            <w:pPr>
              <w:spacing w:after="0" w:line="276" w:lineRule="auto"/>
              <w:jc w:val="center"/>
              <w:rPr>
                <w:rFonts w:cs="Arial"/>
                <w:sz w:val="16"/>
                <w:szCs w:val="16"/>
              </w:rPr>
            </w:pPr>
            <w:r w:rsidRPr="00210119">
              <w:rPr>
                <w:rFonts w:cs="Arial"/>
                <w:sz w:val="16"/>
                <w:szCs w:val="16"/>
              </w:rPr>
              <w:t>60</w:t>
            </w:r>
          </w:p>
        </w:tc>
        <w:tc>
          <w:tcPr>
            <w:tcW w:w="1510" w:type="dxa"/>
            <w:tcBorders>
              <w:top w:val="single" w:sz="4" w:space="0" w:color="auto"/>
              <w:left w:val="single" w:sz="4" w:space="0" w:color="auto"/>
              <w:bottom w:val="single" w:sz="4" w:space="0" w:color="auto"/>
              <w:right w:val="single" w:sz="4" w:space="0" w:color="auto"/>
            </w:tcBorders>
            <w:hideMark/>
          </w:tcPr>
          <w:p w14:paraId="04ABF577" w14:textId="77777777" w:rsidR="00210119" w:rsidRPr="00210119" w:rsidRDefault="00210119" w:rsidP="00210119">
            <w:pPr>
              <w:spacing w:after="0" w:line="276" w:lineRule="auto"/>
              <w:jc w:val="center"/>
              <w:rPr>
                <w:rFonts w:cs="Arial"/>
                <w:sz w:val="16"/>
                <w:szCs w:val="16"/>
              </w:rPr>
            </w:pPr>
            <w:r w:rsidRPr="00210119">
              <w:rPr>
                <w:rFonts w:cs="Arial"/>
                <w:sz w:val="16"/>
                <w:szCs w:val="16"/>
              </w:rPr>
              <w:t>455</w:t>
            </w:r>
          </w:p>
        </w:tc>
        <w:tc>
          <w:tcPr>
            <w:tcW w:w="1510" w:type="dxa"/>
            <w:tcBorders>
              <w:top w:val="single" w:sz="4" w:space="0" w:color="auto"/>
              <w:left w:val="single" w:sz="4" w:space="0" w:color="auto"/>
              <w:bottom w:val="single" w:sz="4" w:space="0" w:color="auto"/>
              <w:right w:val="single" w:sz="4" w:space="0" w:color="auto"/>
            </w:tcBorders>
            <w:hideMark/>
          </w:tcPr>
          <w:p w14:paraId="53F476E6" w14:textId="77777777" w:rsidR="00210119" w:rsidRPr="00210119" w:rsidRDefault="00210119" w:rsidP="00210119">
            <w:pPr>
              <w:spacing w:after="0" w:line="276" w:lineRule="auto"/>
              <w:jc w:val="center"/>
              <w:rPr>
                <w:rFonts w:cs="Arial"/>
                <w:sz w:val="16"/>
                <w:szCs w:val="16"/>
              </w:rPr>
            </w:pPr>
            <w:r w:rsidRPr="00210119">
              <w:rPr>
                <w:rFonts w:cs="Arial"/>
                <w:sz w:val="16"/>
                <w:szCs w:val="16"/>
              </w:rPr>
              <w:t>509</w:t>
            </w:r>
          </w:p>
        </w:tc>
        <w:tc>
          <w:tcPr>
            <w:tcW w:w="1511" w:type="dxa"/>
            <w:tcBorders>
              <w:top w:val="single" w:sz="4" w:space="0" w:color="auto"/>
              <w:left w:val="single" w:sz="4" w:space="0" w:color="auto"/>
              <w:bottom w:val="single" w:sz="4" w:space="0" w:color="auto"/>
              <w:right w:val="single" w:sz="4" w:space="0" w:color="auto"/>
            </w:tcBorders>
            <w:hideMark/>
          </w:tcPr>
          <w:p w14:paraId="648236E2" w14:textId="77777777" w:rsidR="00210119" w:rsidRPr="00210119" w:rsidRDefault="00210119" w:rsidP="00210119">
            <w:pPr>
              <w:spacing w:after="0" w:line="276" w:lineRule="auto"/>
              <w:jc w:val="center"/>
              <w:rPr>
                <w:rFonts w:cs="Arial"/>
                <w:sz w:val="16"/>
                <w:szCs w:val="16"/>
              </w:rPr>
            </w:pPr>
            <w:r w:rsidRPr="00210119">
              <w:rPr>
                <w:rFonts w:cs="Arial"/>
                <w:sz w:val="16"/>
                <w:szCs w:val="16"/>
              </w:rPr>
              <w:t>719</w:t>
            </w:r>
          </w:p>
        </w:tc>
        <w:tc>
          <w:tcPr>
            <w:tcW w:w="1511" w:type="dxa"/>
            <w:tcBorders>
              <w:top w:val="single" w:sz="4" w:space="0" w:color="auto"/>
              <w:left w:val="single" w:sz="4" w:space="0" w:color="auto"/>
              <w:bottom w:val="single" w:sz="4" w:space="0" w:color="auto"/>
              <w:right w:val="single" w:sz="4" w:space="0" w:color="auto"/>
            </w:tcBorders>
            <w:hideMark/>
          </w:tcPr>
          <w:p w14:paraId="72807A6E" w14:textId="77777777" w:rsidR="00210119" w:rsidRPr="00210119" w:rsidRDefault="00210119" w:rsidP="00210119">
            <w:pPr>
              <w:spacing w:after="0" w:line="276" w:lineRule="auto"/>
              <w:jc w:val="center"/>
              <w:rPr>
                <w:rFonts w:cs="Arial"/>
                <w:sz w:val="16"/>
                <w:szCs w:val="16"/>
              </w:rPr>
            </w:pPr>
            <w:r w:rsidRPr="00210119">
              <w:rPr>
                <w:rFonts w:cs="Arial"/>
                <w:sz w:val="16"/>
                <w:szCs w:val="16"/>
              </w:rPr>
              <w:t>1 017</w:t>
            </w:r>
          </w:p>
        </w:tc>
      </w:tr>
      <w:tr w:rsidR="00210119" w:rsidRPr="00210119" w14:paraId="1CDDF0A3"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17CD64ED" w14:textId="77777777" w:rsidR="00210119" w:rsidRPr="00210119" w:rsidRDefault="00210119" w:rsidP="00210119">
            <w:pPr>
              <w:spacing w:after="0" w:line="276" w:lineRule="auto"/>
              <w:jc w:val="center"/>
              <w:rPr>
                <w:rFonts w:cs="Arial"/>
                <w:sz w:val="16"/>
                <w:szCs w:val="16"/>
              </w:rPr>
            </w:pPr>
            <w:r w:rsidRPr="00210119">
              <w:rPr>
                <w:rFonts w:cs="Arial"/>
                <w:sz w:val="16"/>
                <w:szCs w:val="16"/>
              </w:rPr>
              <w:t>14.</w:t>
            </w:r>
          </w:p>
        </w:tc>
        <w:tc>
          <w:tcPr>
            <w:tcW w:w="2316" w:type="dxa"/>
            <w:tcBorders>
              <w:top w:val="single" w:sz="4" w:space="0" w:color="auto"/>
              <w:left w:val="single" w:sz="4" w:space="0" w:color="auto"/>
              <w:bottom w:val="single" w:sz="4" w:space="0" w:color="auto"/>
              <w:right w:val="single" w:sz="4" w:space="0" w:color="auto"/>
            </w:tcBorders>
            <w:hideMark/>
          </w:tcPr>
          <w:p w14:paraId="3DA5A3ED" w14:textId="77777777" w:rsidR="00210119" w:rsidRPr="00210119" w:rsidRDefault="00210119" w:rsidP="00210119">
            <w:pPr>
              <w:spacing w:after="0" w:line="276" w:lineRule="auto"/>
              <w:jc w:val="center"/>
              <w:rPr>
                <w:rFonts w:cs="Arial"/>
                <w:sz w:val="16"/>
                <w:szCs w:val="16"/>
              </w:rPr>
            </w:pPr>
            <w:r w:rsidRPr="00210119">
              <w:rPr>
                <w:rFonts w:cs="Arial"/>
                <w:sz w:val="16"/>
                <w:szCs w:val="16"/>
              </w:rPr>
              <w:t>70</w:t>
            </w:r>
          </w:p>
        </w:tc>
        <w:tc>
          <w:tcPr>
            <w:tcW w:w="1510" w:type="dxa"/>
            <w:tcBorders>
              <w:top w:val="single" w:sz="4" w:space="0" w:color="auto"/>
              <w:left w:val="single" w:sz="4" w:space="0" w:color="auto"/>
              <w:bottom w:val="single" w:sz="4" w:space="0" w:color="auto"/>
              <w:right w:val="single" w:sz="4" w:space="0" w:color="auto"/>
            </w:tcBorders>
            <w:hideMark/>
          </w:tcPr>
          <w:p w14:paraId="168E8E0C" w14:textId="77777777" w:rsidR="00210119" w:rsidRPr="00210119" w:rsidRDefault="00210119" w:rsidP="00210119">
            <w:pPr>
              <w:spacing w:after="0" w:line="276" w:lineRule="auto"/>
              <w:jc w:val="center"/>
              <w:rPr>
                <w:rFonts w:cs="Arial"/>
                <w:sz w:val="16"/>
                <w:szCs w:val="16"/>
              </w:rPr>
            </w:pPr>
            <w:r w:rsidRPr="00210119">
              <w:rPr>
                <w:rFonts w:cs="Arial"/>
                <w:sz w:val="16"/>
                <w:szCs w:val="16"/>
              </w:rPr>
              <w:t>619</w:t>
            </w:r>
          </w:p>
        </w:tc>
        <w:tc>
          <w:tcPr>
            <w:tcW w:w="1510" w:type="dxa"/>
            <w:tcBorders>
              <w:top w:val="single" w:sz="4" w:space="0" w:color="auto"/>
              <w:left w:val="single" w:sz="4" w:space="0" w:color="auto"/>
              <w:bottom w:val="single" w:sz="4" w:space="0" w:color="auto"/>
              <w:right w:val="single" w:sz="4" w:space="0" w:color="auto"/>
            </w:tcBorders>
            <w:hideMark/>
          </w:tcPr>
          <w:p w14:paraId="75EC18C1" w14:textId="77777777" w:rsidR="00210119" w:rsidRPr="00210119" w:rsidRDefault="00210119" w:rsidP="00210119">
            <w:pPr>
              <w:spacing w:after="0" w:line="276" w:lineRule="auto"/>
              <w:jc w:val="center"/>
              <w:rPr>
                <w:rFonts w:cs="Arial"/>
                <w:sz w:val="16"/>
                <w:szCs w:val="16"/>
              </w:rPr>
            </w:pPr>
            <w:r w:rsidRPr="00210119">
              <w:rPr>
                <w:rFonts w:cs="Arial"/>
                <w:sz w:val="16"/>
                <w:szCs w:val="16"/>
              </w:rPr>
              <w:t>692</w:t>
            </w:r>
          </w:p>
        </w:tc>
        <w:tc>
          <w:tcPr>
            <w:tcW w:w="1511" w:type="dxa"/>
            <w:tcBorders>
              <w:top w:val="single" w:sz="4" w:space="0" w:color="auto"/>
              <w:left w:val="single" w:sz="4" w:space="0" w:color="auto"/>
              <w:bottom w:val="single" w:sz="4" w:space="0" w:color="auto"/>
              <w:right w:val="single" w:sz="4" w:space="0" w:color="auto"/>
            </w:tcBorders>
            <w:hideMark/>
          </w:tcPr>
          <w:p w14:paraId="7D7E9F5E" w14:textId="77777777" w:rsidR="00210119" w:rsidRPr="00210119" w:rsidRDefault="00210119" w:rsidP="00210119">
            <w:pPr>
              <w:spacing w:after="0" w:line="276" w:lineRule="auto"/>
              <w:jc w:val="center"/>
              <w:rPr>
                <w:rFonts w:cs="Arial"/>
                <w:sz w:val="16"/>
                <w:szCs w:val="16"/>
              </w:rPr>
            </w:pPr>
            <w:r w:rsidRPr="00210119">
              <w:rPr>
                <w:rFonts w:cs="Arial"/>
                <w:sz w:val="16"/>
                <w:szCs w:val="16"/>
              </w:rPr>
              <w:t>979</w:t>
            </w:r>
          </w:p>
        </w:tc>
        <w:tc>
          <w:tcPr>
            <w:tcW w:w="1511" w:type="dxa"/>
            <w:tcBorders>
              <w:top w:val="single" w:sz="4" w:space="0" w:color="auto"/>
              <w:left w:val="single" w:sz="4" w:space="0" w:color="auto"/>
              <w:bottom w:val="single" w:sz="4" w:space="0" w:color="auto"/>
              <w:right w:val="single" w:sz="4" w:space="0" w:color="auto"/>
            </w:tcBorders>
            <w:hideMark/>
          </w:tcPr>
          <w:p w14:paraId="7DB4D1B4" w14:textId="77777777" w:rsidR="00210119" w:rsidRPr="00210119" w:rsidRDefault="00210119" w:rsidP="00210119">
            <w:pPr>
              <w:spacing w:after="0" w:line="276" w:lineRule="auto"/>
              <w:jc w:val="center"/>
              <w:rPr>
                <w:rFonts w:cs="Arial"/>
                <w:sz w:val="16"/>
                <w:szCs w:val="16"/>
              </w:rPr>
            </w:pPr>
            <w:r w:rsidRPr="00210119">
              <w:rPr>
                <w:rFonts w:cs="Arial"/>
                <w:sz w:val="16"/>
                <w:szCs w:val="16"/>
              </w:rPr>
              <w:t>1 385</w:t>
            </w:r>
          </w:p>
        </w:tc>
      </w:tr>
      <w:tr w:rsidR="00210119" w:rsidRPr="00210119" w14:paraId="1B9643BA"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096555A4" w14:textId="77777777" w:rsidR="00210119" w:rsidRPr="00210119" w:rsidRDefault="00210119" w:rsidP="00210119">
            <w:pPr>
              <w:spacing w:after="0" w:line="276" w:lineRule="auto"/>
              <w:jc w:val="center"/>
              <w:rPr>
                <w:rFonts w:cs="Arial"/>
                <w:sz w:val="16"/>
                <w:szCs w:val="16"/>
              </w:rPr>
            </w:pPr>
            <w:r w:rsidRPr="00210119">
              <w:rPr>
                <w:rFonts w:cs="Arial"/>
                <w:sz w:val="16"/>
                <w:szCs w:val="16"/>
              </w:rPr>
              <w:t>15.</w:t>
            </w:r>
          </w:p>
        </w:tc>
        <w:tc>
          <w:tcPr>
            <w:tcW w:w="2316" w:type="dxa"/>
            <w:tcBorders>
              <w:top w:val="single" w:sz="4" w:space="0" w:color="auto"/>
              <w:left w:val="single" w:sz="4" w:space="0" w:color="auto"/>
              <w:bottom w:val="single" w:sz="4" w:space="0" w:color="auto"/>
              <w:right w:val="single" w:sz="4" w:space="0" w:color="auto"/>
            </w:tcBorders>
            <w:hideMark/>
          </w:tcPr>
          <w:p w14:paraId="0F931F71" w14:textId="77777777" w:rsidR="00210119" w:rsidRPr="00210119" w:rsidRDefault="00210119" w:rsidP="00210119">
            <w:pPr>
              <w:spacing w:after="0" w:line="276" w:lineRule="auto"/>
              <w:jc w:val="center"/>
              <w:rPr>
                <w:rFonts w:cs="Arial"/>
                <w:sz w:val="16"/>
                <w:szCs w:val="16"/>
              </w:rPr>
            </w:pPr>
            <w:r w:rsidRPr="00210119">
              <w:rPr>
                <w:rFonts w:cs="Arial"/>
                <w:sz w:val="16"/>
                <w:szCs w:val="16"/>
              </w:rPr>
              <w:t>80</w:t>
            </w:r>
          </w:p>
        </w:tc>
        <w:tc>
          <w:tcPr>
            <w:tcW w:w="1510" w:type="dxa"/>
            <w:tcBorders>
              <w:top w:val="single" w:sz="4" w:space="0" w:color="auto"/>
              <w:left w:val="single" w:sz="4" w:space="0" w:color="auto"/>
              <w:bottom w:val="single" w:sz="4" w:space="0" w:color="auto"/>
              <w:right w:val="single" w:sz="4" w:space="0" w:color="auto"/>
            </w:tcBorders>
            <w:hideMark/>
          </w:tcPr>
          <w:p w14:paraId="1A29E1A2" w14:textId="77777777" w:rsidR="00210119" w:rsidRPr="00210119" w:rsidRDefault="00210119" w:rsidP="00210119">
            <w:pPr>
              <w:spacing w:after="0" w:line="276" w:lineRule="auto"/>
              <w:jc w:val="center"/>
              <w:rPr>
                <w:rFonts w:cs="Arial"/>
                <w:sz w:val="16"/>
                <w:szCs w:val="16"/>
              </w:rPr>
            </w:pPr>
            <w:r w:rsidRPr="00210119">
              <w:rPr>
                <w:rFonts w:cs="Arial"/>
                <w:sz w:val="16"/>
                <w:szCs w:val="16"/>
              </w:rPr>
              <w:t>809</w:t>
            </w:r>
          </w:p>
        </w:tc>
        <w:tc>
          <w:tcPr>
            <w:tcW w:w="1510" w:type="dxa"/>
            <w:tcBorders>
              <w:top w:val="single" w:sz="4" w:space="0" w:color="auto"/>
              <w:left w:val="single" w:sz="4" w:space="0" w:color="auto"/>
              <w:bottom w:val="single" w:sz="4" w:space="0" w:color="auto"/>
              <w:right w:val="single" w:sz="4" w:space="0" w:color="auto"/>
            </w:tcBorders>
            <w:hideMark/>
          </w:tcPr>
          <w:p w14:paraId="53C1C470" w14:textId="77777777" w:rsidR="00210119" w:rsidRPr="00210119" w:rsidRDefault="00210119" w:rsidP="00210119">
            <w:pPr>
              <w:spacing w:after="0" w:line="276" w:lineRule="auto"/>
              <w:jc w:val="center"/>
              <w:rPr>
                <w:rFonts w:cs="Arial"/>
                <w:sz w:val="16"/>
                <w:szCs w:val="16"/>
              </w:rPr>
            </w:pPr>
            <w:r w:rsidRPr="00210119">
              <w:rPr>
                <w:rFonts w:cs="Arial"/>
                <w:sz w:val="16"/>
                <w:szCs w:val="16"/>
              </w:rPr>
              <w:t>904</w:t>
            </w:r>
          </w:p>
        </w:tc>
        <w:tc>
          <w:tcPr>
            <w:tcW w:w="1511" w:type="dxa"/>
            <w:tcBorders>
              <w:top w:val="single" w:sz="4" w:space="0" w:color="auto"/>
              <w:left w:val="single" w:sz="4" w:space="0" w:color="auto"/>
              <w:bottom w:val="single" w:sz="4" w:space="0" w:color="auto"/>
              <w:right w:val="single" w:sz="4" w:space="0" w:color="auto"/>
            </w:tcBorders>
            <w:hideMark/>
          </w:tcPr>
          <w:p w14:paraId="4B99EC8E" w14:textId="77777777" w:rsidR="00210119" w:rsidRPr="00210119" w:rsidRDefault="00210119" w:rsidP="00210119">
            <w:pPr>
              <w:spacing w:after="0" w:line="276" w:lineRule="auto"/>
              <w:jc w:val="center"/>
              <w:rPr>
                <w:rFonts w:cs="Arial"/>
                <w:sz w:val="16"/>
                <w:szCs w:val="16"/>
              </w:rPr>
            </w:pPr>
            <w:r w:rsidRPr="00210119">
              <w:rPr>
                <w:rFonts w:cs="Arial"/>
                <w:sz w:val="16"/>
                <w:szCs w:val="16"/>
              </w:rPr>
              <w:t>1 279</w:t>
            </w:r>
          </w:p>
        </w:tc>
        <w:tc>
          <w:tcPr>
            <w:tcW w:w="1511" w:type="dxa"/>
            <w:tcBorders>
              <w:top w:val="single" w:sz="4" w:space="0" w:color="auto"/>
              <w:left w:val="single" w:sz="4" w:space="0" w:color="auto"/>
              <w:bottom w:val="single" w:sz="4" w:space="0" w:color="auto"/>
              <w:right w:val="single" w:sz="4" w:space="0" w:color="auto"/>
            </w:tcBorders>
            <w:hideMark/>
          </w:tcPr>
          <w:p w14:paraId="6B14E4B1" w14:textId="77777777" w:rsidR="00210119" w:rsidRPr="00210119" w:rsidRDefault="00210119" w:rsidP="00210119">
            <w:pPr>
              <w:spacing w:after="0" w:line="276" w:lineRule="auto"/>
              <w:jc w:val="center"/>
              <w:rPr>
                <w:rFonts w:cs="Arial"/>
                <w:sz w:val="16"/>
                <w:szCs w:val="16"/>
              </w:rPr>
            </w:pPr>
            <w:r w:rsidRPr="00210119">
              <w:rPr>
                <w:rFonts w:cs="Arial"/>
                <w:sz w:val="16"/>
                <w:szCs w:val="16"/>
              </w:rPr>
              <w:t>1 809</w:t>
            </w:r>
          </w:p>
        </w:tc>
      </w:tr>
      <w:tr w:rsidR="00210119" w:rsidRPr="00210119" w14:paraId="2EFC32E9"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6EB0FFEC" w14:textId="77777777" w:rsidR="00210119" w:rsidRPr="00210119" w:rsidRDefault="00210119" w:rsidP="00210119">
            <w:pPr>
              <w:spacing w:after="0" w:line="276" w:lineRule="auto"/>
              <w:jc w:val="center"/>
              <w:rPr>
                <w:rFonts w:cs="Arial"/>
                <w:sz w:val="16"/>
                <w:szCs w:val="16"/>
              </w:rPr>
            </w:pPr>
            <w:r w:rsidRPr="00210119">
              <w:rPr>
                <w:rFonts w:cs="Arial"/>
                <w:sz w:val="16"/>
                <w:szCs w:val="16"/>
              </w:rPr>
              <w:t>16.</w:t>
            </w:r>
          </w:p>
        </w:tc>
        <w:tc>
          <w:tcPr>
            <w:tcW w:w="2316" w:type="dxa"/>
            <w:tcBorders>
              <w:top w:val="single" w:sz="4" w:space="0" w:color="auto"/>
              <w:left w:val="single" w:sz="4" w:space="0" w:color="auto"/>
              <w:bottom w:val="single" w:sz="4" w:space="0" w:color="auto"/>
              <w:right w:val="single" w:sz="4" w:space="0" w:color="auto"/>
            </w:tcBorders>
            <w:hideMark/>
          </w:tcPr>
          <w:p w14:paraId="1756FA45" w14:textId="77777777" w:rsidR="00210119" w:rsidRPr="00210119" w:rsidRDefault="00210119" w:rsidP="00210119">
            <w:pPr>
              <w:spacing w:after="0" w:line="276" w:lineRule="auto"/>
              <w:jc w:val="center"/>
              <w:rPr>
                <w:rFonts w:cs="Arial"/>
                <w:sz w:val="16"/>
                <w:szCs w:val="16"/>
              </w:rPr>
            </w:pPr>
            <w:r w:rsidRPr="00210119">
              <w:rPr>
                <w:rFonts w:cs="Arial"/>
                <w:sz w:val="16"/>
                <w:szCs w:val="16"/>
              </w:rPr>
              <w:t>90</w:t>
            </w:r>
          </w:p>
        </w:tc>
        <w:tc>
          <w:tcPr>
            <w:tcW w:w="1510" w:type="dxa"/>
            <w:tcBorders>
              <w:top w:val="single" w:sz="4" w:space="0" w:color="auto"/>
              <w:left w:val="single" w:sz="4" w:space="0" w:color="auto"/>
              <w:bottom w:val="single" w:sz="4" w:space="0" w:color="auto"/>
              <w:right w:val="single" w:sz="4" w:space="0" w:color="auto"/>
            </w:tcBorders>
            <w:hideMark/>
          </w:tcPr>
          <w:p w14:paraId="7ECBF484" w14:textId="77777777" w:rsidR="00210119" w:rsidRPr="00210119" w:rsidRDefault="00210119" w:rsidP="00210119">
            <w:pPr>
              <w:spacing w:after="0" w:line="276" w:lineRule="auto"/>
              <w:jc w:val="center"/>
              <w:rPr>
                <w:rFonts w:cs="Arial"/>
                <w:sz w:val="16"/>
                <w:szCs w:val="16"/>
              </w:rPr>
            </w:pPr>
            <w:r w:rsidRPr="00210119">
              <w:rPr>
                <w:rFonts w:cs="Arial"/>
                <w:sz w:val="16"/>
                <w:szCs w:val="16"/>
              </w:rPr>
              <w:t>1 024</w:t>
            </w:r>
          </w:p>
        </w:tc>
        <w:tc>
          <w:tcPr>
            <w:tcW w:w="1510" w:type="dxa"/>
            <w:tcBorders>
              <w:top w:val="single" w:sz="4" w:space="0" w:color="auto"/>
              <w:left w:val="single" w:sz="4" w:space="0" w:color="auto"/>
              <w:bottom w:val="single" w:sz="4" w:space="0" w:color="auto"/>
              <w:right w:val="single" w:sz="4" w:space="0" w:color="auto"/>
            </w:tcBorders>
            <w:hideMark/>
          </w:tcPr>
          <w:p w14:paraId="717068C8" w14:textId="77777777" w:rsidR="00210119" w:rsidRPr="00210119" w:rsidRDefault="00210119" w:rsidP="00210119">
            <w:pPr>
              <w:spacing w:after="0" w:line="276" w:lineRule="auto"/>
              <w:jc w:val="center"/>
              <w:rPr>
                <w:rFonts w:cs="Arial"/>
                <w:sz w:val="16"/>
                <w:szCs w:val="16"/>
              </w:rPr>
            </w:pPr>
            <w:r w:rsidRPr="00210119">
              <w:rPr>
                <w:rFonts w:cs="Arial"/>
                <w:sz w:val="16"/>
                <w:szCs w:val="16"/>
              </w:rPr>
              <w:t>1 145</w:t>
            </w:r>
          </w:p>
        </w:tc>
        <w:tc>
          <w:tcPr>
            <w:tcW w:w="1511" w:type="dxa"/>
            <w:tcBorders>
              <w:top w:val="single" w:sz="4" w:space="0" w:color="auto"/>
              <w:left w:val="single" w:sz="4" w:space="0" w:color="auto"/>
              <w:bottom w:val="single" w:sz="4" w:space="0" w:color="auto"/>
              <w:right w:val="single" w:sz="4" w:space="0" w:color="auto"/>
            </w:tcBorders>
            <w:hideMark/>
          </w:tcPr>
          <w:p w14:paraId="0070B22D" w14:textId="77777777" w:rsidR="00210119" w:rsidRPr="00210119" w:rsidRDefault="00210119" w:rsidP="00210119">
            <w:pPr>
              <w:spacing w:after="0" w:line="276" w:lineRule="auto"/>
              <w:jc w:val="center"/>
              <w:rPr>
                <w:rFonts w:cs="Arial"/>
                <w:sz w:val="16"/>
                <w:szCs w:val="16"/>
              </w:rPr>
            </w:pPr>
            <w:r w:rsidRPr="00210119">
              <w:rPr>
                <w:rFonts w:cs="Arial"/>
                <w:sz w:val="16"/>
                <w:szCs w:val="16"/>
              </w:rPr>
              <w:t>1 619</w:t>
            </w:r>
          </w:p>
        </w:tc>
        <w:tc>
          <w:tcPr>
            <w:tcW w:w="1511" w:type="dxa"/>
            <w:tcBorders>
              <w:top w:val="single" w:sz="4" w:space="0" w:color="auto"/>
              <w:left w:val="single" w:sz="4" w:space="0" w:color="auto"/>
              <w:bottom w:val="single" w:sz="4" w:space="0" w:color="auto"/>
              <w:right w:val="single" w:sz="4" w:space="0" w:color="auto"/>
            </w:tcBorders>
            <w:hideMark/>
          </w:tcPr>
          <w:p w14:paraId="7E702303" w14:textId="77777777" w:rsidR="00210119" w:rsidRPr="00210119" w:rsidRDefault="00210119" w:rsidP="00210119">
            <w:pPr>
              <w:spacing w:after="0" w:line="276" w:lineRule="auto"/>
              <w:jc w:val="center"/>
              <w:rPr>
                <w:rFonts w:cs="Arial"/>
                <w:sz w:val="16"/>
                <w:szCs w:val="16"/>
              </w:rPr>
            </w:pPr>
            <w:r w:rsidRPr="00210119">
              <w:rPr>
                <w:rFonts w:cs="Arial"/>
                <w:sz w:val="16"/>
                <w:szCs w:val="16"/>
              </w:rPr>
              <w:t>2 289</w:t>
            </w:r>
          </w:p>
        </w:tc>
      </w:tr>
      <w:tr w:rsidR="00210119" w:rsidRPr="00210119" w14:paraId="6245CA98"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1C39ED96" w14:textId="77777777" w:rsidR="00210119" w:rsidRPr="00210119" w:rsidRDefault="00210119" w:rsidP="00210119">
            <w:pPr>
              <w:spacing w:after="0" w:line="276" w:lineRule="auto"/>
              <w:jc w:val="center"/>
              <w:rPr>
                <w:rFonts w:cs="Arial"/>
                <w:sz w:val="16"/>
                <w:szCs w:val="16"/>
              </w:rPr>
            </w:pPr>
            <w:r w:rsidRPr="00210119">
              <w:rPr>
                <w:rFonts w:cs="Arial"/>
                <w:sz w:val="16"/>
                <w:szCs w:val="16"/>
              </w:rPr>
              <w:t>17.</w:t>
            </w:r>
          </w:p>
        </w:tc>
        <w:tc>
          <w:tcPr>
            <w:tcW w:w="2316" w:type="dxa"/>
            <w:tcBorders>
              <w:top w:val="single" w:sz="4" w:space="0" w:color="auto"/>
              <w:left w:val="single" w:sz="4" w:space="0" w:color="auto"/>
              <w:bottom w:val="single" w:sz="4" w:space="0" w:color="auto"/>
              <w:right w:val="single" w:sz="4" w:space="0" w:color="auto"/>
            </w:tcBorders>
            <w:hideMark/>
          </w:tcPr>
          <w:p w14:paraId="755C5E45" w14:textId="77777777" w:rsidR="00210119" w:rsidRPr="00210119" w:rsidRDefault="00210119" w:rsidP="00210119">
            <w:pPr>
              <w:spacing w:after="0" w:line="276" w:lineRule="auto"/>
              <w:jc w:val="center"/>
              <w:rPr>
                <w:rFonts w:cs="Arial"/>
                <w:sz w:val="16"/>
                <w:szCs w:val="16"/>
              </w:rPr>
            </w:pPr>
            <w:r w:rsidRPr="00210119">
              <w:rPr>
                <w:rFonts w:cs="Arial"/>
                <w:sz w:val="16"/>
                <w:szCs w:val="16"/>
              </w:rPr>
              <w:t>100</w:t>
            </w:r>
          </w:p>
        </w:tc>
        <w:tc>
          <w:tcPr>
            <w:tcW w:w="1510" w:type="dxa"/>
            <w:tcBorders>
              <w:top w:val="single" w:sz="4" w:space="0" w:color="auto"/>
              <w:left w:val="single" w:sz="4" w:space="0" w:color="auto"/>
              <w:bottom w:val="single" w:sz="4" w:space="0" w:color="auto"/>
              <w:right w:val="single" w:sz="4" w:space="0" w:color="auto"/>
            </w:tcBorders>
            <w:hideMark/>
          </w:tcPr>
          <w:p w14:paraId="7399618B" w14:textId="77777777" w:rsidR="00210119" w:rsidRPr="00210119" w:rsidRDefault="00210119" w:rsidP="00210119">
            <w:pPr>
              <w:spacing w:after="0" w:line="276" w:lineRule="auto"/>
              <w:jc w:val="center"/>
              <w:rPr>
                <w:rFonts w:cs="Arial"/>
                <w:sz w:val="16"/>
                <w:szCs w:val="16"/>
              </w:rPr>
            </w:pPr>
            <w:r w:rsidRPr="00210119">
              <w:rPr>
                <w:rFonts w:cs="Arial"/>
                <w:sz w:val="16"/>
                <w:szCs w:val="16"/>
              </w:rPr>
              <w:t>1 264</w:t>
            </w:r>
          </w:p>
        </w:tc>
        <w:tc>
          <w:tcPr>
            <w:tcW w:w="1510" w:type="dxa"/>
            <w:tcBorders>
              <w:top w:val="single" w:sz="4" w:space="0" w:color="auto"/>
              <w:left w:val="single" w:sz="4" w:space="0" w:color="auto"/>
              <w:bottom w:val="single" w:sz="4" w:space="0" w:color="auto"/>
              <w:right w:val="single" w:sz="4" w:space="0" w:color="auto"/>
            </w:tcBorders>
            <w:hideMark/>
          </w:tcPr>
          <w:p w14:paraId="5E4001AA" w14:textId="77777777" w:rsidR="00210119" w:rsidRPr="00210119" w:rsidRDefault="00210119" w:rsidP="00210119">
            <w:pPr>
              <w:spacing w:after="0" w:line="276" w:lineRule="auto"/>
              <w:jc w:val="center"/>
              <w:rPr>
                <w:rFonts w:cs="Arial"/>
                <w:sz w:val="16"/>
                <w:szCs w:val="16"/>
              </w:rPr>
            </w:pPr>
            <w:r w:rsidRPr="00210119">
              <w:rPr>
                <w:rFonts w:cs="Arial"/>
                <w:sz w:val="16"/>
                <w:szCs w:val="16"/>
              </w:rPr>
              <w:t>1 413</w:t>
            </w:r>
          </w:p>
        </w:tc>
        <w:tc>
          <w:tcPr>
            <w:tcW w:w="1511" w:type="dxa"/>
            <w:tcBorders>
              <w:top w:val="single" w:sz="4" w:space="0" w:color="auto"/>
              <w:left w:val="single" w:sz="4" w:space="0" w:color="auto"/>
              <w:bottom w:val="single" w:sz="4" w:space="0" w:color="auto"/>
              <w:right w:val="single" w:sz="4" w:space="0" w:color="auto"/>
            </w:tcBorders>
            <w:hideMark/>
          </w:tcPr>
          <w:p w14:paraId="588CAD73" w14:textId="77777777" w:rsidR="00210119" w:rsidRPr="00210119" w:rsidRDefault="00210119" w:rsidP="00210119">
            <w:pPr>
              <w:spacing w:after="0" w:line="276" w:lineRule="auto"/>
              <w:jc w:val="center"/>
              <w:rPr>
                <w:rFonts w:cs="Arial"/>
                <w:sz w:val="16"/>
                <w:szCs w:val="16"/>
              </w:rPr>
            </w:pPr>
            <w:r w:rsidRPr="00210119">
              <w:rPr>
                <w:rFonts w:cs="Arial"/>
                <w:sz w:val="16"/>
                <w:szCs w:val="16"/>
              </w:rPr>
              <w:t>1 998</w:t>
            </w:r>
          </w:p>
        </w:tc>
        <w:tc>
          <w:tcPr>
            <w:tcW w:w="1511" w:type="dxa"/>
            <w:tcBorders>
              <w:top w:val="single" w:sz="4" w:space="0" w:color="auto"/>
              <w:left w:val="single" w:sz="4" w:space="0" w:color="auto"/>
              <w:bottom w:val="single" w:sz="4" w:space="0" w:color="auto"/>
              <w:right w:val="single" w:sz="4" w:space="0" w:color="auto"/>
            </w:tcBorders>
            <w:hideMark/>
          </w:tcPr>
          <w:p w14:paraId="27E6F4B0" w14:textId="77777777" w:rsidR="00210119" w:rsidRPr="00210119" w:rsidRDefault="00210119" w:rsidP="00210119">
            <w:pPr>
              <w:spacing w:after="0" w:line="276" w:lineRule="auto"/>
              <w:jc w:val="center"/>
              <w:rPr>
                <w:rFonts w:cs="Arial"/>
                <w:sz w:val="16"/>
                <w:szCs w:val="16"/>
              </w:rPr>
            </w:pPr>
            <w:r w:rsidRPr="00210119">
              <w:rPr>
                <w:rFonts w:cs="Arial"/>
                <w:sz w:val="16"/>
                <w:szCs w:val="16"/>
              </w:rPr>
              <w:t>2 826</w:t>
            </w:r>
          </w:p>
        </w:tc>
      </w:tr>
      <w:tr w:rsidR="00210119" w:rsidRPr="00210119" w14:paraId="2BEEDB6B"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2A7A0E13" w14:textId="77777777" w:rsidR="00210119" w:rsidRPr="00210119" w:rsidRDefault="00210119" w:rsidP="00210119">
            <w:pPr>
              <w:spacing w:after="0" w:line="276" w:lineRule="auto"/>
              <w:jc w:val="center"/>
              <w:rPr>
                <w:rFonts w:cs="Arial"/>
                <w:sz w:val="16"/>
                <w:szCs w:val="16"/>
              </w:rPr>
            </w:pPr>
            <w:r w:rsidRPr="00210119">
              <w:rPr>
                <w:rFonts w:cs="Arial"/>
                <w:sz w:val="16"/>
                <w:szCs w:val="16"/>
              </w:rPr>
              <w:t>18.</w:t>
            </w:r>
          </w:p>
        </w:tc>
        <w:tc>
          <w:tcPr>
            <w:tcW w:w="2316" w:type="dxa"/>
            <w:tcBorders>
              <w:top w:val="single" w:sz="4" w:space="0" w:color="auto"/>
              <w:left w:val="single" w:sz="4" w:space="0" w:color="auto"/>
              <w:bottom w:val="single" w:sz="4" w:space="0" w:color="auto"/>
              <w:right w:val="single" w:sz="4" w:space="0" w:color="auto"/>
            </w:tcBorders>
            <w:hideMark/>
          </w:tcPr>
          <w:p w14:paraId="277AB51D" w14:textId="77777777" w:rsidR="00210119" w:rsidRPr="00210119" w:rsidRDefault="00210119" w:rsidP="00210119">
            <w:pPr>
              <w:spacing w:after="0" w:line="276" w:lineRule="auto"/>
              <w:jc w:val="center"/>
              <w:rPr>
                <w:rFonts w:cs="Arial"/>
                <w:sz w:val="16"/>
                <w:szCs w:val="16"/>
              </w:rPr>
            </w:pPr>
            <w:r w:rsidRPr="00210119">
              <w:rPr>
                <w:rFonts w:cs="Arial"/>
                <w:sz w:val="16"/>
                <w:szCs w:val="16"/>
              </w:rPr>
              <w:t>150</w:t>
            </w:r>
          </w:p>
        </w:tc>
        <w:tc>
          <w:tcPr>
            <w:tcW w:w="1510" w:type="dxa"/>
            <w:tcBorders>
              <w:top w:val="single" w:sz="4" w:space="0" w:color="auto"/>
              <w:left w:val="single" w:sz="4" w:space="0" w:color="auto"/>
              <w:bottom w:val="single" w:sz="4" w:space="0" w:color="auto"/>
              <w:right w:val="single" w:sz="4" w:space="0" w:color="auto"/>
            </w:tcBorders>
            <w:hideMark/>
          </w:tcPr>
          <w:p w14:paraId="2982D495" w14:textId="77777777" w:rsidR="00210119" w:rsidRPr="00210119" w:rsidRDefault="00210119" w:rsidP="00210119">
            <w:pPr>
              <w:spacing w:after="0" w:line="276" w:lineRule="auto"/>
              <w:jc w:val="center"/>
              <w:rPr>
                <w:rFonts w:cs="Arial"/>
                <w:sz w:val="16"/>
                <w:szCs w:val="16"/>
              </w:rPr>
            </w:pPr>
            <w:r w:rsidRPr="00210119">
              <w:rPr>
                <w:rFonts w:cs="Arial"/>
                <w:sz w:val="16"/>
                <w:szCs w:val="16"/>
              </w:rPr>
              <w:t>2 844</w:t>
            </w:r>
          </w:p>
        </w:tc>
        <w:tc>
          <w:tcPr>
            <w:tcW w:w="1510" w:type="dxa"/>
            <w:tcBorders>
              <w:top w:val="single" w:sz="4" w:space="0" w:color="auto"/>
              <w:left w:val="single" w:sz="4" w:space="0" w:color="auto"/>
              <w:bottom w:val="single" w:sz="4" w:space="0" w:color="auto"/>
              <w:right w:val="single" w:sz="4" w:space="0" w:color="auto"/>
            </w:tcBorders>
            <w:hideMark/>
          </w:tcPr>
          <w:p w14:paraId="1B2210B4" w14:textId="77777777" w:rsidR="00210119" w:rsidRPr="00210119" w:rsidRDefault="00210119" w:rsidP="00210119">
            <w:pPr>
              <w:spacing w:after="0" w:line="276" w:lineRule="auto"/>
              <w:jc w:val="center"/>
              <w:rPr>
                <w:rFonts w:cs="Arial"/>
                <w:sz w:val="16"/>
                <w:szCs w:val="16"/>
              </w:rPr>
            </w:pPr>
            <w:r w:rsidRPr="00210119">
              <w:rPr>
                <w:rFonts w:cs="Arial"/>
                <w:sz w:val="16"/>
                <w:szCs w:val="16"/>
              </w:rPr>
              <w:t>3 179</w:t>
            </w:r>
          </w:p>
        </w:tc>
        <w:tc>
          <w:tcPr>
            <w:tcW w:w="1511" w:type="dxa"/>
            <w:tcBorders>
              <w:top w:val="single" w:sz="4" w:space="0" w:color="auto"/>
              <w:left w:val="single" w:sz="4" w:space="0" w:color="auto"/>
              <w:bottom w:val="single" w:sz="4" w:space="0" w:color="auto"/>
              <w:right w:val="single" w:sz="4" w:space="0" w:color="auto"/>
            </w:tcBorders>
            <w:hideMark/>
          </w:tcPr>
          <w:p w14:paraId="04E78231" w14:textId="77777777" w:rsidR="00210119" w:rsidRPr="00210119" w:rsidRDefault="00210119" w:rsidP="00210119">
            <w:pPr>
              <w:spacing w:after="0" w:line="276" w:lineRule="auto"/>
              <w:jc w:val="center"/>
              <w:rPr>
                <w:rFonts w:cs="Arial"/>
                <w:sz w:val="16"/>
                <w:szCs w:val="16"/>
              </w:rPr>
            </w:pPr>
            <w:r w:rsidRPr="00210119">
              <w:rPr>
                <w:rFonts w:cs="Arial"/>
                <w:sz w:val="16"/>
                <w:szCs w:val="16"/>
              </w:rPr>
              <w:t>4 496</w:t>
            </w:r>
          </w:p>
        </w:tc>
        <w:tc>
          <w:tcPr>
            <w:tcW w:w="1511" w:type="dxa"/>
            <w:tcBorders>
              <w:top w:val="single" w:sz="4" w:space="0" w:color="auto"/>
              <w:left w:val="single" w:sz="4" w:space="0" w:color="auto"/>
              <w:bottom w:val="single" w:sz="4" w:space="0" w:color="auto"/>
              <w:right w:val="single" w:sz="4" w:space="0" w:color="auto"/>
            </w:tcBorders>
            <w:hideMark/>
          </w:tcPr>
          <w:p w14:paraId="407A3923" w14:textId="77777777" w:rsidR="00210119" w:rsidRPr="00210119" w:rsidRDefault="00210119" w:rsidP="00210119">
            <w:pPr>
              <w:spacing w:after="0" w:line="276" w:lineRule="auto"/>
              <w:jc w:val="center"/>
              <w:rPr>
                <w:rFonts w:cs="Arial"/>
                <w:sz w:val="16"/>
                <w:szCs w:val="16"/>
              </w:rPr>
            </w:pPr>
            <w:r w:rsidRPr="00210119">
              <w:rPr>
                <w:rFonts w:cs="Arial"/>
                <w:sz w:val="16"/>
                <w:szCs w:val="16"/>
              </w:rPr>
              <w:t>6 359</w:t>
            </w:r>
          </w:p>
        </w:tc>
      </w:tr>
      <w:tr w:rsidR="00210119" w:rsidRPr="00210119" w14:paraId="6C96231B" w14:textId="77777777" w:rsidTr="000407A2">
        <w:tc>
          <w:tcPr>
            <w:tcW w:w="704" w:type="dxa"/>
            <w:tcBorders>
              <w:top w:val="single" w:sz="4" w:space="0" w:color="auto"/>
              <w:left w:val="single" w:sz="4" w:space="0" w:color="auto"/>
              <w:bottom w:val="single" w:sz="4" w:space="0" w:color="auto"/>
              <w:right w:val="single" w:sz="4" w:space="0" w:color="auto"/>
            </w:tcBorders>
            <w:hideMark/>
          </w:tcPr>
          <w:p w14:paraId="05645A56" w14:textId="77777777" w:rsidR="00210119" w:rsidRPr="00210119" w:rsidRDefault="00210119" w:rsidP="00210119">
            <w:pPr>
              <w:spacing w:after="0" w:line="276" w:lineRule="auto"/>
              <w:jc w:val="center"/>
              <w:rPr>
                <w:rFonts w:cs="Arial"/>
                <w:sz w:val="16"/>
                <w:szCs w:val="16"/>
              </w:rPr>
            </w:pPr>
            <w:r w:rsidRPr="00210119">
              <w:rPr>
                <w:rFonts w:cs="Arial"/>
                <w:sz w:val="16"/>
                <w:szCs w:val="16"/>
              </w:rPr>
              <w:t>19.</w:t>
            </w:r>
          </w:p>
        </w:tc>
        <w:tc>
          <w:tcPr>
            <w:tcW w:w="2316" w:type="dxa"/>
            <w:tcBorders>
              <w:top w:val="single" w:sz="4" w:space="0" w:color="auto"/>
              <w:left w:val="single" w:sz="4" w:space="0" w:color="auto"/>
              <w:bottom w:val="single" w:sz="4" w:space="0" w:color="auto"/>
              <w:right w:val="single" w:sz="4" w:space="0" w:color="auto"/>
            </w:tcBorders>
            <w:hideMark/>
          </w:tcPr>
          <w:p w14:paraId="75EA4D23" w14:textId="77777777" w:rsidR="00210119" w:rsidRPr="00210119" w:rsidRDefault="00210119" w:rsidP="00210119">
            <w:pPr>
              <w:spacing w:after="0" w:line="276" w:lineRule="auto"/>
              <w:jc w:val="center"/>
              <w:rPr>
                <w:rFonts w:cs="Arial"/>
                <w:sz w:val="16"/>
                <w:szCs w:val="16"/>
              </w:rPr>
            </w:pPr>
            <w:r w:rsidRPr="00210119">
              <w:rPr>
                <w:rFonts w:cs="Arial"/>
                <w:sz w:val="16"/>
                <w:szCs w:val="16"/>
              </w:rPr>
              <w:t>200</w:t>
            </w:r>
          </w:p>
        </w:tc>
        <w:tc>
          <w:tcPr>
            <w:tcW w:w="1510" w:type="dxa"/>
            <w:tcBorders>
              <w:top w:val="single" w:sz="4" w:space="0" w:color="auto"/>
              <w:left w:val="single" w:sz="4" w:space="0" w:color="auto"/>
              <w:bottom w:val="single" w:sz="4" w:space="0" w:color="auto"/>
              <w:right w:val="single" w:sz="4" w:space="0" w:color="auto"/>
            </w:tcBorders>
            <w:hideMark/>
          </w:tcPr>
          <w:p w14:paraId="389E24E3" w14:textId="77777777" w:rsidR="00210119" w:rsidRPr="00210119" w:rsidRDefault="00210119" w:rsidP="00210119">
            <w:pPr>
              <w:spacing w:after="0" w:line="276" w:lineRule="auto"/>
              <w:jc w:val="center"/>
              <w:rPr>
                <w:rFonts w:cs="Arial"/>
                <w:sz w:val="16"/>
                <w:szCs w:val="16"/>
              </w:rPr>
            </w:pPr>
            <w:r w:rsidRPr="00210119">
              <w:rPr>
                <w:rFonts w:cs="Arial"/>
                <w:sz w:val="16"/>
                <w:szCs w:val="16"/>
              </w:rPr>
              <w:t>5 055</w:t>
            </w:r>
          </w:p>
        </w:tc>
        <w:tc>
          <w:tcPr>
            <w:tcW w:w="1510" w:type="dxa"/>
            <w:tcBorders>
              <w:top w:val="single" w:sz="4" w:space="0" w:color="auto"/>
              <w:left w:val="single" w:sz="4" w:space="0" w:color="auto"/>
              <w:bottom w:val="single" w:sz="4" w:space="0" w:color="auto"/>
              <w:right w:val="single" w:sz="4" w:space="0" w:color="auto"/>
            </w:tcBorders>
            <w:hideMark/>
          </w:tcPr>
          <w:p w14:paraId="25F9E4F8" w14:textId="77777777" w:rsidR="00210119" w:rsidRPr="00210119" w:rsidRDefault="00210119" w:rsidP="00210119">
            <w:pPr>
              <w:spacing w:after="0" w:line="276" w:lineRule="auto"/>
              <w:jc w:val="center"/>
              <w:rPr>
                <w:rFonts w:cs="Arial"/>
                <w:sz w:val="16"/>
                <w:szCs w:val="16"/>
              </w:rPr>
            </w:pPr>
            <w:r w:rsidRPr="00210119">
              <w:rPr>
                <w:rFonts w:cs="Arial"/>
                <w:sz w:val="16"/>
                <w:szCs w:val="16"/>
              </w:rPr>
              <w:t>5 652</w:t>
            </w:r>
          </w:p>
        </w:tc>
        <w:tc>
          <w:tcPr>
            <w:tcW w:w="1511" w:type="dxa"/>
            <w:tcBorders>
              <w:top w:val="single" w:sz="4" w:space="0" w:color="auto"/>
              <w:left w:val="single" w:sz="4" w:space="0" w:color="auto"/>
              <w:bottom w:val="single" w:sz="4" w:space="0" w:color="auto"/>
              <w:right w:val="single" w:sz="4" w:space="0" w:color="auto"/>
            </w:tcBorders>
            <w:hideMark/>
          </w:tcPr>
          <w:p w14:paraId="7ED1C306" w14:textId="77777777" w:rsidR="00210119" w:rsidRPr="00210119" w:rsidRDefault="00210119" w:rsidP="00210119">
            <w:pPr>
              <w:spacing w:after="0" w:line="276" w:lineRule="auto"/>
              <w:jc w:val="center"/>
              <w:rPr>
                <w:rFonts w:cs="Arial"/>
                <w:sz w:val="16"/>
                <w:szCs w:val="16"/>
              </w:rPr>
            </w:pPr>
            <w:r w:rsidRPr="00210119">
              <w:rPr>
                <w:rFonts w:cs="Arial"/>
                <w:sz w:val="16"/>
                <w:szCs w:val="16"/>
              </w:rPr>
              <w:t>7 993</w:t>
            </w:r>
          </w:p>
        </w:tc>
        <w:tc>
          <w:tcPr>
            <w:tcW w:w="1511" w:type="dxa"/>
            <w:tcBorders>
              <w:top w:val="single" w:sz="4" w:space="0" w:color="auto"/>
              <w:left w:val="single" w:sz="4" w:space="0" w:color="auto"/>
              <w:bottom w:val="single" w:sz="4" w:space="0" w:color="auto"/>
              <w:right w:val="single" w:sz="4" w:space="0" w:color="auto"/>
            </w:tcBorders>
            <w:hideMark/>
          </w:tcPr>
          <w:p w14:paraId="5033C194" w14:textId="77777777" w:rsidR="00210119" w:rsidRPr="00210119" w:rsidRDefault="00210119" w:rsidP="00210119">
            <w:pPr>
              <w:spacing w:after="0" w:line="276" w:lineRule="auto"/>
              <w:jc w:val="center"/>
              <w:rPr>
                <w:rFonts w:cs="Arial"/>
                <w:sz w:val="16"/>
                <w:szCs w:val="16"/>
              </w:rPr>
            </w:pPr>
            <w:r w:rsidRPr="00210119">
              <w:rPr>
                <w:rFonts w:cs="Arial"/>
                <w:sz w:val="16"/>
                <w:szCs w:val="16"/>
              </w:rPr>
              <w:t>11 304</w:t>
            </w:r>
          </w:p>
        </w:tc>
      </w:tr>
    </w:tbl>
    <w:p w14:paraId="27DB0C0B" w14:textId="77777777" w:rsidR="006F7894" w:rsidRDefault="006F7894" w:rsidP="00174420">
      <w:pPr>
        <w:spacing w:before="120"/>
        <w:jc w:val="center"/>
        <w:rPr>
          <w:rFonts w:cs="Arial"/>
          <w:b/>
          <w:szCs w:val="20"/>
        </w:rPr>
      </w:pPr>
    </w:p>
    <w:p w14:paraId="4EA3CBDC" w14:textId="2528C35A" w:rsidR="00174420" w:rsidRPr="00A44DCE" w:rsidRDefault="00174420" w:rsidP="00800B44">
      <w:pPr>
        <w:spacing w:before="240"/>
        <w:jc w:val="center"/>
        <w:rPr>
          <w:rFonts w:cs="Arial"/>
          <w:b/>
          <w:szCs w:val="20"/>
          <w:lang w:val="en-US"/>
        </w:rPr>
      </w:pPr>
      <w:r w:rsidRPr="00A44DCE">
        <w:rPr>
          <w:rFonts w:cs="Arial"/>
          <w:b/>
          <w:szCs w:val="20"/>
          <w:lang w:val="en-US"/>
        </w:rPr>
        <w:t>Table E.2 — Volumes of natural gas discharge to the atmosphere from the medium pressure pipeline</w:t>
      </w:r>
    </w:p>
    <w:tbl>
      <w:tblPr>
        <w:tblStyle w:val="TableGrid"/>
        <w:tblW w:w="0" w:type="auto"/>
        <w:tblLook w:val="04A0" w:firstRow="1" w:lastRow="0" w:firstColumn="1" w:lastColumn="0" w:noHBand="0" w:noVBand="1"/>
      </w:tblPr>
      <w:tblGrid>
        <w:gridCol w:w="652"/>
        <w:gridCol w:w="2085"/>
        <w:gridCol w:w="1278"/>
        <w:gridCol w:w="1278"/>
        <w:gridCol w:w="1278"/>
        <w:gridCol w:w="1292"/>
        <w:gridCol w:w="1199"/>
      </w:tblGrid>
      <w:tr w:rsidR="00174420" w:rsidRPr="00BC47C8" w14:paraId="6CDF127C" w14:textId="77777777" w:rsidTr="000407A2">
        <w:tc>
          <w:tcPr>
            <w:tcW w:w="652" w:type="dxa"/>
            <w:vMerge w:val="restart"/>
            <w:tcBorders>
              <w:top w:val="single" w:sz="4" w:space="0" w:color="auto"/>
              <w:left w:val="single" w:sz="4" w:space="0" w:color="auto"/>
              <w:bottom w:val="single" w:sz="4" w:space="0" w:color="auto"/>
              <w:right w:val="single" w:sz="4" w:space="0" w:color="auto"/>
            </w:tcBorders>
            <w:vAlign w:val="center"/>
            <w:hideMark/>
          </w:tcPr>
          <w:p w14:paraId="4E845F20"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Lp.</w:t>
            </w:r>
          </w:p>
        </w:tc>
        <w:tc>
          <w:tcPr>
            <w:tcW w:w="2085" w:type="dxa"/>
            <w:vMerge w:val="restart"/>
            <w:tcBorders>
              <w:top w:val="single" w:sz="4" w:space="0" w:color="auto"/>
              <w:left w:val="single" w:sz="4" w:space="0" w:color="auto"/>
              <w:bottom w:val="single" w:sz="4" w:space="0" w:color="auto"/>
              <w:right w:val="single" w:sz="4" w:space="0" w:color="auto"/>
            </w:tcBorders>
            <w:vAlign w:val="center"/>
            <w:hideMark/>
          </w:tcPr>
          <w:p w14:paraId="47423979" w14:textId="6D86951E" w:rsidR="00174420" w:rsidRPr="00174420" w:rsidRDefault="00174420" w:rsidP="00174420">
            <w:pPr>
              <w:spacing w:after="0" w:line="276" w:lineRule="auto"/>
              <w:jc w:val="center"/>
              <w:rPr>
                <w:rFonts w:cs="Arial"/>
                <w:sz w:val="16"/>
                <w:szCs w:val="16"/>
              </w:rPr>
            </w:pPr>
            <w:r w:rsidRPr="00174420">
              <w:rPr>
                <w:rFonts w:cs="Arial"/>
                <w:b/>
                <w:bCs/>
                <w:sz w:val="16"/>
                <w:szCs w:val="16"/>
              </w:rPr>
              <w:t>Equivalent hole diameter [mm]</w:t>
            </w:r>
          </w:p>
        </w:tc>
        <w:tc>
          <w:tcPr>
            <w:tcW w:w="6325" w:type="dxa"/>
            <w:gridSpan w:val="5"/>
            <w:tcBorders>
              <w:top w:val="single" w:sz="4" w:space="0" w:color="auto"/>
              <w:left w:val="single" w:sz="4" w:space="0" w:color="auto"/>
              <w:bottom w:val="single" w:sz="4" w:space="0" w:color="auto"/>
              <w:right w:val="single" w:sz="4" w:space="0" w:color="auto"/>
            </w:tcBorders>
            <w:vAlign w:val="center"/>
            <w:hideMark/>
          </w:tcPr>
          <w:p w14:paraId="52A3B18B" w14:textId="03FE3506" w:rsidR="00174420" w:rsidRPr="00A44DCE" w:rsidRDefault="00174420" w:rsidP="00174420">
            <w:pPr>
              <w:spacing w:after="0" w:line="276" w:lineRule="auto"/>
              <w:jc w:val="center"/>
              <w:rPr>
                <w:rFonts w:cs="Arial"/>
                <w:sz w:val="16"/>
                <w:szCs w:val="16"/>
                <w:lang w:val="en-US"/>
              </w:rPr>
            </w:pPr>
            <w:r w:rsidRPr="00A44DCE">
              <w:rPr>
                <w:rFonts w:cs="Arial"/>
                <w:b/>
                <w:bCs/>
                <w:sz w:val="16"/>
                <w:szCs w:val="16"/>
                <w:lang w:val="en-US"/>
              </w:rPr>
              <w:t>Gas outflow [m3/h] given gas overpressure in gas pipeline (pr)</w:t>
            </w:r>
          </w:p>
        </w:tc>
      </w:tr>
      <w:tr w:rsidR="00174420" w14:paraId="38766511" w14:textId="77777777" w:rsidTr="000407A2">
        <w:tc>
          <w:tcPr>
            <w:tcW w:w="0" w:type="auto"/>
            <w:vMerge/>
            <w:tcBorders>
              <w:top w:val="single" w:sz="4" w:space="0" w:color="auto"/>
              <w:left w:val="single" w:sz="4" w:space="0" w:color="auto"/>
              <w:bottom w:val="single" w:sz="4" w:space="0" w:color="auto"/>
              <w:right w:val="single" w:sz="4" w:space="0" w:color="auto"/>
            </w:tcBorders>
            <w:vAlign w:val="center"/>
            <w:hideMark/>
          </w:tcPr>
          <w:p w14:paraId="44D51BF4" w14:textId="77777777" w:rsidR="00174420" w:rsidRPr="00A44DCE" w:rsidRDefault="00174420" w:rsidP="00174420">
            <w:pPr>
              <w:spacing w:after="0" w:line="276" w:lineRule="auto"/>
              <w:rPr>
                <w:rFonts w:cs="Arial"/>
                <w:sz w:val="16"/>
                <w:szCs w:val="16"/>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9E31B0" w14:textId="77777777" w:rsidR="00174420" w:rsidRPr="00A44DCE" w:rsidRDefault="00174420" w:rsidP="00174420">
            <w:pPr>
              <w:spacing w:after="0" w:line="276" w:lineRule="auto"/>
              <w:rPr>
                <w:rFonts w:cs="Arial"/>
                <w:sz w:val="16"/>
                <w:szCs w:val="16"/>
                <w:lang w:val="en-US"/>
              </w:rPr>
            </w:pPr>
          </w:p>
        </w:tc>
        <w:tc>
          <w:tcPr>
            <w:tcW w:w="1278" w:type="dxa"/>
            <w:tcBorders>
              <w:top w:val="single" w:sz="4" w:space="0" w:color="auto"/>
              <w:left w:val="single" w:sz="4" w:space="0" w:color="auto"/>
              <w:bottom w:val="single" w:sz="4" w:space="0" w:color="auto"/>
              <w:right w:val="single" w:sz="4" w:space="0" w:color="auto"/>
            </w:tcBorders>
            <w:vAlign w:val="center"/>
            <w:hideMark/>
          </w:tcPr>
          <w:p w14:paraId="55E502CE"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200 kPa</w:t>
            </w:r>
          </w:p>
        </w:tc>
        <w:tc>
          <w:tcPr>
            <w:tcW w:w="1278" w:type="dxa"/>
            <w:tcBorders>
              <w:top w:val="single" w:sz="4" w:space="0" w:color="auto"/>
              <w:left w:val="single" w:sz="4" w:space="0" w:color="auto"/>
              <w:bottom w:val="single" w:sz="4" w:space="0" w:color="auto"/>
              <w:right w:val="single" w:sz="4" w:space="0" w:color="auto"/>
            </w:tcBorders>
            <w:vAlign w:val="center"/>
            <w:hideMark/>
          </w:tcPr>
          <w:p w14:paraId="4DA978D2"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250 kPa</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98CDDE9"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300 kPa</w:t>
            </w:r>
          </w:p>
        </w:tc>
        <w:tc>
          <w:tcPr>
            <w:tcW w:w="1292" w:type="dxa"/>
            <w:tcBorders>
              <w:top w:val="single" w:sz="4" w:space="0" w:color="auto"/>
              <w:left w:val="single" w:sz="4" w:space="0" w:color="auto"/>
              <w:bottom w:val="single" w:sz="4" w:space="0" w:color="auto"/>
              <w:right w:val="single" w:sz="4" w:space="0" w:color="auto"/>
            </w:tcBorders>
            <w:vAlign w:val="center"/>
            <w:hideMark/>
          </w:tcPr>
          <w:p w14:paraId="2C2A3ABE"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350 kPa</w:t>
            </w:r>
          </w:p>
        </w:tc>
        <w:tc>
          <w:tcPr>
            <w:tcW w:w="1199" w:type="dxa"/>
            <w:tcBorders>
              <w:top w:val="single" w:sz="4" w:space="0" w:color="auto"/>
              <w:left w:val="single" w:sz="4" w:space="0" w:color="auto"/>
              <w:bottom w:val="single" w:sz="4" w:space="0" w:color="auto"/>
              <w:right w:val="single" w:sz="4" w:space="0" w:color="auto"/>
            </w:tcBorders>
            <w:vAlign w:val="center"/>
            <w:hideMark/>
          </w:tcPr>
          <w:p w14:paraId="6B1C51AE" w14:textId="77777777" w:rsidR="00174420" w:rsidRPr="00174420" w:rsidRDefault="00174420" w:rsidP="00174420">
            <w:pPr>
              <w:spacing w:after="0" w:line="276" w:lineRule="auto"/>
              <w:jc w:val="center"/>
              <w:rPr>
                <w:rFonts w:cs="Arial"/>
                <w:b/>
                <w:bCs/>
                <w:sz w:val="16"/>
                <w:szCs w:val="16"/>
              </w:rPr>
            </w:pPr>
            <w:r w:rsidRPr="00174420">
              <w:rPr>
                <w:rFonts w:cs="Arial"/>
                <w:b/>
                <w:bCs/>
                <w:sz w:val="16"/>
                <w:szCs w:val="16"/>
              </w:rPr>
              <w:t>400 kPa</w:t>
            </w:r>
          </w:p>
        </w:tc>
      </w:tr>
      <w:tr w:rsidR="00174420" w14:paraId="4170ACBA"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31100389" w14:textId="77777777" w:rsidR="00174420" w:rsidRPr="00174420" w:rsidRDefault="00174420" w:rsidP="00174420">
            <w:pPr>
              <w:spacing w:after="0" w:line="276" w:lineRule="auto"/>
              <w:jc w:val="center"/>
              <w:rPr>
                <w:rFonts w:cs="Arial"/>
                <w:sz w:val="16"/>
                <w:szCs w:val="16"/>
              </w:rPr>
            </w:pPr>
            <w:r w:rsidRPr="00174420">
              <w:rPr>
                <w:rFonts w:cs="Arial"/>
                <w:sz w:val="16"/>
                <w:szCs w:val="16"/>
              </w:rPr>
              <w:t>1.</w:t>
            </w:r>
          </w:p>
        </w:tc>
        <w:tc>
          <w:tcPr>
            <w:tcW w:w="2085" w:type="dxa"/>
            <w:tcBorders>
              <w:top w:val="single" w:sz="4" w:space="0" w:color="auto"/>
              <w:left w:val="single" w:sz="4" w:space="0" w:color="auto"/>
              <w:bottom w:val="single" w:sz="4" w:space="0" w:color="auto"/>
              <w:right w:val="single" w:sz="4" w:space="0" w:color="auto"/>
            </w:tcBorders>
            <w:hideMark/>
          </w:tcPr>
          <w:p w14:paraId="4E6467C0" w14:textId="77777777" w:rsidR="00174420" w:rsidRPr="00174420" w:rsidRDefault="00174420" w:rsidP="00174420">
            <w:pPr>
              <w:spacing w:after="0" w:line="276" w:lineRule="auto"/>
              <w:jc w:val="center"/>
              <w:rPr>
                <w:rFonts w:cs="Arial"/>
                <w:sz w:val="16"/>
                <w:szCs w:val="16"/>
              </w:rPr>
            </w:pPr>
            <w:r w:rsidRPr="00174420">
              <w:rPr>
                <w:rFonts w:cs="Arial"/>
                <w:sz w:val="16"/>
                <w:szCs w:val="16"/>
              </w:rPr>
              <w:t>5</w:t>
            </w:r>
          </w:p>
        </w:tc>
        <w:tc>
          <w:tcPr>
            <w:tcW w:w="1278" w:type="dxa"/>
            <w:tcBorders>
              <w:top w:val="single" w:sz="4" w:space="0" w:color="auto"/>
              <w:left w:val="single" w:sz="4" w:space="0" w:color="auto"/>
              <w:bottom w:val="single" w:sz="4" w:space="0" w:color="auto"/>
              <w:right w:val="single" w:sz="4" w:space="0" w:color="auto"/>
            </w:tcBorders>
            <w:hideMark/>
          </w:tcPr>
          <w:p w14:paraId="7CED0770" w14:textId="77777777" w:rsidR="00174420" w:rsidRPr="00174420" w:rsidRDefault="00174420" w:rsidP="00174420">
            <w:pPr>
              <w:spacing w:after="0" w:line="276" w:lineRule="auto"/>
              <w:jc w:val="center"/>
              <w:rPr>
                <w:rFonts w:cs="Arial"/>
                <w:sz w:val="16"/>
                <w:szCs w:val="16"/>
              </w:rPr>
            </w:pPr>
            <w:r w:rsidRPr="00174420">
              <w:rPr>
                <w:rFonts w:cs="Arial"/>
                <w:sz w:val="16"/>
                <w:szCs w:val="16"/>
              </w:rPr>
              <w:t>45</w:t>
            </w:r>
          </w:p>
        </w:tc>
        <w:tc>
          <w:tcPr>
            <w:tcW w:w="1278" w:type="dxa"/>
            <w:tcBorders>
              <w:top w:val="single" w:sz="4" w:space="0" w:color="auto"/>
              <w:left w:val="single" w:sz="4" w:space="0" w:color="auto"/>
              <w:bottom w:val="single" w:sz="4" w:space="0" w:color="auto"/>
              <w:right w:val="single" w:sz="4" w:space="0" w:color="auto"/>
            </w:tcBorders>
            <w:hideMark/>
          </w:tcPr>
          <w:p w14:paraId="2C4359F6" w14:textId="77777777" w:rsidR="00174420" w:rsidRPr="00174420" w:rsidRDefault="00174420" w:rsidP="00174420">
            <w:pPr>
              <w:spacing w:after="0" w:line="276" w:lineRule="auto"/>
              <w:jc w:val="center"/>
              <w:rPr>
                <w:rFonts w:cs="Arial"/>
                <w:sz w:val="16"/>
                <w:szCs w:val="16"/>
              </w:rPr>
            </w:pPr>
            <w:r w:rsidRPr="00174420">
              <w:rPr>
                <w:rFonts w:cs="Arial"/>
                <w:sz w:val="16"/>
                <w:szCs w:val="16"/>
              </w:rPr>
              <w:t>53</w:t>
            </w:r>
          </w:p>
        </w:tc>
        <w:tc>
          <w:tcPr>
            <w:tcW w:w="1278" w:type="dxa"/>
            <w:tcBorders>
              <w:top w:val="single" w:sz="4" w:space="0" w:color="auto"/>
              <w:left w:val="single" w:sz="4" w:space="0" w:color="auto"/>
              <w:bottom w:val="single" w:sz="4" w:space="0" w:color="auto"/>
              <w:right w:val="single" w:sz="4" w:space="0" w:color="auto"/>
            </w:tcBorders>
            <w:hideMark/>
          </w:tcPr>
          <w:p w14:paraId="2EDEF907" w14:textId="77777777" w:rsidR="00174420" w:rsidRPr="00174420" w:rsidRDefault="00174420" w:rsidP="00174420">
            <w:pPr>
              <w:spacing w:after="0" w:line="276" w:lineRule="auto"/>
              <w:jc w:val="center"/>
              <w:rPr>
                <w:rFonts w:cs="Arial"/>
                <w:sz w:val="16"/>
                <w:szCs w:val="16"/>
              </w:rPr>
            </w:pPr>
            <w:r w:rsidRPr="00174420">
              <w:rPr>
                <w:rFonts w:cs="Arial"/>
                <w:sz w:val="16"/>
                <w:szCs w:val="16"/>
              </w:rPr>
              <w:t>60</w:t>
            </w:r>
          </w:p>
        </w:tc>
        <w:tc>
          <w:tcPr>
            <w:tcW w:w="1292" w:type="dxa"/>
            <w:tcBorders>
              <w:top w:val="single" w:sz="4" w:space="0" w:color="auto"/>
              <w:left w:val="single" w:sz="4" w:space="0" w:color="auto"/>
              <w:bottom w:val="single" w:sz="4" w:space="0" w:color="auto"/>
              <w:right w:val="single" w:sz="4" w:space="0" w:color="auto"/>
            </w:tcBorders>
            <w:hideMark/>
          </w:tcPr>
          <w:p w14:paraId="3B044009" w14:textId="77777777" w:rsidR="00174420" w:rsidRPr="00174420" w:rsidRDefault="00174420" w:rsidP="00174420">
            <w:pPr>
              <w:spacing w:after="0" w:line="276" w:lineRule="auto"/>
              <w:jc w:val="center"/>
              <w:rPr>
                <w:rFonts w:cs="Arial"/>
                <w:sz w:val="16"/>
                <w:szCs w:val="16"/>
              </w:rPr>
            </w:pPr>
            <w:r w:rsidRPr="00174420">
              <w:rPr>
                <w:rFonts w:cs="Arial"/>
                <w:sz w:val="16"/>
                <w:szCs w:val="16"/>
              </w:rPr>
              <w:t>68</w:t>
            </w:r>
          </w:p>
        </w:tc>
        <w:tc>
          <w:tcPr>
            <w:tcW w:w="1199" w:type="dxa"/>
            <w:tcBorders>
              <w:top w:val="single" w:sz="4" w:space="0" w:color="auto"/>
              <w:left w:val="single" w:sz="4" w:space="0" w:color="auto"/>
              <w:bottom w:val="single" w:sz="4" w:space="0" w:color="auto"/>
              <w:right w:val="single" w:sz="4" w:space="0" w:color="auto"/>
            </w:tcBorders>
            <w:vAlign w:val="center"/>
            <w:hideMark/>
          </w:tcPr>
          <w:p w14:paraId="2D195F7B" w14:textId="77777777" w:rsidR="00174420" w:rsidRPr="00174420" w:rsidRDefault="00174420" w:rsidP="00174420">
            <w:pPr>
              <w:spacing w:after="0" w:line="276" w:lineRule="auto"/>
              <w:jc w:val="center"/>
              <w:rPr>
                <w:rFonts w:cs="Arial"/>
                <w:sz w:val="16"/>
                <w:szCs w:val="16"/>
              </w:rPr>
            </w:pPr>
            <w:r w:rsidRPr="00174420">
              <w:rPr>
                <w:rFonts w:cs="Arial"/>
                <w:sz w:val="16"/>
                <w:szCs w:val="16"/>
              </w:rPr>
              <w:t>75</w:t>
            </w:r>
          </w:p>
        </w:tc>
      </w:tr>
      <w:tr w:rsidR="00174420" w14:paraId="2024E4CB"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1A9F3A82" w14:textId="77777777" w:rsidR="00174420" w:rsidRPr="00174420" w:rsidRDefault="00174420" w:rsidP="00174420">
            <w:pPr>
              <w:spacing w:after="0" w:line="276" w:lineRule="auto"/>
              <w:jc w:val="center"/>
              <w:rPr>
                <w:rFonts w:cs="Arial"/>
                <w:sz w:val="16"/>
                <w:szCs w:val="16"/>
              </w:rPr>
            </w:pPr>
            <w:r w:rsidRPr="00174420">
              <w:rPr>
                <w:rFonts w:cs="Arial"/>
                <w:sz w:val="16"/>
                <w:szCs w:val="16"/>
              </w:rPr>
              <w:t>2.</w:t>
            </w:r>
          </w:p>
        </w:tc>
        <w:tc>
          <w:tcPr>
            <w:tcW w:w="2085" w:type="dxa"/>
            <w:tcBorders>
              <w:top w:val="single" w:sz="4" w:space="0" w:color="auto"/>
              <w:left w:val="single" w:sz="4" w:space="0" w:color="auto"/>
              <w:bottom w:val="single" w:sz="4" w:space="0" w:color="auto"/>
              <w:right w:val="single" w:sz="4" w:space="0" w:color="auto"/>
            </w:tcBorders>
            <w:hideMark/>
          </w:tcPr>
          <w:p w14:paraId="69944605" w14:textId="77777777" w:rsidR="00174420" w:rsidRPr="00174420" w:rsidRDefault="00174420" w:rsidP="00174420">
            <w:pPr>
              <w:spacing w:after="0" w:line="276" w:lineRule="auto"/>
              <w:jc w:val="center"/>
              <w:rPr>
                <w:rFonts w:cs="Arial"/>
                <w:sz w:val="16"/>
                <w:szCs w:val="16"/>
              </w:rPr>
            </w:pPr>
            <w:r w:rsidRPr="00174420">
              <w:rPr>
                <w:rFonts w:cs="Arial"/>
                <w:sz w:val="16"/>
                <w:szCs w:val="16"/>
              </w:rPr>
              <w:t>10</w:t>
            </w:r>
          </w:p>
        </w:tc>
        <w:tc>
          <w:tcPr>
            <w:tcW w:w="1278" w:type="dxa"/>
            <w:tcBorders>
              <w:top w:val="single" w:sz="4" w:space="0" w:color="auto"/>
              <w:left w:val="single" w:sz="4" w:space="0" w:color="auto"/>
              <w:bottom w:val="single" w:sz="4" w:space="0" w:color="auto"/>
              <w:right w:val="single" w:sz="4" w:space="0" w:color="auto"/>
            </w:tcBorders>
            <w:hideMark/>
          </w:tcPr>
          <w:p w14:paraId="784F21E1" w14:textId="77777777" w:rsidR="00174420" w:rsidRPr="00174420" w:rsidRDefault="00174420" w:rsidP="00174420">
            <w:pPr>
              <w:spacing w:after="0" w:line="276" w:lineRule="auto"/>
              <w:jc w:val="center"/>
              <w:rPr>
                <w:rFonts w:cs="Arial"/>
                <w:sz w:val="16"/>
                <w:szCs w:val="16"/>
              </w:rPr>
            </w:pPr>
            <w:r w:rsidRPr="00174420">
              <w:rPr>
                <w:rFonts w:cs="Arial"/>
                <w:sz w:val="16"/>
                <w:szCs w:val="16"/>
              </w:rPr>
              <w:t>181</w:t>
            </w:r>
          </w:p>
        </w:tc>
        <w:tc>
          <w:tcPr>
            <w:tcW w:w="1278" w:type="dxa"/>
            <w:tcBorders>
              <w:top w:val="single" w:sz="4" w:space="0" w:color="auto"/>
              <w:left w:val="single" w:sz="4" w:space="0" w:color="auto"/>
              <w:bottom w:val="single" w:sz="4" w:space="0" w:color="auto"/>
              <w:right w:val="single" w:sz="4" w:space="0" w:color="auto"/>
            </w:tcBorders>
            <w:hideMark/>
          </w:tcPr>
          <w:p w14:paraId="0ED39C71" w14:textId="77777777" w:rsidR="00174420" w:rsidRPr="00174420" w:rsidRDefault="00174420" w:rsidP="00174420">
            <w:pPr>
              <w:spacing w:after="0" w:line="276" w:lineRule="auto"/>
              <w:jc w:val="center"/>
              <w:rPr>
                <w:rFonts w:cs="Arial"/>
                <w:sz w:val="16"/>
                <w:szCs w:val="16"/>
              </w:rPr>
            </w:pPr>
            <w:r w:rsidRPr="00174420">
              <w:rPr>
                <w:rFonts w:cs="Arial"/>
                <w:sz w:val="16"/>
                <w:szCs w:val="16"/>
              </w:rPr>
              <w:t>211</w:t>
            </w:r>
          </w:p>
        </w:tc>
        <w:tc>
          <w:tcPr>
            <w:tcW w:w="1278" w:type="dxa"/>
            <w:tcBorders>
              <w:top w:val="single" w:sz="4" w:space="0" w:color="auto"/>
              <w:left w:val="single" w:sz="4" w:space="0" w:color="auto"/>
              <w:bottom w:val="single" w:sz="4" w:space="0" w:color="auto"/>
              <w:right w:val="single" w:sz="4" w:space="0" w:color="auto"/>
            </w:tcBorders>
            <w:hideMark/>
          </w:tcPr>
          <w:p w14:paraId="67255D83" w14:textId="77777777" w:rsidR="00174420" w:rsidRPr="00174420" w:rsidRDefault="00174420" w:rsidP="00174420">
            <w:pPr>
              <w:spacing w:after="0" w:line="276" w:lineRule="auto"/>
              <w:jc w:val="center"/>
              <w:rPr>
                <w:rFonts w:cs="Arial"/>
                <w:sz w:val="16"/>
                <w:szCs w:val="16"/>
              </w:rPr>
            </w:pPr>
            <w:r w:rsidRPr="00174420">
              <w:rPr>
                <w:rFonts w:cs="Arial"/>
                <w:sz w:val="16"/>
                <w:szCs w:val="16"/>
              </w:rPr>
              <w:t>241</w:t>
            </w:r>
          </w:p>
        </w:tc>
        <w:tc>
          <w:tcPr>
            <w:tcW w:w="1292" w:type="dxa"/>
            <w:tcBorders>
              <w:top w:val="single" w:sz="4" w:space="0" w:color="auto"/>
              <w:left w:val="single" w:sz="4" w:space="0" w:color="auto"/>
              <w:bottom w:val="single" w:sz="4" w:space="0" w:color="auto"/>
              <w:right w:val="single" w:sz="4" w:space="0" w:color="auto"/>
            </w:tcBorders>
            <w:hideMark/>
          </w:tcPr>
          <w:p w14:paraId="1F8148DA" w14:textId="77777777" w:rsidR="00174420" w:rsidRPr="00174420" w:rsidRDefault="00174420" w:rsidP="00174420">
            <w:pPr>
              <w:spacing w:after="0" w:line="276" w:lineRule="auto"/>
              <w:jc w:val="center"/>
              <w:rPr>
                <w:rFonts w:cs="Arial"/>
                <w:sz w:val="16"/>
                <w:szCs w:val="16"/>
              </w:rPr>
            </w:pPr>
            <w:r w:rsidRPr="00174420">
              <w:rPr>
                <w:rFonts w:cs="Arial"/>
                <w:sz w:val="16"/>
                <w:szCs w:val="16"/>
              </w:rPr>
              <w:t>271</w:t>
            </w:r>
          </w:p>
        </w:tc>
        <w:tc>
          <w:tcPr>
            <w:tcW w:w="1199" w:type="dxa"/>
            <w:tcBorders>
              <w:top w:val="single" w:sz="4" w:space="0" w:color="auto"/>
              <w:left w:val="single" w:sz="4" w:space="0" w:color="auto"/>
              <w:bottom w:val="single" w:sz="4" w:space="0" w:color="auto"/>
              <w:right w:val="single" w:sz="4" w:space="0" w:color="auto"/>
            </w:tcBorders>
            <w:hideMark/>
          </w:tcPr>
          <w:p w14:paraId="3DD49A01" w14:textId="77777777" w:rsidR="00174420" w:rsidRPr="00174420" w:rsidRDefault="00174420" w:rsidP="00174420">
            <w:pPr>
              <w:spacing w:after="0" w:line="276" w:lineRule="auto"/>
              <w:jc w:val="center"/>
              <w:rPr>
                <w:rFonts w:cs="Arial"/>
                <w:sz w:val="16"/>
                <w:szCs w:val="16"/>
              </w:rPr>
            </w:pPr>
            <w:r w:rsidRPr="00174420">
              <w:rPr>
                <w:rFonts w:cs="Arial"/>
                <w:sz w:val="16"/>
                <w:szCs w:val="16"/>
              </w:rPr>
              <w:t>301</w:t>
            </w:r>
          </w:p>
        </w:tc>
      </w:tr>
      <w:tr w:rsidR="00174420" w14:paraId="4F6600A1"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4269FDB6" w14:textId="77777777" w:rsidR="00174420" w:rsidRPr="00174420" w:rsidRDefault="00174420" w:rsidP="00174420">
            <w:pPr>
              <w:spacing w:after="0" w:line="276" w:lineRule="auto"/>
              <w:jc w:val="center"/>
              <w:rPr>
                <w:rFonts w:cs="Arial"/>
                <w:sz w:val="16"/>
                <w:szCs w:val="16"/>
              </w:rPr>
            </w:pPr>
            <w:r w:rsidRPr="00174420">
              <w:rPr>
                <w:rFonts w:cs="Arial"/>
                <w:sz w:val="16"/>
                <w:szCs w:val="16"/>
              </w:rPr>
              <w:t>3.</w:t>
            </w:r>
          </w:p>
        </w:tc>
        <w:tc>
          <w:tcPr>
            <w:tcW w:w="2085" w:type="dxa"/>
            <w:tcBorders>
              <w:top w:val="single" w:sz="4" w:space="0" w:color="auto"/>
              <w:left w:val="single" w:sz="4" w:space="0" w:color="auto"/>
              <w:bottom w:val="single" w:sz="4" w:space="0" w:color="auto"/>
              <w:right w:val="single" w:sz="4" w:space="0" w:color="auto"/>
            </w:tcBorders>
            <w:hideMark/>
          </w:tcPr>
          <w:p w14:paraId="77371145" w14:textId="77777777" w:rsidR="00174420" w:rsidRPr="00174420" w:rsidRDefault="00174420" w:rsidP="00174420">
            <w:pPr>
              <w:spacing w:after="0" w:line="276" w:lineRule="auto"/>
              <w:jc w:val="center"/>
              <w:rPr>
                <w:rFonts w:cs="Arial"/>
                <w:sz w:val="16"/>
                <w:szCs w:val="16"/>
              </w:rPr>
            </w:pPr>
            <w:r w:rsidRPr="00174420">
              <w:rPr>
                <w:rFonts w:cs="Arial"/>
                <w:sz w:val="16"/>
                <w:szCs w:val="16"/>
              </w:rPr>
              <w:t>15</w:t>
            </w:r>
          </w:p>
        </w:tc>
        <w:tc>
          <w:tcPr>
            <w:tcW w:w="1278" w:type="dxa"/>
            <w:tcBorders>
              <w:top w:val="single" w:sz="4" w:space="0" w:color="auto"/>
              <w:left w:val="single" w:sz="4" w:space="0" w:color="auto"/>
              <w:bottom w:val="single" w:sz="4" w:space="0" w:color="auto"/>
              <w:right w:val="single" w:sz="4" w:space="0" w:color="auto"/>
            </w:tcBorders>
            <w:hideMark/>
          </w:tcPr>
          <w:p w14:paraId="169E8253" w14:textId="77777777" w:rsidR="00174420" w:rsidRPr="00174420" w:rsidRDefault="00174420" w:rsidP="00174420">
            <w:pPr>
              <w:spacing w:after="0" w:line="276" w:lineRule="auto"/>
              <w:jc w:val="center"/>
              <w:rPr>
                <w:rFonts w:cs="Arial"/>
                <w:sz w:val="16"/>
                <w:szCs w:val="16"/>
              </w:rPr>
            </w:pPr>
            <w:r w:rsidRPr="00174420">
              <w:rPr>
                <w:rFonts w:cs="Arial"/>
                <w:sz w:val="16"/>
                <w:szCs w:val="16"/>
              </w:rPr>
              <w:t>406</w:t>
            </w:r>
          </w:p>
        </w:tc>
        <w:tc>
          <w:tcPr>
            <w:tcW w:w="1278" w:type="dxa"/>
            <w:tcBorders>
              <w:top w:val="single" w:sz="4" w:space="0" w:color="auto"/>
              <w:left w:val="single" w:sz="4" w:space="0" w:color="auto"/>
              <w:bottom w:val="single" w:sz="4" w:space="0" w:color="auto"/>
              <w:right w:val="single" w:sz="4" w:space="0" w:color="auto"/>
            </w:tcBorders>
            <w:hideMark/>
          </w:tcPr>
          <w:p w14:paraId="59FA602D" w14:textId="77777777" w:rsidR="00174420" w:rsidRPr="00174420" w:rsidRDefault="00174420" w:rsidP="00174420">
            <w:pPr>
              <w:spacing w:after="0" w:line="276" w:lineRule="auto"/>
              <w:jc w:val="center"/>
              <w:rPr>
                <w:rFonts w:cs="Arial"/>
                <w:sz w:val="16"/>
                <w:szCs w:val="16"/>
              </w:rPr>
            </w:pPr>
            <w:r w:rsidRPr="00174420">
              <w:rPr>
                <w:rFonts w:cs="Arial"/>
                <w:sz w:val="16"/>
                <w:szCs w:val="16"/>
              </w:rPr>
              <w:t>474</w:t>
            </w:r>
          </w:p>
        </w:tc>
        <w:tc>
          <w:tcPr>
            <w:tcW w:w="1278" w:type="dxa"/>
            <w:tcBorders>
              <w:top w:val="single" w:sz="4" w:space="0" w:color="auto"/>
              <w:left w:val="single" w:sz="4" w:space="0" w:color="auto"/>
              <w:bottom w:val="single" w:sz="4" w:space="0" w:color="auto"/>
              <w:right w:val="single" w:sz="4" w:space="0" w:color="auto"/>
            </w:tcBorders>
            <w:hideMark/>
          </w:tcPr>
          <w:p w14:paraId="754876C3" w14:textId="77777777" w:rsidR="00174420" w:rsidRPr="00174420" w:rsidRDefault="00174420" w:rsidP="00174420">
            <w:pPr>
              <w:spacing w:after="0" w:line="276" w:lineRule="auto"/>
              <w:jc w:val="center"/>
              <w:rPr>
                <w:rFonts w:cs="Arial"/>
                <w:sz w:val="16"/>
                <w:szCs w:val="16"/>
              </w:rPr>
            </w:pPr>
            <w:r w:rsidRPr="00174420">
              <w:rPr>
                <w:rFonts w:cs="Arial"/>
                <w:sz w:val="16"/>
                <w:szCs w:val="16"/>
              </w:rPr>
              <w:t>542</w:t>
            </w:r>
          </w:p>
        </w:tc>
        <w:tc>
          <w:tcPr>
            <w:tcW w:w="1292" w:type="dxa"/>
            <w:tcBorders>
              <w:top w:val="single" w:sz="4" w:space="0" w:color="auto"/>
              <w:left w:val="single" w:sz="4" w:space="0" w:color="auto"/>
              <w:bottom w:val="single" w:sz="4" w:space="0" w:color="auto"/>
              <w:right w:val="single" w:sz="4" w:space="0" w:color="auto"/>
            </w:tcBorders>
            <w:hideMark/>
          </w:tcPr>
          <w:p w14:paraId="7800FD90" w14:textId="77777777" w:rsidR="00174420" w:rsidRPr="00174420" w:rsidRDefault="00174420" w:rsidP="00174420">
            <w:pPr>
              <w:spacing w:after="0" w:line="276" w:lineRule="auto"/>
              <w:jc w:val="center"/>
              <w:rPr>
                <w:rFonts w:cs="Arial"/>
                <w:sz w:val="16"/>
                <w:szCs w:val="16"/>
              </w:rPr>
            </w:pPr>
            <w:r w:rsidRPr="00174420">
              <w:rPr>
                <w:rFonts w:cs="Arial"/>
                <w:sz w:val="16"/>
                <w:szCs w:val="16"/>
              </w:rPr>
              <w:t>609</w:t>
            </w:r>
          </w:p>
        </w:tc>
        <w:tc>
          <w:tcPr>
            <w:tcW w:w="1199" w:type="dxa"/>
            <w:tcBorders>
              <w:top w:val="single" w:sz="4" w:space="0" w:color="auto"/>
              <w:left w:val="single" w:sz="4" w:space="0" w:color="auto"/>
              <w:bottom w:val="single" w:sz="4" w:space="0" w:color="auto"/>
              <w:right w:val="single" w:sz="4" w:space="0" w:color="auto"/>
            </w:tcBorders>
            <w:hideMark/>
          </w:tcPr>
          <w:p w14:paraId="590C7EB6" w14:textId="77777777" w:rsidR="00174420" w:rsidRPr="00174420" w:rsidRDefault="00174420" w:rsidP="00174420">
            <w:pPr>
              <w:spacing w:after="0" w:line="276" w:lineRule="auto"/>
              <w:jc w:val="center"/>
              <w:rPr>
                <w:rFonts w:cs="Arial"/>
                <w:sz w:val="16"/>
                <w:szCs w:val="16"/>
              </w:rPr>
            </w:pPr>
            <w:r w:rsidRPr="00174420">
              <w:rPr>
                <w:rFonts w:cs="Arial"/>
                <w:sz w:val="16"/>
                <w:szCs w:val="16"/>
              </w:rPr>
              <w:t>677</w:t>
            </w:r>
          </w:p>
        </w:tc>
      </w:tr>
      <w:tr w:rsidR="00174420" w14:paraId="5583AB88"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17330BA3" w14:textId="77777777" w:rsidR="00174420" w:rsidRPr="00174420" w:rsidRDefault="00174420" w:rsidP="00174420">
            <w:pPr>
              <w:spacing w:after="0" w:line="276" w:lineRule="auto"/>
              <w:jc w:val="center"/>
              <w:rPr>
                <w:rFonts w:cs="Arial"/>
                <w:sz w:val="16"/>
                <w:szCs w:val="16"/>
              </w:rPr>
            </w:pPr>
            <w:r w:rsidRPr="00174420">
              <w:rPr>
                <w:rFonts w:cs="Arial"/>
                <w:sz w:val="16"/>
                <w:szCs w:val="16"/>
              </w:rPr>
              <w:t>4.</w:t>
            </w:r>
          </w:p>
        </w:tc>
        <w:tc>
          <w:tcPr>
            <w:tcW w:w="2085" w:type="dxa"/>
            <w:tcBorders>
              <w:top w:val="single" w:sz="4" w:space="0" w:color="auto"/>
              <w:left w:val="single" w:sz="4" w:space="0" w:color="auto"/>
              <w:bottom w:val="single" w:sz="4" w:space="0" w:color="auto"/>
              <w:right w:val="single" w:sz="4" w:space="0" w:color="auto"/>
            </w:tcBorders>
            <w:hideMark/>
          </w:tcPr>
          <w:p w14:paraId="1C523C51" w14:textId="77777777" w:rsidR="00174420" w:rsidRPr="00174420" w:rsidRDefault="00174420" w:rsidP="00174420">
            <w:pPr>
              <w:spacing w:after="0" w:line="276" w:lineRule="auto"/>
              <w:jc w:val="center"/>
              <w:rPr>
                <w:rFonts w:cs="Arial"/>
                <w:sz w:val="16"/>
                <w:szCs w:val="16"/>
              </w:rPr>
            </w:pPr>
            <w:r w:rsidRPr="00174420">
              <w:rPr>
                <w:rFonts w:cs="Arial"/>
                <w:sz w:val="16"/>
                <w:szCs w:val="16"/>
              </w:rPr>
              <w:t>20</w:t>
            </w:r>
          </w:p>
        </w:tc>
        <w:tc>
          <w:tcPr>
            <w:tcW w:w="1278" w:type="dxa"/>
            <w:tcBorders>
              <w:top w:val="single" w:sz="4" w:space="0" w:color="auto"/>
              <w:left w:val="single" w:sz="4" w:space="0" w:color="auto"/>
              <w:bottom w:val="single" w:sz="4" w:space="0" w:color="auto"/>
              <w:right w:val="single" w:sz="4" w:space="0" w:color="auto"/>
            </w:tcBorders>
            <w:hideMark/>
          </w:tcPr>
          <w:p w14:paraId="19E0A993" w14:textId="77777777" w:rsidR="00174420" w:rsidRPr="00174420" w:rsidRDefault="00174420" w:rsidP="00174420">
            <w:pPr>
              <w:spacing w:after="0" w:line="276" w:lineRule="auto"/>
              <w:jc w:val="center"/>
              <w:rPr>
                <w:rFonts w:cs="Arial"/>
                <w:sz w:val="16"/>
                <w:szCs w:val="16"/>
              </w:rPr>
            </w:pPr>
            <w:r w:rsidRPr="00174420">
              <w:rPr>
                <w:rFonts w:cs="Arial"/>
                <w:sz w:val="16"/>
                <w:szCs w:val="16"/>
              </w:rPr>
              <w:t>722</w:t>
            </w:r>
          </w:p>
        </w:tc>
        <w:tc>
          <w:tcPr>
            <w:tcW w:w="1278" w:type="dxa"/>
            <w:tcBorders>
              <w:top w:val="single" w:sz="4" w:space="0" w:color="auto"/>
              <w:left w:val="single" w:sz="4" w:space="0" w:color="auto"/>
              <w:bottom w:val="single" w:sz="4" w:space="0" w:color="auto"/>
              <w:right w:val="single" w:sz="4" w:space="0" w:color="auto"/>
            </w:tcBorders>
            <w:hideMark/>
          </w:tcPr>
          <w:p w14:paraId="5AD61E14" w14:textId="77777777" w:rsidR="00174420" w:rsidRPr="00174420" w:rsidRDefault="00174420" w:rsidP="00174420">
            <w:pPr>
              <w:spacing w:after="0" w:line="276" w:lineRule="auto"/>
              <w:jc w:val="center"/>
              <w:rPr>
                <w:rFonts w:cs="Arial"/>
                <w:sz w:val="16"/>
                <w:szCs w:val="16"/>
              </w:rPr>
            </w:pPr>
            <w:r w:rsidRPr="00174420">
              <w:rPr>
                <w:rFonts w:cs="Arial"/>
                <w:sz w:val="16"/>
                <w:szCs w:val="16"/>
              </w:rPr>
              <w:t>843</w:t>
            </w:r>
          </w:p>
        </w:tc>
        <w:tc>
          <w:tcPr>
            <w:tcW w:w="1278" w:type="dxa"/>
            <w:tcBorders>
              <w:top w:val="single" w:sz="4" w:space="0" w:color="auto"/>
              <w:left w:val="single" w:sz="4" w:space="0" w:color="auto"/>
              <w:bottom w:val="single" w:sz="4" w:space="0" w:color="auto"/>
              <w:right w:val="single" w:sz="4" w:space="0" w:color="auto"/>
            </w:tcBorders>
            <w:hideMark/>
          </w:tcPr>
          <w:p w14:paraId="634CCF83" w14:textId="77777777" w:rsidR="00174420" w:rsidRPr="00174420" w:rsidRDefault="00174420" w:rsidP="00174420">
            <w:pPr>
              <w:spacing w:after="0" w:line="276" w:lineRule="auto"/>
              <w:jc w:val="center"/>
              <w:rPr>
                <w:rFonts w:cs="Arial"/>
                <w:sz w:val="16"/>
                <w:szCs w:val="16"/>
              </w:rPr>
            </w:pPr>
            <w:r w:rsidRPr="00174420">
              <w:rPr>
                <w:rFonts w:cs="Arial"/>
                <w:sz w:val="16"/>
                <w:szCs w:val="16"/>
              </w:rPr>
              <w:t>963</w:t>
            </w:r>
          </w:p>
        </w:tc>
        <w:tc>
          <w:tcPr>
            <w:tcW w:w="1292" w:type="dxa"/>
            <w:tcBorders>
              <w:top w:val="single" w:sz="4" w:space="0" w:color="auto"/>
              <w:left w:val="single" w:sz="4" w:space="0" w:color="auto"/>
              <w:bottom w:val="single" w:sz="4" w:space="0" w:color="auto"/>
              <w:right w:val="single" w:sz="4" w:space="0" w:color="auto"/>
            </w:tcBorders>
            <w:hideMark/>
          </w:tcPr>
          <w:p w14:paraId="14C1C429" w14:textId="77777777" w:rsidR="00174420" w:rsidRPr="00174420" w:rsidRDefault="00174420" w:rsidP="00174420">
            <w:pPr>
              <w:spacing w:after="0" w:line="276" w:lineRule="auto"/>
              <w:jc w:val="center"/>
              <w:rPr>
                <w:rFonts w:cs="Arial"/>
                <w:sz w:val="16"/>
                <w:szCs w:val="16"/>
              </w:rPr>
            </w:pPr>
            <w:r w:rsidRPr="00174420">
              <w:rPr>
                <w:rFonts w:cs="Arial"/>
                <w:sz w:val="16"/>
                <w:szCs w:val="16"/>
              </w:rPr>
              <w:t>1 083</w:t>
            </w:r>
          </w:p>
        </w:tc>
        <w:tc>
          <w:tcPr>
            <w:tcW w:w="1199" w:type="dxa"/>
            <w:tcBorders>
              <w:top w:val="single" w:sz="4" w:space="0" w:color="auto"/>
              <w:left w:val="single" w:sz="4" w:space="0" w:color="auto"/>
              <w:bottom w:val="single" w:sz="4" w:space="0" w:color="auto"/>
              <w:right w:val="single" w:sz="4" w:space="0" w:color="auto"/>
            </w:tcBorders>
            <w:hideMark/>
          </w:tcPr>
          <w:p w14:paraId="688F1E20" w14:textId="77777777" w:rsidR="00174420" w:rsidRPr="00174420" w:rsidRDefault="00174420" w:rsidP="00174420">
            <w:pPr>
              <w:spacing w:after="0" w:line="276" w:lineRule="auto"/>
              <w:jc w:val="center"/>
              <w:rPr>
                <w:rFonts w:cs="Arial"/>
                <w:sz w:val="16"/>
                <w:szCs w:val="16"/>
              </w:rPr>
            </w:pPr>
            <w:r w:rsidRPr="00174420">
              <w:rPr>
                <w:rFonts w:cs="Arial"/>
                <w:sz w:val="16"/>
                <w:szCs w:val="16"/>
              </w:rPr>
              <w:t>1 204</w:t>
            </w:r>
          </w:p>
        </w:tc>
      </w:tr>
      <w:tr w:rsidR="00174420" w14:paraId="542113BC"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37586E8D" w14:textId="77777777" w:rsidR="00174420" w:rsidRPr="00174420" w:rsidRDefault="00174420" w:rsidP="00174420">
            <w:pPr>
              <w:spacing w:after="0" w:line="276" w:lineRule="auto"/>
              <w:jc w:val="center"/>
              <w:rPr>
                <w:rFonts w:cs="Arial"/>
                <w:sz w:val="16"/>
                <w:szCs w:val="16"/>
              </w:rPr>
            </w:pPr>
            <w:r w:rsidRPr="00174420">
              <w:rPr>
                <w:rFonts w:cs="Arial"/>
                <w:sz w:val="16"/>
                <w:szCs w:val="16"/>
              </w:rPr>
              <w:t>5.</w:t>
            </w:r>
          </w:p>
        </w:tc>
        <w:tc>
          <w:tcPr>
            <w:tcW w:w="2085" w:type="dxa"/>
            <w:tcBorders>
              <w:top w:val="single" w:sz="4" w:space="0" w:color="auto"/>
              <w:left w:val="single" w:sz="4" w:space="0" w:color="auto"/>
              <w:bottom w:val="single" w:sz="4" w:space="0" w:color="auto"/>
              <w:right w:val="single" w:sz="4" w:space="0" w:color="auto"/>
            </w:tcBorders>
            <w:hideMark/>
          </w:tcPr>
          <w:p w14:paraId="5695F183" w14:textId="77777777" w:rsidR="00174420" w:rsidRPr="00174420" w:rsidRDefault="00174420" w:rsidP="00174420">
            <w:pPr>
              <w:spacing w:after="0" w:line="276" w:lineRule="auto"/>
              <w:jc w:val="center"/>
              <w:rPr>
                <w:rFonts w:cs="Arial"/>
                <w:sz w:val="16"/>
                <w:szCs w:val="16"/>
              </w:rPr>
            </w:pPr>
            <w:r w:rsidRPr="00174420">
              <w:rPr>
                <w:rFonts w:cs="Arial"/>
                <w:sz w:val="16"/>
                <w:szCs w:val="16"/>
              </w:rPr>
              <w:t>25</w:t>
            </w:r>
          </w:p>
        </w:tc>
        <w:tc>
          <w:tcPr>
            <w:tcW w:w="1278" w:type="dxa"/>
            <w:tcBorders>
              <w:top w:val="single" w:sz="4" w:space="0" w:color="auto"/>
              <w:left w:val="single" w:sz="4" w:space="0" w:color="auto"/>
              <w:bottom w:val="single" w:sz="4" w:space="0" w:color="auto"/>
              <w:right w:val="single" w:sz="4" w:space="0" w:color="auto"/>
            </w:tcBorders>
            <w:hideMark/>
          </w:tcPr>
          <w:p w14:paraId="515F03B5" w14:textId="77777777" w:rsidR="00174420" w:rsidRPr="00174420" w:rsidRDefault="00174420" w:rsidP="00174420">
            <w:pPr>
              <w:spacing w:after="0" w:line="276" w:lineRule="auto"/>
              <w:jc w:val="center"/>
              <w:rPr>
                <w:rFonts w:cs="Arial"/>
                <w:sz w:val="16"/>
                <w:szCs w:val="16"/>
              </w:rPr>
            </w:pPr>
            <w:r w:rsidRPr="00174420">
              <w:rPr>
                <w:rFonts w:cs="Arial"/>
                <w:sz w:val="16"/>
                <w:szCs w:val="16"/>
              </w:rPr>
              <w:t>1 129</w:t>
            </w:r>
          </w:p>
        </w:tc>
        <w:tc>
          <w:tcPr>
            <w:tcW w:w="1278" w:type="dxa"/>
            <w:tcBorders>
              <w:top w:val="single" w:sz="4" w:space="0" w:color="auto"/>
              <w:left w:val="single" w:sz="4" w:space="0" w:color="auto"/>
              <w:bottom w:val="single" w:sz="4" w:space="0" w:color="auto"/>
              <w:right w:val="single" w:sz="4" w:space="0" w:color="auto"/>
            </w:tcBorders>
            <w:hideMark/>
          </w:tcPr>
          <w:p w14:paraId="451E1DC8" w14:textId="77777777" w:rsidR="00174420" w:rsidRPr="00174420" w:rsidRDefault="00174420" w:rsidP="00174420">
            <w:pPr>
              <w:spacing w:after="0" w:line="276" w:lineRule="auto"/>
              <w:jc w:val="center"/>
              <w:rPr>
                <w:rFonts w:cs="Arial"/>
                <w:sz w:val="16"/>
                <w:szCs w:val="16"/>
              </w:rPr>
            </w:pPr>
            <w:r w:rsidRPr="00174420">
              <w:rPr>
                <w:rFonts w:cs="Arial"/>
                <w:sz w:val="16"/>
                <w:szCs w:val="16"/>
              </w:rPr>
              <w:t>1 317</w:t>
            </w:r>
          </w:p>
        </w:tc>
        <w:tc>
          <w:tcPr>
            <w:tcW w:w="1278" w:type="dxa"/>
            <w:tcBorders>
              <w:top w:val="single" w:sz="4" w:space="0" w:color="auto"/>
              <w:left w:val="single" w:sz="4" w:space="0" w:color="auto"/>
              <w:bottom w:val="single" w:sz="4" w:space="0" w:color="auto"/>
              <w:right w:val="single" w:sz="4" w:space="0" w:color="auto"/>
            </w:tcBorders>
            <w:hideMark/>
          </w:tcPr>
          <w:p w14:paraId="2F695221" w14:textId="77777777" w:rsidR="00174420" w:rsidRPr="00174420" w:rsidRDefault="00174420" w:rsidP="00174420">
            <w:pPr>
              <w:spacing w:after="0" w:line="276" w:lineRule="auto"/>
              <w:jc w:val="center"/>
              <w:rPr>
                <w:rFonts w:cs="Arial"/>
                <w:sz w:val="16"/>
                <w:szCs w:val="16"/>
              </w:rPr>
            </w:pPr>
            <w:r w:rsidRPr="00174420">
              <w:rPr>
                <w:rFonts w:cs="Arial"/>
                <w:sz w:val="16"/>
                <w:szCs w:val="16"/>
              </w:rPr>
              <w:t>1 505</w:t>
            </w:r>
          </w:p>
        </w:tc>
        <w:tc>
          <w:tcPr>
            <w:tcW w:w="1292" w:type="dxa"/>
            <w:tcBorders>
              <w:top w:val="single" w:sz="4" w:space="0" w:color="auto"/>
              <w:left w:val="single" w:sz="4" w:space="0" w:color="auto"/>
              <w:bottom w:val="single" w:sz="4" w:space="0" w:color="auto"/>
              <w:right w:val="single" w:sz="4" w:space="0" w:color="auto"/>
            </w:tcBorders>
            <w:hideMark/>
          </w:tcPr>
          <w:p w14:paraId="768098F9" w14:textId="77777777" w:rsidR="00174420" w:rsidRPr="00174420" w:rsidRDefault="00174420" w:rsidP="00174420">
            <w:pPr>
              <w:spacing w:after="0" w:line="276" w:lineRule="auto"/>
              <w:jc w:val="center"/>
              <w:rPr>
                <w:rFonts w:cs="Arial"/>
                <w:sz w:val="16"/>
                <w:szCs w:val="16"/>
              </w:rPr>
            </w:pPr>
            <w:r w:rsidRPr="00174420">
              <w:rPr>
                <w:rFonts w:cs="Arial"/>
                <w:sz w:val="16"/>
                <w:szCs w:val="16"/>
              </w:rPr>
              <w:t>1 693</w:t>
            </w:r>
          </w:p>
        </w:tc>
        <w:tc>
          <w:tcPr>
            <w:tcW w:w="1199" w:type="dxa"/>
            <w:tcBorders>
              <w:top w:val="single" w:sz="4" w:space="0" w:color="auto"/>
              <w:left w:val="single" w:sz="4" w:space="0" w:color="auto"/>
              <w:bottom w:val="single" w:sz="4" w:space="0" w:color="auto"/>
              <w:right w:val="single" w:sz="4" w:space="0" w:color="auto"/>
            </w:tcBorders>
            <w:hideMark/>
          </w:tcPr>
          <w:p w14:paraId="3E797242" w14:textId="77777777" w:rsidR="00174420" w:rsidRPr="00174420" w:rsidRDefault="00174420" w:rsidP="00174420">
            <w:pPr>
              <w:spacing w:after="0" w:line="276" w:lineRule="auto"/>
              <w:jc w:val="center"/>
              <w:rPr>
                <w:rFonts w:cs="Arial"/>
                <w:sz w:val="16"/>
                <w:szCs w:val="16"/>
              </w:rPr>
            </w:pPr>
            <w:r w:rsidRPr="00174420">
              <w:rPr>
                <w:rFonts w:cs="Arial"/>
                <w:sz w:val="16"/>
                <w:szCs w:val="16"/>
              </w:rPr>
              <w:t>1 881</w:t>
            </w:r>
          </w:p>
        </w:tc>
      </w:tr>
      <w:tr w:rsidR="00174420" w14:paraId="75E874EA"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13FEF143" w14:textId="77777777" w:rsidR="00174420" w:rsidRPr="00174420" w:rsidRDefault="00174420" w:rsidP="00174420">
            <w:pPr>
              <w:spacing w:after="0" w:line="276" w:lineRule="auto"/>
              <w:jc w:val="center"/>
              <w:rPr>
                <w:rFonts w:cs="Arial"/>
                <w:sz w:val="16"/>
                <w:szCs w:val="16"/>
              </w:rPr>
            </w:pPr>
            <w:r w:rsidRPr="00174420">
              <w:rPr>
                <w:rFonts w:cs="Arial"/>
                <w:sz w:val="16"/>
                <w:szCs w:val="16"/>
              </w:rPr>
              <w:t>6.</w:t>
            </w:r>
          </w:p>
        </w:tc>
        <w:tc>
          <w:tcPr>
            <w:tcW w:w="2085" w:type="dxa"/>
            <w:tcBorders>
              <w:top w:val="single" w:sz="4" w:space="0" w:color="auto"/>
              <w:left w:val="single" w:sz="4" w:space="0" w:color="auto"/>
              <w:bottom w:val="single" w:sz="4" w:space="0" w:color="auto"/>
              <w:right w:val="single" w:sz="4" w:space="0" w:color="auto"/>
            </w:tcBorders>
            <w:hideMark/>
          </w:tcPr>
          <w:p w14:paraId="367A4246" w14:textId="77777777" w:rsidR="00174420" w:rsidRPr="00174420" w:rsidRDefault="00174420" w:rsidP="00174420">
            <w:pPr>
              <w:spacing w:after="0" w:line="276" w:lineRule="auto"/>
              <w:jc w:val="center"/>
              <w:rPr>
                <w:rFonts w:cs="Arial"/>
                <w:sz w:val="16"/>
                <w:szCs w:val="16"/>
              </w:rPr>
            </w:pPr>
            <w:r w:rsidRPr="00174420">
              <w:rPr>
                <w:rFonts w:cs="Arial"/>
                <w:sz w:val="16"/>
                <w:szCs w:val="16"/>
              </w:rPr>
              <w:t>30</w:t>
            </w:r>
          </w:p>
        </w:tc>
        <w:tc>
          <w:tcPr>
            <w:tcW w:w="1278" w:type="dxa"/>
            <w:tcBorders>
              <w:top w:val="single" w:sz="4" w:space="0" w:color="auto"/>
              <w:left w:val="single" w:sz="4" w:space="0" w:color="auto"/>
              <w:bottom w:val="single" w:sz="4" w:space="0" w:color="auto"/>
              <w:right w:val="single" w:sz="4" w:space="0" w:color="auto"/>
            </w:tcBorders>
            <w:hideMark/>
          </w:tcPr>
          <w:p w14:paraId="0B4D5458" w14:textId="77777777" w:rsidR="00174420" w:rsidRPr="00174420" w:rsidRDefault="00174420" w:rsidP="00174420">
            <w:pPr>
              <w:spacing w:after="0" w:line="276" w:lineRule="auto"/>
              <w:jc w:val="center"/>
              <w:rPr>
                <w:rFonts w:cs="Arial"/>
                <w:sz w:val="16"/>
                <w:szCs w:val="16"/>
              </w:rPr>
            </w:pPr>
            <w:r w:rsidRPr="00174420">
              <w:rPr>
                <w:rFonts w:cs="Arial"/>
                <w:sz w:val="16"/>
                <w:szCs w:val="16"/>
              </w:rPr>
              <w:t>1 625</w:t>
            </w:r>
          </w:p>
        </w:tc>
        <w:tc>
          <w:tcPr>
            <w:tcW w:w="1278" w:type="dxa"/>
            <w:tcBorders>
              <w:top w:val="single" w:sz="4" w:space="0" w:color="auto"/>
              <w:left w:val="single" w:sz="4" w:space="0" w:color="auto"/>
              <w:bottom w:val="single" w:sz="4" w:space="0" w:color="auto"/>
              <w:right w:val="single" w:sz="4" w:space="0" w:color="auto"/>
            </w:tcBorders>
            <w:hideMark/>
          </w:tcPr>
          <w:p w14:paraId="30A97070" w14:textId="77777777" w:rsidR="00174420" w:rsidRPr="00174420" w:rsidRDefault="00174420" w:rsidP="00174420">
            <w:pPr>
              <w:spacing w:after="0" w:line="276" w:lineRule="auto"/>
              <w:jc w:val="center"/>
              <w:rPr>
                <w:rFonts w:cs="Arial"/>
                <w:sz w:val="16"/>
                <w:szCs w:val="16"/>
              </w:rPr>
            </w:pPr>
            <w:r w:rsidRPr="00174420">
              <w:rPr>
                <w:rFonts w:cs="Arial"/>
                <w:sz w:val="16"/>
                <w:szCs w:val="16"/>
              </w:rPr>
              <w:t>1 896</w:t>
            </w:r>
          </w:p>
        </w:tc>
        <w:tc>
          <w:tcPr>
            <w:tcW w:w="1278" w:type="dxa"/>
            <w:tcBorders>
              <w:top w:val="single" w:sz="4" w:space="0" w:color="auto"/>
              <w:left w:val="single" w:sz="4" w:space="0" w:color="auto"/>
              <w:bottom w:val="single" w:sz="4" w:space="0" w:color="auto"/>
              <w:right w:val="single" w:sz="4" w:space="0" w:color="auto"/>
            </w:tcBorders>
            <w:hideMark/>
          </w:tcPr>
          <w:p w14:paraId="6F4B4290" w14:textId="77777777" w:rsidR="00174420" w:rsidRPr="00174420" w:rsidRDefault="00174420" w:rsidP="00174420">
            <w:pPr>
              <w:spacing w:after="0" w:line="276" w:lineRule="auto"/>
              <w:jc w:val="center"/>
              <w:rPr>
                <w:rFonts w:cs="Arial"/>
                <w:sz w:val="16"/>
                <w:szCs w:val="16"/>
              </w:rPr>
            </w:pPr>
            <w:r w:rsidRPr="00174420">
              <w:rPr>
                <w:rFonts w:cs="Arial"/>
                <w:sz w:val="16"/>
                <w:szCs w:val="16"/>
              </w:rPr>
              <w:t>2 167</w:t>
            </w:r>
          </w:p>
        </w:tc>
        <w:tc>
          <w:tcPr>
            <w:tcW w:w="1292" w:type="dxa"/>
            <w:tcBorders>
              <w:top w:val="single" w:sz="4" w:space="0" w:color="auto"/>
              <w:left w:val="single" w:sz="4" w:space="0" w:color="auto"/>
              <w:bottom w:val="single" w:sz="4" w:space="0" w:color="auto"/>
              <w:right w:val="single" w:sz="4" w:space="0" w:color="auto"/>
            </w:tcBorders>
            <w:hideMark/>
          </w:tcPr>
          <w:p w14:paraId="35459243" w14:textId="77777777" w:rsidR="00174420" w:rsidRPr="00174420" w:rsidRDefault="00174420" w:rsidP="00174420">
            <w:pPr>
              <w:spacing w:after="0" w:line="276" w:lineRule="auto"/>
              <w:jc w:val="center"/>
              <w:rPr>
                <w:rFonts w:cs="Arial"/>
                <w:sz w:val="16"/>
                <w:szCs w:val="16"/>
              </w:rPr>
            </w:pPr>
            <w:r w:rsidRPr="00174420">
              <w:rPr>
                <w:rFonts w:cs="Arial"/>
                <w:sz w:val="16"/>
                <w:szCs w:val="16"/>
              </w:rPr>
              <w:t>2 438</w:t>
            </w:r>
          </w:p>
        </w:tc>
        <w:tc>
          <w:tcPr>
            <w:tcW w:w="1199" w:type="dxa"/>
            <w:tcBorders>
              <w:top w:val="single" w:sz="4" w:space="0" w:color="auto"/>
              <w:left w:val="single" w:sz="4" w:space="0" w:color="auto"/>
              <w:bottom w:val="single" w:sz="4" w:space="0" w:color="auto"/>
              <w:right w:val="single" w:sz="4" w:space="0" w:color="auto"/>
            </w:tcBorders>
            <w:hideMark/>
          </w:tcPr>
          <w:p w14:paraId="4908E93C" w14:textId="77777777" w:rsidR="00174420" w:rsidRPr="00174420" w:rsidRDefault="00174420" w:rsidP="00174420">
            <w:pPr>
              <w:spacing w:after="0" w:line="276" w:lineRule="auto"/>
              <w:jc w:val="center"/>
              <w:rPr>
                <w:rFonts w:cs="Arial"/>
                <w:sz w:val="16"/>
                <w:szCs w:val="16"/>
              </w:rPr>
            </w:pPr>
            <w:r w:rsidRPr="00174420">
              <w:rPr>
                <w:rFonts w:cs="Arial"/>
                <w:sz w:val="16"/>
                <w:szCs w:val="16"/>
              </w:rPr>
              <w:t>2 709</w:t>
            </w:r>
          </w:p>
        </w:tc>
      </w:tr>
      <w:tr w:rsidR="00174420" w14:paraId="46303CD2"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71DA3834" w14:textId="77777777" w:rsidR="00174420" w:rsidRPr="00174420" w:rsidRDefault="00174420" w:rsidP="00174420">
            <w:pPr>
              <w:spacing w:after="0" w:line="276" w:lineRule="auto"/>
              <w:jc w:val="center"/>
              <w:rPr>
                <w:rFonts w:cs="Arial"/>
                <w:sz w:val="16"/>
                <w:szCs w:val="16"/>
              </w:rPr>
            </w:pPr>
            <w:r w:rsidRPr="00174420">
              <w:rPr>
                <w:rFonts w:cs="Arial"/>
                <w:sz w:val="16"/>
                <w:szCs w:val="16"/>
              </w:rPr>
              <w:t>7.</w:t>
            </w:r>
          </w:p>
        </w:tc>
        <w:tc>
          <w:tcPr>
            <w:tcW w:w="2085" w:type="dxa"/>
            <w:tcBorders>
              <w:top w:val="single" w:sz="4" w:space="0" w:color="auto"/>
              <w:left w:val="single" w:sz="4" w:space="0" w:color="auto"/>
              <w:bottom w:val="single" w:sz="4" w:space="0" w:color="auto"/>
              <w:right w:val="single" w:sz="4" w:space="0" w:color="auto"/>
            </w:tcBorders>
            <w:hideMark/>
          </w:tcPr>
          <w:p w14:paraId="5BAB2531" w14:textId="77777777" w:rsidR="00174420" w:rsidRPr="00174420" w:rsidRDefault="00174420" w:rsidP="00174420">
            <w:pPr>
              <w:spacing w:after="0" w:line="276" w:lineRule="auto"/>
              <w:jc w:val="center"/>
              <w:rPr>
                <w:rFonts w:cs="Arial"/>
                <w:sz w:val="16"/>
                <w:szCs w:val="16"/>
              </w:rPr>
            </w:pPr>
            <w:r w:rsidRPr="00174420">
              <w:rPr>
                <w:rFonts w:cs="Arial"/>
                <w:sz w:val="16"/>
                <w:szCs w:val="16"/>
              </w:rPr>
              <w:t>32</w:t>
            </w:r>
          </w:p>
        </w:tc>
        <w:tc>
          <w:tcPr>
            <w:tcW w:w="1278" w:type="dxa"/>
            <w:tcBorders>
              <w:top w:val="single" w:sz="4" w:space="0" w:color="auto"/>
              <w:left w:val="single" w:sz="4" w:space="0" w:color="auto"/>
              <w:bottom w:val="single" w:sz="4" w:space="0" w:color="auto"/>
              <w:right w:val="single" w:sz="4" w:space="0" w:color="auto"/>
            </w:tcBorders>
            <w:hideMark/>
          </w:tcPr>
          <w:p w14:paraId="4FBE9DD8" w14:textId="77777777" w:rsidR="00174420" w:rsidRPr="00174420" w:rsidRDefault="00174420" w:rsidP="00174420">
            <w:pPr>
              <w:spacing w:after="0" w:line="276" w:lineRule="auto"/>
              <w:jc w:val="center"/>
              <w:rPr>
                <w:rFonts w:cs="Arial"/>
                <w:sz w:val="16"/>
                <w:szCs w:val="16"/>
              </w:rPr>
            </w:pPr>
            <w:r w:rsidRPr="00174420">
              <w:rPr>
                <w:rFonts w:cs="Arial"/>
                <w:sz w:val="16"/>
                <w:szCs w:val="16"/>
              </w:rPr>
              <w:t>1 849</w:t>
            </w:r>
          </w:p>
        </w:tc>
        <w:tc>
          <w:tcPr>
            <w:tcW w:w="1278" w:type="dxa"/>
            <w:tcBorders>
              <w:top w:val="single" w:sz="4" w:space="0" w:color="auto"/>
              <w:left w:val="single" w:sz="4" w:space="0" w:color="auto"/>
              <w:bottom w:val="single" w:sz="4" w:space="0" w:color="auto"/>
              <w:right w:val="single" w:sz="4" w:space="0" w:color="auto"/>
            </w:tcBorders>
            <w:hideMark/>
          </w:tcPr>
          <w:p w14:paraId="5EBA4786" w14:textId="77777777" w:rsidR="00174420" w:rsidRPr="00174420" w:rsidRDefault="00174420" w:rsidP="00174420">
            <w:pPr>
              <w:spacing w:after="0" w:line="276" w:lineRule="auto"/>
              <w:jc w:val="center"/>
              <w:rPr>
                <w:rFonts w:cs="Arial"/>
                <w:sz w:val="16"/>
                <w:szCs w:val="16"/>
              </w:rPr>
            </w:pPr>
            <w:r w:rsidRPr="00174420">
              <w:rPr>
                <w:rFonts w:cs="Arial"/>
                <w:sz w:val="16"/>
                <w:szCs w:val="16"/>
              </w:rPr>
              <w:t>2 157</w:t>
            </w:r>
          </w:p>
        </w:tc>
        <w:tc>
          <w:tcPr>
            <w:tcW w:w="1278" w:type="dxa"/>
            <w:tcBorders>
              <w:top w:val="single" w:sz="4" w:space="0" w:color="auto"/>
              <w:left w:val="single" w:sz="4" w:space="0" w:color="auto"/>
              <w:bottom w:val="single" w:sz="4" w:space="0" w:color="auto"/>
              <w:right w:val="single" w:sz="4" w:space="0" w:color="auto"/>
            </w:tcBorders>
            <w:hideMark/>
          </w:tcPr>
          <w:p w14:paraId="2B56DAA3" w14:textId="77777777" w:rsidR="00174420" w:rsidRPr="00174420" w:rsidRDefault="00174420" w:rsidP="00174420">
            <w:pPr>
              <w:spacing w:after="0" w:line="276" w:lineRule="auto"/>
              <w:jc w:val="center"/>
              <w:rPr>
                <w:rFonts w:cs="Arial"/>
                <w:sz w:val="16"/>
                <w:szCs w:val="16"/>
              </w:rPr>
            </w:pPr>
            <w:r w:rsidRPr="00174420">
              <w:rPr>
                <w:rFonts w:cs="Arial"/>
                <w:sz w:val="16"/>
                <w:szCs w:val="16"/>
              </w:rPr>
              <w:t>2 466</w:t>
            </w:r>
          </w:p>
        </w:tc>
        <w:tc>
          <w:tcPr>
            <w:tcW w:w="1292" w:type="dxa"/>
            <w:tcBorders>
              <w:top w:val="single" w:sz="4" w:space="0" w:color="auto"/>
              <w:left w:val="single" w:sz="4" w:space="0" w:color="auto"/>
              <w:bottom w:val="single" w:sz="4" w:space="0" w:color="auto"/>
              <w:right w:val="single" w:sz="4" w:space="0" w:color="auto"/>
            </w:tcBorders>
            <w:hideMark/>
          </w:tcPr>
          <w:p w14:paraId="3E0E7BD4" w14:textId="77777777" w:rsidR="00174420" w:rsidRPr="00174420" w:rsidRDefault="00174420" w:rsidP="00174420">
            <w:pPr>
              <w:spacing w:after="0" w:line="276" w:lineRule="auto"/>
              <w:jc w:val="center"/>
              <w:rPr>
                <w:rFonts w:cs="Arial"/>
                <w:sz w:val="16"/>
                <w:szCs w:val="16"/>
              </w:rPr>
            </w:pPr>
            <w:r w:rsidRPr="00174420">
              <w:rPr>
                <w:rFonts w:cs="Arial"/>
                <w:sz w:val="16"/>
                <w:szCs w:val="16"/>
              </w:rPr>
              <w:t>2 774</w:t>
            </w:r>
          </w:p>
        </w:tc>
        <w:tc>
          <w:tcPr>
            <w:tcW w:w="1199" w:type="dxa"/>
            <w:tcBorders>
              <w:top w:val="single" w:sz="4" w:space="0" w:color="auto"/>
              <w:left w:val="single" w:sz="4" w:space="0" w:color="auto"/>
              <w:bottom w:val="single" w:sz="4" w:space="0" w:color="auto"/>
              <w:right w:val="single" w:sz="4" w:space="0" w:color="auto"/>
            </w:tcBorders>
            <w:hideMark/>
          </w:tcPr>
          <w:p w14:paraId="4CB13AF9" w14:textId="77777777" w:rsidR="00174420" w:rsidRPr="00174420" w:rsidRDefault="00174420" w:rsidP="00174420">
            <w:pPr>
              <w:spacing w:after="0" w:line="276" w:lineRule="auto"/>
              <w:jc w:val="center"/>
              <w:rPr>
                <w:rFonts w:cs="Arial"/>
                <w:sz w:val="16"/>
                <w:szCs w:val="16"/>
              </w:rPr>
            </w:pPr>
            <w:r w:rsidRPr="00174420">
              <w:rPr>
                <w:rFonts w:cs="Arial"/>
                <w:sz w:val="16"/>
                <w:szCs w:val="16"/>
              </w:rPr>
              <w:t>3 082</w:t>
            </w:r>
          </w:p>
        </w:tc>
      </w:tr>
      <w:tr w:rsidR="00174420" w14:paraId="1A3718E2"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439A2060" w14:textId="77777777" w:rsidR="00174420" w:rsidRPr="00174420" w:rsidRDefault="00174420" w:rsidP="00174420">
            <w:pPr>
              <w:spacing w:after="0" w:line="276" w:lineRule="auto"/>
              <w:jc w:val="center"/>
              <w:rPr>
                <w:rFonts w:cs="Arial"/>
                <w:sz w:val="16"/>
                <w:szCs w:val="16"/>
              </w:rPr>
            </w:pPr>
            <w:r w:rsidRPr="00174420">
              <w:rPr>
                <w:rFonts w:cs="Arial"/>
                <w:sz w:val="16"/>
                <w:szCs w:val="16"/>
              </w:rPr>
              <w:t>8.</w:t>
            </w:r>
          </w:p>
        </w:tc>
        <w:tc>
          <w:tcPr>
            <w:tcW w:w="2085" w:type="dxa"/>
            <w:tcBorders>
              <w:top w:val="single" w:sz="4" w:space="0" w:color="auto"/>
              <w:left w:val="single" w:sz="4" w:space="0" w:color="auto"/>
              <w:bottom w:val="single" w:sz="4" w:space="0" w:color="auto"/>
              <w:right w:val="single" w:sz="4" w:space="0" w:color="auto"/>
            </w:tcBorders>
            <w:hideMark/>
          </w:tcPr>
          <w:p w14:paraId="0AD8E5C9" w14:textId="77777777" w:rsidR="00174420" w:rsidRPr="00174420" w:rsidRDefault="00174420" w:rsidP="00174420">
            <w:pPr>
              <w:spacing w:after="0" w:line="276" w:lineRule="auto"/>
              <w:jc w:val="center"/>
              <w:rPr>
                <w:rFonts w:cs="Arial"/>
                <w:sz w:val="16"/>
                <w:szCs w:val="16"/>
              </w:rPr>
            </w:pPr>
            <w:r w:rsidRPr="00174420">
              <w:rPr>
                <w:rFonts w:cs="Arial"/>
                <w:sz w:val="16"/>
                <w:szCs w:val="16"/>
              </w:rPr>
              <w:t>35</w:t>
            </w:r>
          </w:p>
        </w:tc>
        <w:tc>
          <w:tcPr>
            <w:tcW w:w="1278" w:type="dxa"/>
            <w:tcBorders>
              <w:top w:val="single" w:sz="4" w:space="0" w:color="auto"/>
              <w:left w:val="single" w:sz="4" w:space="0" w:color="auto"/>
              <w:bottom w:val="single" w:sz="4" w:space="0" w:color="auto"/>
              <w:right w:val="single" w:sz="4" w:space="0" w:color="auto"/>
            </w:tcBorders>
            <w:hideMark/>
          </w:tcPr>
          <w:p w14:paraId="3DF3FA81" w14:textId="77777777" w:rsidR="00174420" w:rsidRPr="00174420" w:rsidRDefault="00174420" w:rsidP="00174420">
            <w:pPr>
              <w:spacing w:after="0" w:line="276" w:lineRule="auto"/>
              <w:jc w:val="center"/>
              <w:rPr>
                <w:rFonts w:cs="Arial"/>
                <w:sz w:val="16"/>
                <w:szCs w:val="16"/>
              </w:rPr>
            </w:pPr>
            <w:r w:rsidRPr="00174420">
              <w:rPr>
                <w:rFonts w:cs="Arial"/>
                <w:sz w:val="16"/>
                <w:szCs w:val="16"/>
              </w:rPr>
              <w:t>2 212</w:t>
            </w:r>
          </w:p>
        </w:tc>
        <w:tc>
          <w:tcPr>
            <w:tcW w:w="1278" w:type="dxa"/>
            <w:tcBorders>
              <w:top w:val="single" w:sz="4" w:space="0" w:color="auto"/>
              <w:left w:val="single" w:sz="4" w:space="0" w:color="auto"/>
              <w:bottom w:val="single" w:sz="4" w:space="0" w:color="auto"/>
              <w:right w:val="single" w:sz="4" w:space="0" w:color="auto"/>
            </w:tcBorders>
            <w:hideMark/>
          </w:tcPr>
          <w:p w14:paraId="53DE0054" w14:textId="77777777" w:rsidR="00174420" w:rsidRPr="00174420" w:rsidRDefault="00174420" w:rsidP="00174420">
            <w:pPr>
              <w:spacing w:after="0" w:line="276" w:lineRule="auto"/>
              <w:jc w:val="center"/>
              <w:rPr>
                <w:rFonts w:cs="Arial"/>
                <w:sz w:val="16"/>
                <w:szCs w:val="16"/>
              </w:rPr>
            </w:pPr>
            <w:r w:rsidRPr="00174420">
              <w:rPr>
                <w:rFonts w:cs="Arial"/>
                <w:sz w:val="16"/>
                <w:szCs w:val="16"/>
              </w:rPr>
              <w:t>2 581</w:t>
            </w:r>
          </w:p>
        </w:tc>
        <w:tc>
          <w:tcPr>
            <w:tcW w:w="1278" w:type="dxa"/>
            <w:tcBorders>
              <w:top w:val="single" w:sz="4" w:space="0" w:color="auto"/>
              <w:left w:val="single" w:sz="4" w:space="0" w:color="auto"/>
              <w:bottom w:val="single" w:sz="4" w:space="0" w:color="auto"/>
              <w:right w:val="single" w:sz="4" w:space="0" w:color="auto"/>
            </w:tcBorders>
            <w:hideMark/>
          </w:tcPr>
          <w:p w14:paraId="06BF6BB7" w14:textId="77777777" w:rsidR="00174420" w:rsidRPr="00174420" w:rsidRDefault="00174420" w:rsidP="00174420">
            <w:pPr>
              <w:spacing w:after="0" w:line="276" w:lineRule="auto"/>
              <w:jc w:val="center"/>
              <w:rPr>
                <w:rFonts w:cs="Arial"/>
                <w:sz w:val="16"/>
                <w:szCs w:val="16"/>
              </w:rPr>
            </w:pPr>
            <w:r w:rsidRPr="00174420">
              <w:rPr>
                <w:rFonts w:cs="Arial"/>
                <w:sz w:val="16"/>
                <w:szCs w:val="16"/>
              </w:rPr>
              <w:t>2 949</w:t>
            </w:r>
          </w:p>
        </w:tc>
        <w:tc>
          <w:tcPr>
            <w:tcW w:w="1292" w:type="dxa"/>
            <w:tcBorders>
              <w:top w:val="single" w:sz="4" w:space="0" w:color="auto"/>
              <w:left w:val="single" w:sz="4" w:space="0" w:color="auto"/>
              <w:bottom w:val="single" w:sz="4" w:space="0" w:color="auto"/>
              <w:right w:val="single" w:sz="4" w:space="0" w:color="auto"/>
            </w:tcBorders>
            <w:hideMark/>
          </w:tcPr>
          <w:p w14:paraId="7893ECBF" w14:textId="77777777" w:rsidR="00174420" w:rsidRPr="00174420" w:rsidRDefault="00174420" w:rsidP="00174420">
            <w:pPr>
              <w:spacing w:after="0" w:line="276" w:lineRule="auto"/>
              <w:jc w:val="center"/>
              <w:rPr>
                <w:rFonts w:cs="Arial"/>
                <w:sz w:val="16"/>
                <w:szCs w:val="16"/>
              </w:rPr>
            </w:pPr>
            <w:r w:rsidRPr="00174420">
              <w:rPr>
                <w:rFonts w:cs="Arial"/>
                <w:sz w:val="16"/>
                <w:szCs w:val="16"/>
              </w:rPr>
              <w:t>3 318</w:t>
            </w:r>
          </w:p>
        </w:tc>
        <w:tc>
          <w:tcPr>
            <w:tcW w:w="1199" w:type="dxa"/>
            <w:tcBorders>
              <w:top w:val="single" w:sz="4" w:space="0" w:color="auto"/>
              <w:left w:val="single" w:sz="4" w:space="0" w:color="auto"/>
              <w:bottom w:val="single" w:sz="4" w:space="0" w:color="auto"/>
              <w:right w:val="single" w:sz="4" w:space="0" w:color="auto"/>
            </w:tcBorders>
            <w:hideMark/>
          </w:tcPr>
          <w:p w14:paraId="5DEE4E1A" w14:textId="77777777" w:rsidR="00174420" w:rsidRPr="00174420" w:rsidRDefault="00174420" w:rsidP="00174420">
            <w:pPr>
              <w:spacing w:after="0" w:line="276" w:lineRule="auto"/>
              <w:jc w:val="center"/>
              <w:rPr>
                <w:rFonts w:cs="Arial"/>
                <w:sz w:val="16"/>
                <w:szCs w:val="16"/>
              </w:rPr>
            </w:pPr>
            <w:r w:rsidRPr="00174420">
              <w:rPr>
                <w:rFonts w:cs="Arial"/>
                <w:sz w:val="16"/>
                <w:szCs w:val="16"/>
              </w:rPr>
              <w:t>3 687</w:t>
            </w:r>
          </w:p>
        </w:tc>
      </w:tr>
      <w:tr w:rsidR="00174420" w14:paraId="36BD25D5"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4EC25CFC" w14:textId="77777777" w:rsidR="00174420" w:rsidRPr="00174420" w:rsidRDefault="00174420" w:rsidP="00174420">
            <w:pPr>
              <w:spacing w:after="0" w:line="276" w:lineRule="auto"/>
              <w:jc w:val="center"/>
              <w:rPr>
                <w:rFonts w:cs="Arial"/>
                <w:sz w:val="16"/>
                <w:szCs w:val="16"/>
              </w:rPr>
            </w:pPr>
            <w:r w:rsidRPr="00174420">
              <w:rPr>
                <w:rFonts w:cs="Arial"/>
                <w:sz w:val="16"/>
                <w:szCs w:val="16"/>
              </w:rPr>
              <w:t>9.</w:t>
            </w:r>
          </w:p>
        </w:tc>
        <w:tc>
          <w:tcPr>
            <w:tcW w:w="2085" w:type="dxa"/>
            <w:tcBorders>
              <w:top w:val="single" w:sz="4" w:space="0" w:color="auto"/>
              <w:left w:val="single" w:sz="4" w:space="0" w:color="auto"/>
              <w:bottom w:val="single" w:sz="4" w:space="0" w:color="auto"/>
              <w:right w:val="single" w:sz="4" w:space="0" w:color="auto"/>
            </w:tcBorders>
            <w:hideMark/>
          </w:tcPr>
          <w:p w14:paraId="117602F2" w14:textId="77777777" w:rsidR="00174420" w:rsidRPr="00174420" w:rsidRDefault="00174420" w:rsidP="00174420">
            <w:pPr>
              <w:spacing w:after="0" w:line="276" w:lineRule="auto"/>
              <w:jc w:val="center"/>
              <w:rPr>
                <w:rFonts w:cs="Arial"/>
                <w:sz w:val="16"/>
                <w:szCs w:val="16"/>
              </w:rPr>
            </w:pPr>
            <w:r w:rsidRPr="00174420">
              <w:rPr>
                <w:rFonts w:cs="Arial"/>
                <w:sz w:val="16"/>
                <w:szCs w:val="16"/>
              </w:rPr>
              <w:t>40</w:t>
            </w:r>
          </w:p>
        </w:tc>
        <w:tc>
          <w:tcPr>
            <w:tcW w:w="1278" w:type="dxa"/>
            <w:tcBorders>
              <w:top w:val="single" w:sz="4" w:space="0" w:color="auto"/>
              <w:left w:val="single" w:sz="4" w:space="0" w:color="auto"/>
              <w:bottom w:val="single" w:sz="4" w:space="0" w:color="auto"/>
              <w:right w:val="single" w:sz="4" w:space="0" w:color="auto"/>
            </w:tcBorders>
            <w:hideMark/>
          </w:tcPr>
          <w:p w14:paraId="775BB7C1" w14:textId="77777777" w:rsidR="00174420" w:rsidRPr="00174420" w:rsidRDefault="00174420" w:rsidP="00174420">
            <w:pPr>
              <w:spacing w:after="0" w:line="276" w:lineRule="auto"/>
              <w:jc w:val="center"/>
              <w:rPr>
                <w:rFonts w:cs="Arial"/>
                <w:sz w:val="16"/>
                <w:szCs w:val="16"/>
              </w:rPr>
            </w:pPr>
            <w:r w:rsidRPr="00174420">
              <w:rPr>
                <w:rFonts w:cs="Arial"/>
                <w:sz w:val="16"/>
                <w:szCs w:val="16"/>
              </w:rPr>
              <w:t>2 889</w:t>
            </w:r>
          </w:p>
        </w:tc>
        <w:tc>
          <w:tcPr>
            <w:tcW w:w="1278" w:type="dxa"/>
            <w:tcBorders>
              <w:top w:val="single" w:sz="4" w:space="0" w:color="auto"/>
              <w:left w:val="single" w:sz="4" w:space="0" w:color="auto"/>
              <w:bottom w:val="single" w:sz="4" w:space="0" w:color="auto"/>
              <w:right w:val="single" w:sz="4" w:space="0" w:color="auto"/>
            </w:tcBorders>
            <w:hideMark/>
          </w:tcPr>
          <w:p w14:paraId="14A57003" w14:textId="77777777" w:rsidR="00174420" w:rsidRPr="00174420" w:rsidRDefault="00174420" w:rsidP="00174420">
            <w:pPr>
              <w:spacing w:after="0" w:line="276" w:lineRule="auto"/>
              <w:jc w:val="center"/>
              <w:rPr>
                <w:rFonts w:cs="Arial"/>
                <w:sz w:val="16"/>
                <w:szCs w:val="16"/>
              </w:rPr>
            </w:pPr>
            <w:r w:rsidRPr="00174420">
              <w:rPr>
                <w:rFonts w:cs="Arial"/>
                <w:sz w:val="16"/>
                <w:szCs w:val="16"/>
              </w:rPr>
              <w:t>3 371</w:t>
            </w:r>
          </w:p>
        </w:tc>
        <w:tc>
          <w:tcPr>
            <w:tcW w:w="1278" w:type="dxa"/>
            <w:tcBorders>
              <w:top w:val="single" w:sz="4" w:space="0" w:color="auto"/>
              <w:left w:val="single" w:sz="4" w:space="0" w:color="auto"/>
              <w:bottom w:val="single" w:sz="4" w:space="0" w:color="auto"/>
              <w:right w:val="single" w:sz="4" w:space="0" w:color="auto"/>
            </w:tcBorders>
            <w:hideMark/>
          </w:tcPr>
          <w:p w14:paraId="29C6D12C" w14:textId="77777777" w:rsidR="00174420" w:rsidRPr="00174420" w:rsidRDefault="00174420" w:rsidP="00174420">
            <w:pPr>
              <w:spacing w:after="0" w:line="276" w:lineRule="auto"/>
              <w:jc w:val="center"/>
              <w:rPr>
                <w:rFonts w:cs="Arial"/>
                <w:sz w:val="16"/>
                <w:szCs w:val="16"/>
              </w:rPr>
            </w:pPr>
            <w:r w:rsidRPr="00174420">
              <w:rPr>
                <w:rFonts w:cs="Arial"/>
                <w:sz w:val="16"/>
                <w:szCs w:val="16"/>
              </w:rPr>
              <w:t>3 852</w:t>
            </w:r>
          </w:p>
        </w:tc>
        <w:tc>
          <w:tcPr>
            <w:tcW w:w="1292" w:type="dxa"/>
            <w:tcBorders>
              <w:top w:val="single" w:sz="4" w:space="0" w:color="auto"/>
              <w:left w:val="single" w:sz="4" w:space="0" w:color="auto"/>
              <w:bottom w:val="single" w:sz="4" w:space="0" w:color="auto"/>
              <w:right w:val="single" w:sz="4" w:space="0" w:color="auto"/>
            </w:tcBorders>
            <w:hideMark/>
          </w:tcPr>
          <w:p w14:paraId="4B5353A9" w14:textId="77777777" w:rsidR="00174420" w:rsidRPr="00174420" w:rsidRDefault="00174420" w:rsidP="00174420">
            <w:pPr>
              <w:spacing w:after="0" w:line="276" w:lineRule="auto"/>
              <w:jc w:val="center"/>
              <w:rPr>
                <w:rFonts w:cs="Arial"/>
                <w:sz w:val="16"/>
                <w:szCs w:val="16"/>
              </w:rPr>
            </w:pPr>
            <w:r w:rsidRPr="00174420">
              <w:rPr>
                <w:rFonts w:cs="Arial"/>
                <w:sz w:val="16"/>
                <w:szCs w:val="16"/>
              </w:rPr>
              <w:t>4 334</w:t>
            </w:r>
          </w:p>
        </w:tc>
        <w:tc>
          <w:tcPr>
            <w:tcW w:w="1199" w:type="dxa"/>
            <w:tcBorders>
              <w:top w:val="single" w:sz="4" w:space="0" w:color="auto"/>
              <w:left w:val="single" w:sz="4" w:space="0" w:color="auto"/>
              <w:bottom w:val="single" w:sz="4" w:space="0" w:color="auto"/>
              <w:right w:val="single" w:sz="4" w:space="0" w:color="auto"/>
            </w:tcBorders>
            <w:hideMark/>
          </w:tcPr>
          <w:p w14:paraId="56BD4998" w14:textId="77777777" w:rsidR="00174420" w:rsidRPr="00174420" w:rsidRDefault="00174420" w:rsidP="00174420">
            <w:pPr>
              <w:spacing w:after="0" w:line="276" w:lineRule="auto"/>
              <w:jc w:val="center"/>
              <w:rPr>
                <w:rFonts w:cs="Arial"/>
                <w:sz w:val="16"/>
                <w:szCs w:val="16"/>
              </w:rPr>
            </w:pPr>
            <w:r w:rsidRPr="00174420">
              <w:rPr>
                <w:rFonts w:cs="Arial"/>
                <w:sz w:val="16"/>
                <w:szCs w:val="16"/>
              </w:rPr>
              <w:t>4 816</w:t>
            </w:r>
          </w:p>
        </w:tc>
      </w:tr>
      <w:tr w:rsidR="00174420" w14:paraId="363CAA8A"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11613F83" w14:textId="77777777" w:rsidR="00174420" w:rsidRPr="00174420" w:rsidRDefault="00174420" w:rsidP="00174420">
            <w:pPr>
              <w:spacing w:after="0" w:line="276" w:lineRule="auto"/>
              <w:jc w:val="center"/>
              <w:rPr>
                <w:rFonts w:cs="Arial"/>
                <w:sz w:val="16"/>
                <w:szCs w:val="16"/>
              </w:rPr>
            </w:pPr>
            <w:r w:rsidRPr="00174420">
              <w:rPr>
                <w:rFonts w:cs="Arial"/>
                <w:sz w:val="16"/>
                <w:szCs w:val="16"/>
              </w:rPr>
              <w:t>10.</w:t>
            </w:r>
          </w:p>
        </w:tc>
        <w:tc>
          <w:tcPr>
            <w:tcW w:w="2085" w:type="dxa"/>
            <w:tcBorders>
              <w:top w:val="single" w:sz="4" w:space="0" w:color="auto"/>
              <w:left w:val="single" w:sz="4" w:space="0" w:color="auto"/>
              <w:bottom w:val="single" w:sz="4" w:space="0" w:color="auto"/>
              <w:right w:val="single" w:sz="4" w:space="0" w:color="auto"/>
            </w:tcBorders>
            <w:hideMark/>
          </w:tcPr>
          <w:p w14:paraId="5ACE43FA" w14:textId="77777777" w:rsidR="00174420" w:rsidRPr="00174420" w:rsidRDefault="00174420" w:rsidP="00174420">
            <w:pPr>
              <w:spacing w:after="0" w:line="276" w:lineRule="auto"/>
              <w:jc w:val="center"/>
              <w:rPr>
                <w:rFonts w:cs="Arial"/>
                <w:sz w:val="16"/>
                <w:szCs w:val="16"/>
              </w:rPr>
            </w:pPr>
            <w:r w:rsidRPr="00174420">
              <w:rPr>
                <w:rFonts w:cs="Arial"/>
                <w:sz w:val="16"/>
                <w:szCs w:val="16"/>
              </w:rPr>
              <w:t>45</w:t>
            </w:r>
          </w:p>
        </w:tc>
        <w:tc>
          <w:tcPr>
            <w:tcW w:w="1278" w:type="dxa"/>
            <w:tcBorders>
              <w:top w:val="single" w:sz="4" w:space="0" w:color="auto"/>
              <w:left w:val="single" w:sz="4" w:space="0" w:color="auto"/>
              <w:bottom w:val="single" w:sz="4" w:space="0" w:color="auto"/>
              <w:right w:val="single" w:sz="4" w:space="0" w:color="auto"/>
            </w:tcBorders>
            <w:hideMark/>
          </w:tcPr>
          <w:p w14:paraId="3612C149" w14:textId="77777777" w:rsidR="00174420" w:rsidRPr="00174420" w:rsidRDefault="00174420" w:rsidP="00174420">
            <w:pPr>
              <w:spacing w:after="0" w:line="276" w:lineRule="auto"/>
              <w:jc w:val="center"/>
              <w:rPr>
                <w:rFonts w:cs="Arial"/>
                <w:sz w:val="16"/>
                <w:szCs w:val="16"/>
              </w:rPr>
            </w:pPr>
            <w:r w:rsidRPr="00174420">
              <w:rPr>
                <w:rFonts w:cs="Arial"/>
                <w:sz w:val="16"/>
                <w:szCs w:val="16"/>
              </w:rPr>
              <w:t>3 657</w:t>
            </w:r>
          </w:p>
        </w:tc>
        <w:tc>
          <w:tcPr>
            <w:tcW w:w="1278" w:type="dxa"/>
            <w:tcBorders>
              <w:top w:val="single" w:sz="4" w:space="0" w:color="auto"/>
              <w:left w:val="single" w:sz="4" w:space="0" w:color="auto"/>
              <w:bottom w:val="single" w:sz="4" w:space="0" w:color="auto"/>
              <w:right w:val="single" w:sz="4" w:space="0" w:color="auto"/>
            </w:tcBorders>
            <w:hideMark/>
          </w:tcPr>
          <w:p w14:paraId="088DE3D7" w14:textId="77777777" w:rsidR="00174420" w:rsidRPr="00174420" w:rsidRDefault="00174420" w:rsidP="00174420">
            <w:pPr>
              <w:spacing w:after="0" w:line="276" w:lineRule="auto"/>
              <w:jc w:val="center"/>
              <w:rPr>
                <w:rFonts w:cs="Arial"/>
                <w:sz w:val="16"/>
                <w:szCs w:val="16"/>
              </w:rPr>
            </w:pPr>
            <w:r w:rsidRPr="00174420">
              <w:rPr>
                <w:rFonts w:cs="Arial"/>
                <w:sz w:val="16"/>
                <w:szCs w:val="16"/>
              </w:rPr>
              <w:t>4 266</w:t>
            </w:r>
          </w:p>
        </w:tc>
        <w:tc>
          <w:tcPr>
            <w:tcW w:w="1278" w:type="dxa"/>
            <w:tcBorders>
              <w:top w:val="single" w:sz="4" w:space="0" w:color="auto"/>
              <w:left w:val="single" w:sz="4" w:space="0" w:color="auto"/>
              <w:bottom w:val="single" w:sz="4" w:space="0" w:color="auto"/>
              <w:right w:val="single" w:sz="4" w:space="0" w:color="auto"/>
            </w:tcBorders>
            <w:hideMark/>
          </w:tcPr>
          <w:p w14:paraId="466A6C2C" w14:textId="77777777" w:rsidR="00174420" w:rsidRPr="00174420" w:rsidRDefault="00174420" w:rsidP="00174420">
            <w:pPr>
              <w:spacing w:after="0" w:line="276" w:lineRule="auto"/>
              <w:jc w:val="center"/>
              <w:rPr>
                <w:rFonts w:cs="Arial"/>
                <w:sz w:val="16"/>
                <w:szCs w:val="16"/>
              </w:rPr>
            </w:pPr>
            <w:r w:rsidRPr="00174420">
              <w:rPr>
                <w:rFonts w:cs="Arial"/>
                <w:sz w:val="16"/>
                <w:szCs w:val="16"/>
              </w:rPr>
              <w:t>4 876</w:t>
            </w:r>
          </w:p>
        </w:tc>
        <w:tc>
          <w:tcPr>
            <w:tcW w:w="1292" w:type="dxa"/>
            <w:tcBorders>
              <w:top w:val="single" w:sz="4" w:space="0" w:color="auto"/>
              <w:left w:val="single" w:sz="4" w:space="0" w:color="auto"/>
              <w:bottom w:val="single" w:sz="4" w:space="0" w:color="auto"/>
              <w:right w:val="single" w:sz="4" w:space="0" w:color="auto"/>
            </w:tcBorders>
            <w:hideMark/>
          </w:tcPr>
          <w:p w14:paraId="7BC4AF3E" w14:textId="77777777" w:rsidR="00174420" w:rsidRPr="00174420" w:rsidRDefault="00174420" w:rsidP="00174420">
            <w:pPr>
              <w:spacing w:after="0" w:line="276" w:lineRule="auto"/>
              <w:jc w:val="center"/>
              <w:rPr>
                <w:rFonts w:cs="Arial"/>
                <w:sz w:val="16"/>
                <w:szCs w:val="16"/>
              </w:rPr>
            </w:pPr>
            <w:r w:rsidRPr="00174420">
              <w:rPr>
                <w:rFonts w:cs="Arial"/>
                <w:sz w:val="16"/>
                <w:szCs w:val="16"/>
              </w:rPr>
              <w:t>5 485</w:t>
            </w:r>
          </w:p>
        </w:tc>
        <w:tc>
          <w:tcPr>
            <w:tcW w:w="1199" w:type="dxa"/>
            <w:tcBorders>
              <w:top w:val="single" w:sz="4" w:space="0" w:color="auto"/>
              <w:left w:val="single" w:sz="4" w:space="0" w:color="auto"/>
              <w:bottom w:val="single" w:sz="4" w:space="0" w:color="auto"/>
              <w:right w:val="single" w:sz="4" w:space="0" w:color="auto"/>
            </w:tcBorders>
            <w:hideMark/>
          </w:tcPr>
          <w:p w14:paraId="4383E6DE" w14:textId="77777777" w:rsidR="00174420" w:rsidRPr="00174420" w:rsidRDefault="00174420" w:rsidP="00174420">
            <w:pPr>
              <w:spacing w:after="0" w:line="276" w:lineRule="auto"/>
              <w:jc w:val="center"/>
              <w:rPr>
                <w:rFonts w:cs="Arial"/>
                <w:sz w:val="16"/>
                <w:szCs w:val="16"/>
              </w:rPr>
            </w:pPr>
            <w:r w:rsidRPr="00174420">
              <w:rPr>
                <w:rFonts w:cs="Arial"/>
                <w:sz w:val="16"/>
                <w:szCs w:val="16"/>
              </w:rPr>
              <w:t>6 095</w:t>
            </w:r>
          </w:p>
        </w:tc>
      </w:tr>
      <w:tr w:rsidR="00174420" w14:paraId="600EB092"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50674C72" w14:textId="77777777" w:rsidR="00174420" w:rsidRPr="00174420" w:rsidRDefault="00174420" w:rsidP="00174420">
            <w:pPr>
              <w:spacing w:after="0" w:line="276" w:lineRule="auto"/>
              <w:jc w:val="center"/>
              <w:rPr>
                <w:rFonts w:cs="Arial"/>
                <w:sz w:val="16"/>
                <w:szCs w:val="16"/>
              </w:rPr>
            </w:pPr>
            <w:r w:rsidRPr="00174420">
              <w:rPr>
                <w:rFonts w:cs="Arial"/>
                <w:sz w:val="16"/>
                <w:szCs w:val="16"/>
              </w:rPr>
              <w:t>11.</w:t>
            </w:r>
          </w:p>
        </w:tc>
        <w:tc>
          <w:tcPr>
            <w:tcW w:w="2085" w:type="dxa"/>
            <w:tcBorders>
              <w:top w:val="single" w:sz="4" w:space="0" w:color="auto"/>
              <w:left w:val="single" w:sz="4" w:space="0" w:color="auto"/>
              <w:bottom w:val="single" w:sz="4" w:space="0" w:color="auto"/>
              <w:right w:val="single" w:sz="4" w:space="0" w:color="auto"/>
            </w:tcBorders>
            <w:hideMark/>
          </w:tcPr>
          <w:p w14:paraId="25EC82DD" w14:textId="77777777" w:rsidR="00174420" w:rsidRPr="00174420" w:rsidRDefault="00174420" w:rsidP="00174420">
            <w:pPr>
              <w:spacing w:after="0" w:line="276" w:lineRule="auto"/>
              <w:jc w:val="center"/>
              <w:rPr>
                <w:rFonts w:cs="Arial"/>
                <w:sz w:val="16"/>
                <w:szCs w:val="16"/>
              </w:rPr>
            </w:pPr>
            <w:r w:rsidRPr="00174420">
              <w:rPr>
                <w:rFonts w:cs="Arial"/>
                <w:sz w:val="16"/>
                <w:szCs w:val="16"/>
              </w:rPr>
              <w:t>50</w:t>
            </w:r>
          </w:p>
        </w:tc>
        <w:tc>
          <w:tcPr>
            <w:tcW w:w="1278" w:type="dxa"/>
            <w:tcBorders>
              <w:top w:val="single" w:sz="4" w:space="0" w:color="auto"/>
              <w:left w:val="single" w:sz="4" w:space="0" w:color="auto"/>
              <w:bottom w:val="single" w:sz="4" w:space="0" w:color="auto"/>
              <w:right w:val="single" w:sz="4" w:space="0" w:color="auto"/>
            </w:tcBorders>
            <w:hideMark/>
          </w:tcPr>
          <w:p w14:paraId="7D651CC4" w14:textId="77777777" w:rsidR="00174420" w:rsidRPr="00174420" w:rsidRDefault="00174420" w:rsidP="00174420">
            <w:pPr>
              <w:spacing w:after="0" w:line="276" w:lineRule="auto"/>
              <w:jc w:val="center"/>
              <w:rPr>
                <w:rFonts w:cs="Arial"/>
                <w:sz w:val="16"/>
                <w:szCs w:val="16"/>
              </w:rPr>
            </w:pPr>
            <w:r w:rsidRPr="00174420">
              <w:rPr>
                <w:rFonts w:cs="Arial"/>
                <w:sz w:val="16"/>
                <w:szCs w:val="16"/>
              </w:rPr>
              <w:t>4 515</w:t>
            </w:r>
          </w:p>
        </w:tc>
        <w:tc>
          <w:tcPr>
            <w:tcW w:w="1278" w:type="dxa"/>
            <w:tcBorders>
              <w:top w:val="single" w:sz="4" w:space="0" w:color="auto"/>
              <w:left w:val="single" w:sz="4" w:space="0" w:color="auto"/>
              <w:bottom w:val="single" w:sz="4" w:space="0" w:color="auto"/>
              <w:right w:val="single" w:sz="4" w:space="0" w:color="auto"/>
            </w:tcBorders>
            <w:hideMark/>
          </w:tcPr>
          <w:p w14:paraId="2B0D8C28" w14:textId="77777777" w:rsidR="00174420" w:rsidRPr="00174420" w:rsidRDefault="00174420" w:rsidP="00174420">
            <w:pPr>
              <w:spacing w:after="0" w:line="276" w:lineRule="auto"/>
              <w:jc w:val="center"/>
              <w:rPr>
                <w:rFonts w:cs="Arial"/>
                <w:sz w:val="16"/>
                <w:szCs w:val="16"/>
              </w:rPr>
            </w:pPr>
            <w:r w:rsidRPr="00174420">
              <w:rPr>
                <w:rFonts w:cs="Arial"/>
                <w:sz w:val="16"/>
                <w:szCs w:val="16"/>
              </w:rPr>
              <w:t>5 267</w:t>
            </w:r>
          </w:p>
        </w:tc>
        <w:tc>
          <w:tcPr>
            <w:tcW w:w="1278" w:type="dxa"/>
            <w:tcBorders>
              <w:top w:val="single" w:sz="4" w:space="0" w:color="auto"/>
              <w:left w:val="single" w:sz="4" w:space="0" w:color="auto"/>
              <w:bottom w:val="single" w:sz="4" w:space="0" w:color="auto"/>
              <w:right w:val="single" w:sz="4" w:space="0" w:color="auto"/>
            </w:tcBorders>
            <w:hideMark/>
          </w:tcPr>
          <w:p w14:paraId="41C6A53C" w14:textId="77777777" w:rsidR="00174420" w:rsidRPr="00174420" w:rsidRDefault="00174420" w:rsidP="00174420">
            <w:pPr>
              <w:spacing w:after="0" w:line="276" w:lineRule="auto"/>
              <w:jc w:val="center"/>
              <w:rPr>
                <w:rFonts w:cs="Arial"/>
                <w:sz w:val="16"/>
                <w:szCs w:val="16"/>
              </w:rPr>
            </w:pPr>
            <w:r w:rsidRPr="00174420">
              <w:rPr>
                <w:rFonts w:cs="Arial"/>
                <w:sz w:val="16"/>
                <w:szCs w:val="16"/>
              </w:rPr>
              <w:t>6 019</w:t>
            </w:r>
          </w:p>
        </w:tc>
        <w:tc>
          <w:tcPr>
            <w:tcW w:w="1292" w:type="dxa"/>
            <w:tcBorders>
              <w:top w:val="single" w:sz="4" w:space="0" w:color="auto"/>
              <w:left w:val="single" w:sz="4" w:space="0" w:color="auto"/>
              <w:bottom w:val="single" w:sz="4" w:space="0" w:color="auto"/>
              <w:right w:val="single" w:sz="4" w:space="0" w:color="auto"/>
            </w:tcBorders>
            <w:hideMark/>
          </w:tcPr>
          <w:p w14:paraId="7CBDCC4E" w14:textId="77777777" w:rsidR="00174420" w:rsidRPr="00174420" w:rsidRDefault="00174420" w:rsidP="00174420">
            <w:pPr>
              <w:spacing w:after="0" w:line="276" w:lineRule="auto"/>
              <w:jc w:val="center"/>
              <w:rPr>
                <w:rFonts w:cs="Arial"/>
                <w:sz w:val="16"/>
                <w:szCs w:val="16"/>
              </w:rPr>
            </w:pPr>
            <w:r w:rsidRPr="00174420">
              <w:rPr>
                <w:rFonts w:cs="Arial"/>
                <w:sz w:val="16"/>
                <w:szCs w:val="16"/>
              </w:rPr>
              <w:t>6 772</w:t>
            </w:r>
          </w:p>
        </w:tc>
        <w:tc>
          <w:tcPr>
            <w:tcW w:w="1199" w:type="dxa"/>
            <w:tcBorders>
              <w:top w:val="single" w:sz="4" w:space="0" w:color="auto"/>
              <w:left w:val="single" w:sz="4" w:space="0" w:color="auto"/>
              <w:bottom w:val="single" w:sz="4" w:space="0" w:color="auto"/>
              <w:right w:val="single" w:sz="4" w:space="0" w:color="auto"/>
            </w:tcBorders>
            <w:hideMark/>
          </w:tcPr>
          <w:p w14:paraId="1853C08D" w14:textId="77777777" w:rsidR="00174420" w:rsidRPr="00174420" w:rsidRDefault="00174420" w:rsidP="00174420">
            <w:pPr>
              <w:spacing w:after="0" w:line="276" w:lineRule="auto"/>
              <w:jc w:val="center"/>
              <w:rPr>
                <w:rFonts w:cs="Arial"/>
                <w:sz w:val="16"/>
                <w:szCs w:val="16"/>
              </w:rPr>
            </w:pPr>
            <w:r w:rsidRPr="00174420">
              <w:rPr>
                <w:rFonts w:cs="Arial"/>
                <w:sz w:val="16"/>
                <w:szCs w:val="16"/>
              </w:rPr>
              <w:t>7 524</w:t>
            </w:r>
          </w:p>
        </w:tc>
      </w:tr>
      <w:tr w:rsidR="00174420" w14:paraId="6AE63DCA"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2E98B897" w14:textId="77777777" w:rsidR="00174420" w:rsidRPr="00174420" w:rsidRDefault="00174420" w:rsidP="00174420">
            <w:pPr>
              <w:spacing w:after="0" w:line="276" w:lineRule="auto"/>
              <w:jc w:val="center"/>
              <w:rPr>
                <w:rFonts w:cs="Arial"/>
                <w:sz w:val="16"/>
                <w:szCs w:val="16"/>
              </w:rPr>
            </w:pPr>
            <w:r w:rsidRPr="00174420">
              <w:rPr>
                <w:rFonts w:cs="Arial"/>
                <w:sz w:val="16"/>
                <w:szCs w:val="16"/>
              </w:rPr>
              <w:t>13.</w:t>
            </w:r>
          </w:p>
        </w:tc>
        <w:tc>
          <w:tcPr>
            <w:tcW w:w="2085" w:type="dxa"/>
            <w:tcBorders>
              <w:top w:val="single" w:sz="4" w:space="0" w:color="auto"/>
              <w:left w:val="single" w:sz="4" w:space="0" w:color="auto"/>
              <w:bottom w:val="single" w:sz="4" w:space="0" w:color="auto"/>
              <w:right w:val="single" w:sz="4" w:space="0" w:color="auto"/>
            </w:tcBorders>
            <w:hideMark/>
          </w:tcPr>
          <w:p w14:paraId="33EE53BF" w14:textId="77777777" w:rsidR="00174420" w:rsidRPr="00174420" w:rsidRDefault="00174420" w:rsidP="00174420">
            <w:pPr>
              <w:spacing w:after="0" w:line="276" w:lineRule="auto"/>
              <w:jc w:val="center"/>
              <w:rPr>
                <w:rFonts w:cs="Arial"/>
                <w:sz w:val="16"/>
                <w:szCs w:val="16"/>
              </w:rPr>
            </w:pPr>
            <w:r w:rsidRPr="00174420">
              <w:rPr>
                <w:rFonts w:cs="Arial"/>
                <w:sz w:val="16"/>
                <w:szCs w:val="16"/>
              </w:rPr>
              <w:t>60</w:t>
            </w:r>
          </w:p>
        </w:tc>
        <w:tc>
          <w:tcPr>
            <w:tcW w:w="1278" w:type="dxa"/>
            <w:tcBorders>
              <w:top w:val="single" w:sz="4" w:space="0" w:color="auto"/>
              <w:left w:val="single" w:sz="4" w:space="0" w:color="auto"/>
              <w:bottom w:val="single" w:sz="4" w:space="0" w:color="auto"/>
              <w:right w:val="single" w:sz="4" w:space="0" w:color="auto"/>
            </w:tcBorders>
            <w:hideMark/>
          </w:tcPr>
          <w:p w14:paraId="590F8686" w14:textId="77777777" w:rsidR="00174420" w:rsidRPr="00174420" w:rsidRDefault="00174420" w:rsidP="00174420">
            <w:pPr>
              <w:spacing w:after="0" w:line="276" w:lineRule="auto"/>
              <w:jc w:val="center"/>
              <w:rPr>
                <w:rFonts w:cs="Arial"/>
                <w:sz w:val="16"/>
                <w:szCs w:val="16"/>
              </w:rPr>
            </w:pPr>
            <w:r w:rsidRPr="00174420">
              <w:rPr>
                <w:rFonts w:cs="Arial"/>
                <w:sz w:val="16"/>
                <w:szCs w:val="16"/>
              </w:rPr>
              <w:t>6 501</w:t>
            </w:r>
          </w:p>
        </w:tc>
        <w:tc>
          <w:tcPr>
            <w:tcW w:w="1278" w:type="dxa"/>
            <w:tcBorders>
              <w:top w:val="single" w:sz="4" w:space="0" w:color="auto"/>
              <w:left w:val="single" w:sz="4" w:space="0" w:color="auto"/>
              <w:bottom w:val="single" w:sz="4" w:space="0" w:color="auto"/>
              <w:right w:val="single" w:sz="4" w:space="0" w:color="auto"/>
            </w:tcBorders>
            <w:hideMark/>
          </w:tcPr>
          <w:p w14:paraId="43A8AF1A" w14:textId="77777777" w:rsidR="00174420" w:rsidRPr="00174420" w:rsidRDefault="00174420" w:rsidP="00174420">
            <w:pPr>
              <w:spacing w:after="0" w:line="276" w:lineRule="auto"/>
              <w:jc w:val="center"/>
              <w:rPr>
                <w:rFonts w:cs="Arial"/>
                <w:sz w:val="16"/>
                <w:szCs w:val="16"/>
              </w:rPr>
            </w:pPr>
            <w:r w:rsidRPr="00174420">
              <w:rPr>
                <w:rFonts w:cs="Arial"/>
                <w:sz w:val="16"/>
                <w:szCs w:val="16"/>
              </w:rPr>
              <w:t>7 584</w:t>
            </w:r>
          </w:p>
        </w:tc>
        <w:tc>
          <w:tcPr>
            <w:tcW w:w="1278" w:type="dxa"/>
            <w:tcBorders>
              <w:top w:val="single" w:sz="4" w:space="0" w:color="auto"/>
              <w:left w:val="single" w:sz="4" w:space="0" w:color="auto"/>
              <w:bottom w:val="single" w:sz="4" w:space="0" w:color="auto"/>
              <w:right w:val="single" w:sz="4" w:space="0" w:color="auto"/>
            </w:tcBorders>
            <w:hideMark/>
          </w:tcPr>
          <w:p w14:paraId="39524BEB" w14:textId="77777777" w:rsidR="00174420" w:rsidRPr="00174420" w:rsidRDefault="00174420" w:rsidP="00174420">
            <w:pPr>
              <w:spacing w:after="0" w:line="276" w:lineRule="auto"/>
              <w:jc w:val="center"/>
              <w:rPr>
                <w:rFonts w:cs="Arial"/>
                <w:sz w:val="16"/>
                <w:szCs w:val="16"/>
              </w:rPr>
            </w:pPr>
            <w:r w:rsidRPr="00174420">
              <w:rPr>
                <w:rFonts w:cs="Arial"/>
                <w:sz w:val="16"/>
                <w:szCs w:val="16"/>
              </w:rPr>
              <w:t>8 668</w:t>
            </w:r>
          </w:p>
        </w:tc>
        <w:tc>
          <w:tcPr>
            <w:tcW w:w="1292" w:type="dxa"/>
            <w:tcBorders>
              <w:top w:val="single" w:sz="4" w:space="0" w:color="auto"/>
              <w:left w:val="single" w:sz="4" w:space="0" w:color="auto"/>
              <w:bottom w:val="single" w:sz="4" w:space="0" w:color="auto"/>
              <w:right w:val="single" w:sz="4" w:space="0" w:color="auto"/>
            </w:tcBorders>
            <w:hideMark/>
          </w:tcPr>
          <w:p w14:paraId="25373730" w14:textId="77777777" w:rsidR="00174420" w:rsidRPr="00174420" w:rsidRDefault="00174420" w:rsidP="00174420">
            <w:pPr>
              <w:spacing w:after="0" w:line="276" w:lineRule="auto"/>
              <w:jc w:val="center"/>
              <w:rPr>
                <w:rFonts w:cs="Arial"/>
                <w:sz w:val="16"/>
                <w:szCs w:val="16"/>
              </w:rPr>
            </w:pPr>
            <w:r w:rsidRPr="00174420">
              <w:rPr>
                <w:rFonts w:cs="Arial"/>
                <w:sz w:val="16"/>
                <w:szCs w:val="16"/>
              </w:rPr>
              <w:t>9 751</w:t>
            </w:r>
          </w:p>
        </w:tc>
        <w:tc>
          <w:tcPr>
            <w:tcW w:w="1199" w:type="dxa"/>
            <w:tcBorders>
              <w:top w:val="single" w:sz="4" w:space="0" w:color="auto"/>
              <w:left w:val="single" w:sz="4" w:space="0" w:color="auto"/>
              <w:bottom w:val="single" w:sz="4" w:space="0" w:color="auto"/>
              <w:right w:val="single" w:sz="4" w:space="0" w:color="auto"/>
            </w:tcBorders>
            <w:hideMark/>
          </w:tcPr>
          <w:p w14:paraId="524CE47C" w14:textId="77777777" w:rsidR="00174420" w:rsidRPr="00174420" w:rsidRDefault="00174420" w:rsidP="00174420">
            <w:pPr>
              <w:spacing w:after="0" w:line="276" w:lineRule="auto"/>
              <w:jc w:val="center"/>
              <w:rPr>
                <w:rFonts w:cs="Arial"/>
                <w:sz w:val="16"/>
                <w:szCs w:val="16"/>
              </w:rPr>
            </w:pPr>
            <w:r w:rsidRPr="00174420">
              <w:rPr>
                <w:rFonts w:cs="Arial"/>
                <w:sz w:val="16"/>
                <w:szCs w:val="16"/>
              </w:rPr>
              <w:t>10 835</w:t>
            </w:r>
          </w:p>
        </w:tc>
      </w:tr>
      <w:tr w:rsidR="00174420" w14:paraId="2CB1D33E"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1DDD58EF" w14:textId="77777777" w:rsidR="00174420" w:rsidRPr="00174420" w:rsidRDefault="00174420" w:rsidP="00174420">
            <w:pPr>
              <w:spacing w:after="0" w:line="276" w:lineRule="auto"/>
              <w:jc w:val="center"/>
              <w:rPr>
                <w:rFonts w:cs="Arial"/>
                <w:sz w:val="16"/>
                <w:szCs w:val="16"/>
              </w:rPr>
            </w:pPr>
            <w:r w:rsidRPr="00174420">
              <w:rPr>
                <w:rFonts w:cs="Arial"/>
                <w:sz w:val="16"/>
                <w:szCs w:val="16"/>
              </w:rPr>
              <w:t>14.</w:t>
            </w:r>
          </w:p>
        </w:tc>
        <w:tc>
          <w:tcPr>
            <w:tcW w:w="2085" w:type="dxa"/>
            <w:tcBorders>
              <w:top w:val="single" w:sz="4" w:space="0" w:color="auto"/>
              <w:left w:val="single" w:sz="4" w:space="0" w:color="auto"/>
              <w:bottom w:val="single" w:sz="4" w:space="0" w:color="auto"/>
              <w:right w:val="single" w:sz="4" w:space="0" w:color="auto"/>
            </w:tcBorders>
            <w:hideMark/>
          </w:tcPr>
          <w:p w14:paraId="4FA987B0" w14:textId="77777777" w:rsidR="00174420" w:rsidRPr="00174420" w:rsidRDefault="00174420" w:rsidP="00174420">
            <w:pPr>
              <w:spacing w:after="0" w:line="276" w:lineRule="auto"/>
              <w:jc w:val="center"/>
              <w:rPr>
                <w:rFonts w:cs="Arial"/>
                <w:sz w:val="16"/>
                <w:szCs w:val="16"/>
              </w:rPr>
            </w:pPr>
            <w:r w:rsidRPr="00174420">
              <w:rPr>
                <w:rFonts w:cs="Arial"/>
                <w:sz w:val="16"/>
                <w:szCs w:val="16"/>
              </w:rPr>
              <w:t>70</w:t>
            </w:r>
          </w:p>
        </w:tc>
        <w:tc>
          <w:tcPr>
            <w:tcW w:w="1278" w:type="dxa"/>
            <w:tcBorders>
              <w:top w:val="single" w:sz="4" w:space="0" w:color="auto"/>
              <w:left w:val="single" w:sz="4" w:space="0" w:color="auto"/>
              <w:bottom w:val="single" w:sz="4" w:space="0" w:color="auto"/>
              <w:right w:val="single" w:sz="4" w:space="0" w:color="auto"/>
            </w:tcBorders>
            <w:hideMark/>
          </w:tcPr>
          <w:p w14:paraId="35C753FD" w14:textId="77777777" w:rsidR="00174420" w:rsidRPr="00174420" w:rsidRDefault="00174420" w:rsidP="00174420">
            <w:pPr>
              <w:spacing w:after="0" w:line="276" w:lineRule="auto"/>
              <w:jc w:val="center"/>
              <w:rPr>
                <w:rFonts w:cs="Arial"/>
                <w:sz w:val="16"/>
                <w:szCs w:val="16"/>
              </w:rPr>
            </w:pPr>
            <w:r w:rsidRPr="00174420">
              <w:rPr>
                <w:rFonts w:cs="Arial"/>
                <w:sz w:val="16"/>
                <w:szCs w:val="16"/>
              </w:rPr>
              <w:t>8 848</w:t>
            </w:r>
          </w:p>
        </w:tc>
        <w:tc>
          <w:tcPr>
            <w:tcW w:w="1278" w:type="dxa"/>
            <w:tcBorders>
              <w:top w:val="single" w:sz="4" w:space="0" w:color="auto"/>
              <w:left w:val="single" w:sz="4" w:space="0" w:color="auto"/>
              <w:bottom w:val="single" w:sz="4" w:space="0" w:color="auto"/>
              <w:right w:val="single" w:sz="4" w:space="0" w:color="auto"/>
            </w:tcBorders>
            <w:hideMark/>
          </w:tcPr>
          <w:p w14:paraId="3AEDDDB6" w14:textId="77777777" w:rsidR="00174420" w:rsidRPr="00174420" w:rsidRDefault="00174420" w:rsidP="00174420">
            <w:pPr>
              <w:spacing w:after="0" w:line="276" w:lineRule="auto"/>
              <w:jc w:val="center"/>
              <w:rPr>
                <w:rFonts w:cs="Arial"/>
                <w:sz w:val="16"/>
                <w:szCs w:val="16"/>
              </w:rPr>
            </w:pPr>
            <w:r w:rsidRPr="00174420">
              <w:rPr>
                <w:rFonts w:cs="Arial"/>
                <w:sz w:val="16"/>
                <w:szCs w:val="16"/>
              </w:rPr>
              <w:t>10 323</w:t>
            </w:r>
          </w:p>
        </w:tc>
        <w:tc>
          <w:tcPr>
            <w:tcW w:w="1278" w:type="dxa"/>
            <w:tcBorders>
              <w:top w:val="single" w:sz="4" w:space="0" w:color="auto"/>
              <w:left w:val="single" w:sz="4" w:space="0" w:color="auto"/>
              <w:bottom w:val="single" w:sz="4" w:space="0" w:color="auto"/>
              <w:right w:val="single" w:sz="4" w:space="0" w:color="auto"/>
            </w:tcBorders>
            <w:hideMark/>
          </w:tcPr>
          <w:p w14:paraId="525F6FEC" w14:textId="77777777" w:rsidR="00174420" w:rsidRPr="00174420" w:rsidRDefault="00174420" w:rsidP="00174420">
            <w:pPr>
              <w:spacing w:after="0" w:line="276" w:lineRule="auto"/>
              <w:jc w:val="center"/>
              <w:rPr>
                <w:rFonts w:cs="Arial"/>
                <w:sz w:val="16"/>
                <w:szCs w:val="16"/>
              </w:rPr>
            </w:pPr>
            <w:r w:rsidRPr="00174420">
              <w:rPr>
                <w:rFonts w:cs="Arial"/>
                <w:sz w:val="16"/>
                <w:szCs w:val="16"/>
              </w:rPr>
              <w:t>11 798</w:t>
            </w:r>
          </w:p>
        </w:tc>
        <w:tc>
          <w:tcPr>
            <w:tcW w:w="1292" w:type="dxa"/>
            <w:tcBorders>
              <w:top w:val="single" w:sz="4" w:space="0" w:color="auto"/>
              <w:left w:val="single" w:sz="4" w:space="0" w:color="auto"/>
              <w:bottom w:val="single" w:sz="4" w:space="0" w:color="auto"/>
              <w:right w:val="single" w:sz="4" w:space="0" w:color="auto"/>
            </w:tcBorders>
            <w:hideMark/>
          </w:tcPr>
          <w:p w14:paraId="3255A4A6" w14:textId="77777777" w:rsidR="00174420" w:rsidRPr="00174420" w:rsidRDefault="00174420" w:rsidP="00174420">
            <w:pPr>
              <w:spacing w:after="0" w:line="276" w:lineRule="auto"/>
              <w:jc w:val="center"/>
              <w:rPr>
                <w:rFonts w:cs="Arial"/>
                <w:sz w:val="16"/>
                <w:szCs w:val="16"/>
              </w:rPr>
            </w:pPr>
            <w:r w:rsidRPr="00174420">
              <w:rPr>
                <w:rFonts w:cs="Arial"/>
                <w:sz w:val="16"/>
                <w:szCs w:val="16"/>
              </w:rPr>
              <w:t>13 273</w:t>
            </w:r>
          </w:p>
        </w:tc>
        <w:tc>
          <w:tcPr>
            <w:tcW w:w="1199" w:type="dxa"/>
            <w:tcBorders>
              <w:top w:val="single" w:sz="4" w:space="0" w:color="auto"/>
              <w:left w:val="single" w:sz="4" w:space="0" w:color="auto"/>
              <w:bottom w:val="single" w:sz="4" w:space="0" w:color="auto"/>
              <w:right w:val="single" w:sz="4" w:space="0" w:color="auto"/>
            </w:tcBorders>
            <w:hideMark/>
          </w:tcPr>
          <w:p w14:paraId="1A9A4E12" w14:textId="77777777" w:rsidR="00174420" w:rsidRPr="00174420" w:rsidRDefault="00174420" w:rsidP="00174420">
            <w:pPr>
              <w:spacing w:after="0" w:line="276" w:lineRule="auto"/>
              <w:jc w:val="center"/>
              <w:rPr>
                <w:rFonts w:cs="Arial"/>
                <w:sz w:val="16"/>
                <w:szCs w:val="16"/>
              </w:rPr>
            </w:pPr>
            <w:r w:rsidRPr="00174420">
              <w:rPr>
                <w:rFonts w:cs="Arial"/>
                <w:sz w:val="16"/>
                <w:szCs w:val="16"/>
              </w:rPr>
              <w:t>14 747</w:t>
            </w:r>
          </w:p>
        </w:tc>
      </w:tr>
      <w:tr w:rsidR="00174420" w14:paraId="5A57A844"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3D01CF09" w14:textId="77777777" w:rsidR="00174420" w:rsidRPr="00174420" w:rsidRDefault="00174420" w:rsidP="00174420">
            <w:pPr>
              <w:spacing w:after="0" w:line="276" w:lineRule="auto"/>
              <w:jc w:val="center"/>
              <w:rPr>
                <w:rFonts w:cs="Arial"/>
                <w:sz w:val="16"/>
                <w:szCs w:val="16"/>
              </w:rPr>
            </w:pPr>
            <w:r w:rsidRPr="00174420">
              <w:rPr>
                <w:rFonts w:cs="Arial"/>
                <w:sz w:val="16"/>
                <w:szCs w:val="16"/>
              </w:rPr>
              <w:t>15.</w:t>
            </w:r>
          </w:p>
        </w:tc>
        <w:tc>
          <w:tcPr>
            <w:tcW w:w="2085" w:type="dxa"/>
            <w:tcBorders>
              <w:top w:val="single" w:sz="4" w:space="0" w:color="auto"/>
              <w:left w:val="single" w:sz="4" w:space="0" w:color="auto"/>
              <w:bottom w:val="single" w:sz="4" w:space="0" w:color="auto"/>
              <w:right w:val="single" w:sz="4" w:space="0" w:color="auto"/>
            </w:tcBorders>
            <w:hideMark/>
          </w:tcPr>
          <w:p w14:paraId="09705A20" w14:textId="77777777" w:rsidR="00174420" w:rsidRPr="00174420" w:rsidRDefault="00174420" w:rsidP="00174420">
            <w:pPr>
              <w:spacing w:after="0" w:line="276" w:lineRule="auto"/>
              <w:jc w:val="center"/>
              <w:rPr>
                <w:rFonts w:cs="Arial"/>
                <w:sz w:val="16"/>
                <w:szCs w:val="16"/>
              </w:rPr>
            </w:pPr>
            <w:r w:rsidRPr="00174420">
              <w:rPr>
                <w:rFonts w:cs="Arial"/>
                <w:sz w:val="16"/>
                <w:szCs w:val="16"/>
              </w:rPr>
              <w:t>80</w:t>
            </w:r>
          </w:p>
        </w:tc>
        <w:tc>
          <w:tcPr>
            <w:tcW w:w="1278" w:type="dxa"/>
            <w:tcBorders>
              <w:top w:val="single" w:sz="4" w:space="0" w:color="auto"/>
              <w:left w:val="single" w:sz="4" w:space="0" w:color="auto"/>
              <w:bottom w:val="single" w:sz="4" w:space="0" w:color="auto"/>
              <w:right w:val="single" w:sz="4" w:space="0" w:color="auto"/>
            </w:tcBorders>
            <w:hideMark/>
          </w:tcPr>
          <w:p w14:paraId="363E2689" w14:textId="77777777" w:rsidR="00174420" w:rsidRPr="00174420" w:rsidRDefault="00174420" w:rsidP="00174420">
            <w:pPr>
              <w:spacing w:after="0" w:line="276" w:lineRule="auto"/>
              <w:jc w:val="center"/>
              <w:rPr>
                <w:rFonts w:cs="Arial"/>
                <w:sz w:val="16"/>
                <w:szCs w:val="16"/>
              </w:rPr>
            </w:pPr>
            <w:r w:rsidRPr="00174420">
              <w:rPr>
                <w:rFonts w:cs="Arial"/>
                <w:sz w:val="16"/>
                <w:szCs w:val="16"/>
              </w:rPr>
              <w:t>11 557</w:t>
            </w:r>
          </w:p>
        </w:tc>
        <w:tc>
          <w:tcPr>
            <w:tcW w:w="1278" w:type="dxa"/>
            <w:tcBorders>
              <w:top w:val="single" w:sz="4" w:space="0" w:color="auto"/>
              <w:left w:val="single" w:sz="4" w:space="0" w:color="auto"/>
              <w:bottom w:val="single" w:sz="4" w:space="0" w:color="auto"/>
              <w:right w:val="single" w:sz="4" w:space="0" w:color="auto"/>
            </w:tcBorders>
            <w:hideMark/>
          </w:tcPr>
          <w:p w14:paraId="0959365B" w14:textId="77777777" w:rsidR="00174420" w:rsidRPr="00174420" w:rsidRDefault="00174420" w:rsidP="00174420">
            <w:pPr>
              <w:spacing w:after="0" w:line="276" w:lineRule="auto"/>
              <w:jc w:val="center"/>
              <w:rPr>
                <w:rFonts w:cs="Arial"/>
                <w:sz w:val="16"/>
                <w:szCs w:val="16"/>
              </w:rPr>
            </w:pPr>
            <w:r w:rsidRPr="00174420">
              <w:rPr>
                <w:rFonts w:cs="Arial"/>
                <w:sz w:val="16"/>
                <w:szCs w:val="16"/>
              </w:rPr>
              <w:t>13 483</w:t>
            </w:r>
          </w:p>
        </w:tc>
        <w:tc>
          <w:tcPr>
            <w:tcW w:w="1278" w:type="dxa"/>
            <w:tcBorders>
              <w:top w:val="single" w:sz="4" w:space="0" w:color="auto"/>
              <w:left w:val="single" w:sz="4" w:space="0" w:color="auto"/>
              <w:bottom w:val="single" w:sz="4" w:space="0" w:color="auto"/>
              <w:right w:val="single" w:sz="4" w:space="0" w:color="auto"/>
            </w:tcBorders>
            <w:hideMark/>
          </w:tcPr>
          <w:p w14:paraId="3E86F9B4" w14:textId="77777777" w:rsidR="00174420" w:rsidRPr="00174420" w:rsidRDefault="00174420" w:rsidP="00174420">
            <w:pPr>
              <w:spacing w:after="0" w:line="276" w:lineRule="auto"/>
              <w:jc w:val="center"/>
              <w:rPr>
                <w:rFonts w:cs="Arial"/>
                <w:sz w:val="16"/>
                <w:szCs w:val="16"/>
              </w:rPr>
            </w:pPr>
            <w:r w:rsidRPr="00174420">
              <w:rPr>
                <w:rFonts w:cs="Arial"/>
                <w:sz w:val="16"/>
                <w:szCs w:val="16"/>
              </w:rPr>
              <w:t>15 410</w:t>
            </w:r>
          </w:p>
        </w:tc>
        <w:tc>
          <w:tcPr>
            <w:tcW w:w="1292" w:type="dxa"/>
            <w:tcBorders>
              <w:top w:val="single" w:sz="4" w:space="0" w:color="auto"/>
              <w:left w:val="single" w:sz="4" w:space="0" w:color="auto"/>
              <w:bottom w:val="single" w:sz="4" w:space="0" w:color="auto"/>
              <w:right w:val="single" w:sz="4" w:space="0" w:color="auto"/>
            </w:tcBorders>
            <w:hideMark/>
          </w:tcPr>
          <w:p w14:paraId="5B265484" w14:textId="77777777" w:rsidR="00174420" w:rsidRPr="00174420" w:rsidRDefault="00174420" w:rsidP="00174420">
            <w:pPr>
              <w:spacing w:after="0" w:line="276" w:lineRule="auto"/>
              <w:jc w:val="center"/>
              <w:rPr>
                <w:rFonts w:cs="Arial"/>
                <w:sz w:val="16"/>
                <w:szCs w:val="16"/>
              </w:rPr>
            </w:pPr>
            <w:r w:rsidRPr="00174420">
              <w:rPr>
                <w:rFonts w:cs="Arial"/>
                <w:sz w:val="16"/>
                <w:szCs w:val="16"/>
              </w:rPr>
              <w:t>17 336</w:t>
            </w:r>
          </w:p>
        </w:tc>
        <w:tc>
          <w:tcPr>
            <w:tcW w:w="1199" w:type="dxa"/>
            <w:tcBorders>
              <w:top w:val="single" w:sz="4" w:space="0" w:color="auto"/>
              <w:left w:val="single" w:sz="4" w:space="0" w:color="auto"/>
              <w:bottom w:val="single" w:sz="4" w:space="0" w:color="auto"/>
              <w:right w:val="single" w:sz="4" w:space="0" w:color="auto"/>
            </w:tcBorders>
            <w:hideMark/>
          </w:tcPr>
          <w:p w14:paraId="68853BE5" w14:textId="77777777" w:rsidR="00174420" w:rsidRPr="00174420" w:rsidRDefault="00174420" w:rsidP="00174420">
            <w:pPr>
              <w:spacing w:after="0" w:line="276" w:lineRule="auto"/>
              <w:jc w:val="center"/>
              <w:rPr>
                <w:rFonts w:cs="Arial"/>
                <w:sz w:val="16"/>
                <w:szCs w:val="16"/>
              </w:rPr>
            </w:pPr>
            <w:r w:rsidRPr="00174420">
              <w:rPr>
                <w:rFonts w:cs="Arial"/>
                <w:sz w:val="16"/>
                <w:szCs w:val="16"/>
              </w:rPr>
              <w:t>19 262</w:t>
            </w:r>
          </w:p>
        </w:tc>
      </w:tr>
      <w:tr w:rsidR="00174420" w14:paraId="0B3A3407"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6FDF1E01" w14:textId="77777777" w:rsidR="00174420" w:rsidRPr="00174420" w:rsidRDefault="00174420" w:rsidP="00174420">
            <w:pPr>
              <w:spacing w:after="0" w:line="276" w:lineRule="auto"/>
              <w:jc w:val="center"/>
              <w:rPr>
                <w:rFonts w:cs="Arial"/>
                <w:sz w:val="16"/>
                <w:szCs w:val="16"/>
              </w:rPr>
            </w:pPr>
            <w:r w:rsidRPr="00174420">
              <w:rPr>
                <w:rFonts w:cs="Arial"/>
                <w:sz w:val="16"/>
                <w:szCs w:val="16"/>
              </w:rPr>
              <w:t>16.</w:t>
            </w:r>
          </w:p>
        </w:tc>
        <w:tc>
          <w:tcPr>
            <w:tcW w:w="2085" w:type="dxa"/>
            <w:tcBorders>
              <w:top w:val="single" w:sz="4" w:space="0" w:color="auto"/>
              <w:left w:val="single" w:sz="4" w:space="0" w:color="auto"/>
              <w:bottom w:val="single" w:sz="4" w:space="0" w:color="auto"/>
              <w:right w:val="single" w:sz="4" w:space="0" w:color="auto"/>
            </w:tcBorders>
            <w:hideMark/>
          </w:tcPr>
          <w:p w14:paraId="5D8EFC61" w14:textId="77777777" w:rsidR="00174420" w:rsidRPr="00174420" w:rsidRDefault="00174420" w:rsidP="00174420">
            <w:pPr>
              <w:spacing w:after="0" w:line="276" w:lineRule="auto"/>
              <w:jc w:val="center"/>
              <w:rPr>
                <w:rFonts w:cs="Arial"/>
                <w:sz w:val="16"/>
                <w:szCs w:val="16"/>
              </w:rPr>
            </w:pPr>
            <w:r w:rsidRPr="00174420">
              <w:rPr>
                <w:rFonts w:cs="Arial"/>
                <w:sz w:val="16"/>
                <w:szCs w:val="16"/>
              </w:rPr>
              <w:t>90</w:t>
            </w:r>
          </w:p>
        </w:tc>
        <w:tc>
          <w:tcPr>
            <w:tcW w:w="1278" w:type="dxa"/>
            <w:tcBorders>
              <w:top w:val="single" w:sz="4" w:space="0" w:color="auto"/>
              <w:left w:val="single" w:sz="4" w:space="0" w:color="auto"/>
              <w:bottom w:val="single" w:sz="4" w:space="0" w:color="auto"/>
              <w:right w:val="single" w:sz="4" w:space="0" w:color="auto"/>
            </w:tcBorders>
            <w:hideMark/>
          </w:tcPr>
          <w:p w14:paraId="5175045B" w14:textId="77777777" w:rsidR="00174420" w:rsidRPr="00174420" w:rsidRDefault="00174420" w:rsidP="00174420">
            <w:pPr>
              <w:spacing w:after="0" w:line="276" w:lineRule="auto"/>
              <w:jc w:val="center"/>
              <w:rPr>
                <w:rFonts w:cs="Arial"/>
                <w:sz w:val="16"/>
                <w:szCs w:val="16"/>
              </w:rPr>
            </w:pPr>
            <w:r w:rsidRPr="00174420">
              <w:rPr>
                <w:rFonts w:cs="Arial"/>
                <w:sz w:val="16"/>
                <w:szCs w:val="16"/>
              </w:rPr>
              <w:t>14 627</w:t>
            </w:r>
          </w:p>
        </w:tc>
        <w:tc>
          <w:tcPr>
            <w:tcW w:w="1278" w:type="dxa"/>
            <w:tcBorders>
              <w:top w:val="single" w:sz="4" w:space="0" w:color="auto"/>
              <w:left w:val="single" w:sz="4" w:space="0" w:color="auto"/>
              <w:bottom w:val="single" w:sz="4" w:space="0" w:color="auto"/>
              <w:right w:val="single" w:sz="4" w:space="0" w:color="auto"/>
            </w:tcBorders>
            <w:hideMark/>
          </w:tcPr>
          <w:p w14:paraId="1134FF36" w14:textId="77777777" w:rsidR="00174420" w:rsidRPr="00174420" w:rsidRDefault="00174420" w:rsidP="00174420">
            <w:pPr>
              <w:spacing w:after="0" w:line="276" w:lineRule="auto"/>
              <w:jc w:val="center"/>
              <w:rPr>
                <w:rFonts w:cs="Arial"/>
                <w:sz w:val="16"/>
                <w:szCs w:val="16"/>
              </w:rPr>
            </w:pPr>
            <w:r w:rsidRPr="00174420">
              <w:rPr>
                <w:rFonts w:cs="Arial"/>
                <w:sz w:val="16"/>
                <w:szCs w:val="16"/>
              </w:rPr>
              <w:t>17 065</w:t>
            </w:r>
          </w:p>
        </w:tc>
        <w:tc>
          <w:tcPr>
            <w:tcW w:w="1278" w:type="dxa"/>
            <w:tcBorders>
              <w:top w:val="single" w:sz="4" w:space="0" w:color="auto"/>
              <w:left w:val="single" w:sz="4" w:space="0" w:color="auto"/>
              <w:bottom w:val="single" w:sz="4" w:space="0" w:color="auto"/>
              <w:right w:val="single" w:sz="4" w:space="0" w:color="auto"/>
            </w:tcBorders>
            <w:hideMark/>
          </w:tcPr>
          <w:p w14:paraId="392F8087" w14:textId="77777777" w:rsidR="00174420" w:rsidRPr="00174420" w:rsidRDefault="00174420" w:rsidP="00174420">
            <w:pPr>
              <w:spacing w:after="0" w:line="276" w:lineRule="auto"/>
              <w:jc w:val="center"/>
              <w:rPr>
                <w:rFonts w:cs="Arial"/>
                <w:sz w:val="16"/>
                <w:szCs w:val="16"/>
              </w:rPr>
            </w:pPr>
            <w:r w:rsidRPr="00174420">
              <w:rPr>
                <w:rFonts w:cs="Arial"/>
                <w:sz w:val="16"/>
                <w:szCs w:val="16"/>
              </w:rPr>
              <w:t>19 503</w:t>
            </w:r>
          </w:p>
        </w:tc>
        <w:tc>
          <w:tcPr>
            <w:tcW w:w="1292" w:type="dxa"/>
            <w:tcBorders>
              <w:top w:val="single" w:sz="4" w:space="0" w:color="auto"/>
              <w:left w:val="single" w:sz="4" w:space="0" w:color="auto"/>
              <w:bottom w:val="single" w:sz="4" w:space="0" w:color="auto"/>
              <w:right w:val="single" w:sz="4" w:space="0" w:color="auto"/>
            </w:tcBorders>
            <w:hideMark/>
          </w:tcPr>
          <w:p w14:paraId="6E628093" w14:textId="77777777" w:rsidR="00174420" w:rsidRPr="00174420" w:rsidRDefault="00174420" w:rsidP="00174420">
            <w:pPr>
              <w:spacing w:after="0" w:line="276" w:lineRule="auto"/>
              <w:jc w:val="center"/>
              <w:rPr>
                <w:rFonts w:cs="Arial"/>
                <w:sz w:val="16"/>
                <w:szCs w:val="16"/>
              </w:rPr>
            </w:pPr>
            <w:r w:rsidRPr="00174420">
              <w:rPr>
                <w:rFonts w:cs="Arial"/>
                <w:sz w:val="16"/>
                <w:szCs w:val="16"/>
              </w:rPr>
              <w:t>21 941</w:t>
            </w:r>
          </w:p>
        </w:tc>
        <w:tc>
          <w:tcPr>
            <w:tcW w:w="1199" w:type="dxa"/>
            <w:tcBorders>
              <w:top w:val="single" w:sz="4" w:space="0" w:color="auto"/>
              <w:left w:val="single" w:sz="4" w:space="0" w:color="auto"/>
              <w:bottom w:val="single" w:sz="4" w:space="0" w:color="auto"/>
              <w:right w:val="single" w:sz="4" w:space="0" w:color="auto"/>
            </w:tcBorders>
            <w:hideMark/>
          </w:tcPr>
          <w:p w14:paraId="53EB76D2" w14:textId="77777777" w:rsidR="00174420" w:rsidRPr="00174420" w:rsidRDefault="00174420" w:rsidP="00174420">
            <w:pPr>
              <w:spacing w:after="0" w:line="276" w:lineRule="auto"/>
              <w:jc w:val="center"/>
              <w:rPr>
                <w:rFonts w:cs="Arial"/>
                <w:sz w:val="16"/>
                <w:szCs w:val="16"/>
              </w:rPr>
            </w:pPr>
            <w:r w:rsidRPr="00174420">
              <w:rPr>
                <w:rFonts w:cs="Arial"/>
                <w:sz w:val="16"/>
                <w:szCs w:val="16"/>
              </w:rPr>
              <w:t>24 378</w:t>
            </w:r>
          </w:p>
        </w:tc>
      </w:tr>
      <w:tr w:rsidR="00174420" w14:paraId="43968EAA"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52EAACEF" w14:textId="77777777" w:rsidR="00174420" w:rsidRPr="00174420" w:rsidRDefault="00174420" w:rsidP="00174420">
            <w:pPr>
              <w:spacing w:after="0" w:line="276" w:lineRule="auto"/>
              <w:jc w:val="center"/>
              <w:rPr>
                <w:rFonts w:cs="Arial"/>
                <w:sz w:val="16"/>
                <w:szCs w:val="16"/>
              </w:rPr>
            </w:pPr>
            <w:r w:rsidRPr="00174420">
              <w:rPr>
                <w:rFonts w:cs="Arial"/>
                <w:sz w:val="16"/>
                <w:szCs w:val="16"/>
              </w:rPr>
              <w:t>17.</w:t>
            </w:r>
          </w:p>
        </w:tc>
        <w:tc>
          <w:tcPr>
            <w:tcW w:w="2085" w:type="dxa"/>
            <w:tcBorders>
              <w:top w:val="single" w:sz="4" w:space="0" w:color="auto"/>
              <w:left w:val="single" w:sz="4" w:space="0" w:color="auto"/>
              <w:bottom w:val="single" w:sz="4" w:space="0" w:color="auto"/>
              <w:right w:val="single" w:sz="4" w:space="0" w:color="auto"/>
            </w:tcBorders>
            <w:hideMark/>
          </w:tcPr>
          <w:p w14:paraId="0FF9361A" w14:textId="77777777" w:rsidR="00174420" w:rsidRPr="00174420" w:rsidRDefault="00174420" w:rsidP="00174420">
            <w:pPr>
              <w:spacing w:after="0" w:line="276" w:lineRule="auto"/>
              <w:jc w:val="center"/>
              <w:rPr>
                <w:rFonts w:cs="Arial"/>
                <w:sz w:val="16"/>
                <w:szCs w:val="16"/>
              </w:rPr>
            </w:pPr>
            <w:r w:rsidRPr="00174420">
              <w:rPr>
                <w:rFonts w:cs="Arial"/>
                <w:sz w:val="16"/>
                <w:szCs w:val="16"/>
              </w:rPr>
              <w:t>100</w:t>
            </w:r>
          </w:p>
        </w:tc>
        <w:tc>
          <w:tcPr>
            <w:tcW w:w="1278" w:type="dxa"/>
            <w:tcBorders>
              <w:top w:val="single" w:sz="4" w:space="0" w:color="auto"/>
              <w:left w:val="single" w:sz="4" w:space="0" w:color="auto"/>
              <w:bottom w:val="single" w:sz="4" w:space="0" w:color="auto"/>
              <w:right w:val="single" w:sz="4" w:space="0" w:color="auto"/>
            </w:tcBorders>
            <w:hideMark/>
          </w:tcPr>
          <w:p w14:paraId="669D3EC9" w14:textId="77777777" w:rsidR="00174420" w:rsidRPr="00174420" w:rsidRDefault="00174420" w:rsidP="00174420">
            <w:pPr>
              <w:spacing w:after="0" w:line="276" w:lineRule="auto"/>
              <w:jc w:val="center"/>
              <w:rPr>
                <w:rFonts w:cs="Arial"/>
                <w:sz w:val="16"/>
                <w:szCs w:val="16"/>
              </w:rPr>
            </w:pPr>
            <w:r w:rsidRPr="00174420">
              <w:rPr>
                <w:rFonts w:cs="Arial"/>
                <w:sz w:val="16"/>
                <w:szCs w:val="16"/>
              </w:rPr>
              <w:t>18 058</w:t>
            </w:r>
          </w:p>
        </w:tc>
        <w:tc>
          <w:tcPr>
            <w:tcW w:w="1278" w:type="dxa"/>
            <w:tcBorders>
              <w:top w:val="single" w:sz="4" w:space="0" w:color="auto"/>
              <w:left w:val="single" w:sz="4" w:space="0" w:color="auto"/>
              <w:bottom w:val="single" w:sz="4" w:space="0" w:color="auto"/>
              <w:right w:val="single" w:sz="4" w:space="0" w:color="auto"/>
            </w:tcBorders>
            <w:hideMark/>
          </w:tcPr>
          <w:p w14:paraId="397E9FD4" w14:textId="77777777" w:rsidR="00174420" w:rsidRPr="00174420" w:rsidRDefault="00174420" w:rsidP="00174420">
            <w:pPr>
              <w:spacing w:after="0" w:line="276" w:lineRule="auto"/>
              <w:jc w:val="center"/>
              <w:rPr>
                <w:rFonts w:cs="Arial"/>
                <w:sz w:val="16"/>
                <w:szCs w:val="16"/>
              </w:rPr>
            </w:pPr>
            <w:r w:rsidRPr="00174420">
              <w:rPr>
                <w:rFonts w:cs="Arial"/>
                <w:sz w:val="16"/>
                <w:szCs w:val="16"/>
              </w:rPr>
              <w:t>21 068</w:t>
            </w:r>
          </w:p>
        </w:tc>
        <w:tc>
          <w:tcPr>
            <w:tcW w:w="1278" w:type="dxa"/>
            <w:tcBorders>
              <w:top w:val="single" w:sz="4" w:space="0" w:color="auto"/>
              <w:left w:val="single" w:sz="4" w:space="0" w:color="auto"/>
              <w:bottom w:val="single" w:sz="4" w:space="0" w:color="auto"/>
              <w:right w:val="single" w:sz="4" w:space="0" w:color="auto"/>
            </w:tcBorders>
            <w:hideMark/>
          </w:tcPr>
          <w:p w14:paraId="49C656B1" w14:textId="77777777" w:rsidR="00174420" w:rsidRPr="00174420" w:rsidRDefault="00174420" w:rsidP="00174420">
            <w:pPr>
              <w:spacing w:after="0" w:line="276" w:lineRule="auto"/>
              <w:jc w:val="center"/>
              <w:rPr>
                <w:rFonts w:cs="Arial"/>
                <w:sz w:val="16"/>
                <w:szCs w:val="16"/>
              </w:rPr>
            </w:pPr>
            <w:r w:rsidRPr="00174420">
              <w:rPr>
                <w:rFonts w:cs="Arial"/>
                <w:sz w:val="16"/>
                <w:szCs w:val="16"/>
              </w:rPr>
              <w:t>24 078</w:t>
            </w:r>
          </w:p>
        </w:tc>
        <w:tc>
          <w:tcPr>
            <w:tcW w:w="1292" w:type="dxa"/>
            <w:tcBorders>
              <w:top w:val="single" w:sz="4" w:space="0" w:color="auto"/>
              <w:left w:val="single" w:sz="4" w:space="0" w:color="auto"/>
              <w:bottom w:val="single" w:sz="4" w:space="0" w:color="auto"/>
              <w:right w:val="single" w:sz="4" w:space="0" w:color="auto"/>
            </w:tcBorders>
            <w:hideMark/>
          </w:tcPr>
          <w:p w14:paraId="58F89380" w14:textId="77777777" w:rsidR="00174420" w:rsidRPr="00174420" w:rsidRDefault="00174420" w:rsidP="00174420">
            <w:pPr>
              <w:spacing w:after="0" w:line="276" w:lineRule="auto"/>
              <w:jc w:val="center"/>
              <w:rPr>
                <w:rFonts w:cs="Arial"/>
                <w:sz w:val="16"/>
                <w:szCs w:val="16"/>
              </w:rPr>
            </w:pPr>
            <w:r w:rsidRPr="00174420">
              <w:rPr>
                <w:rFonts w:cs="Arial"/>
                <w:sz w:val="16"/>
                <w:szCs w:val="16"/>
              </w:rPr>
              <w:t>27 087</w:t>
            </w:r>
          </w:p>
        </w:tc>
        <w:tc>
          <w:tcPr>
            <w:tcW w:w="1199" w:type="dxa"/>
            <w:tcBorders>
              <w:top w:val="single" w:sz="4" w:space="0" w:color="auto"/>
              <w:left w:val="single" w:sz="4" w:space="0" w:color="auto"/>
              <w:bottom w:val="single" w:sz="4" w:space="0" w:color="auto"/>
              <w:right w:val="single" w:sz="4" w:space="0" w:color="auto"/>
            </w:tcBorders>
            <w:hideMark/>
          </w:tcPr>
          <w:p w14:paraId="533F6F1D" w14:textId="77777777" w:rsidR="00174420" w:rsidRPr="00174420" w:rsidRDefault="00174420" w:rsidP="00174420">
            <w:pPr>
              <w:spacing w:after="0" w:line="276" w:lineRule="auto"/>
              <w:jc w:val="center"/>
              <w:rPr>
                <w:rFonts w:cs="Arial"/>
                <w:sz w:val="16"/>
                <w:szCs w:val="16"/>
              </w:rPr>
            </w:pPr>
            <w:r w:rsidRPr="00174420">
              <w:rPr>
                <w:rFonts w:cs="Arial"/>
                <w:sz w:val="16"/>
                <w:szCs w:val="16"/>
              </w:rPr>
              <w:t>30 097</w:t>
            </w:r>
          </w:p>
        </w:tc>
      </w:tr>
      <w:tr w:rsidR="00174420" w14:paraId="1CC5A4E8"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01EBF584" w14:textId="77777777" w:rsidR="00174420" w:rsidRPr="00174420" w:rsidRDefault="00174420" w:rsidP="00174420">
            <w:pPr>
              <w:spacing w:after="0" w:line="276" w:lineRule="auto"/>
              <w:jc w:val="center"/>
              <w:rPr>
                <w:rFonts w:cs="Arial"/>
                <w:sz w:val="16"/>
                <w:szCs w:val="16"/>
              </w:rPr>
            </w:pPr>
            <w:r w:rsidRPr="00174420">
              <w:rPr>
                <w:rFonts w:cs="Arial"/>
                <w:sz w:val="16"/>
                <w:szCs w:val="16"/>
              </w:rPr>
              <w:t>18.</w:t>
            </w:r>
          </w:p>
        </w:tc>
        <w:tc>
          <w:tcPr>
            <w:tcW w:w="2085" w:type="dxa"/>
            <w:tcBorders>
              <w:top w:val="single" w:sz="4" w:space="0" w:color="auto"/>
              <w:left w:val="single" w:sz="4" w:space="0" w:color="auto"/>
              <w:bottom w:val="single" w:sz="4" w:space="0" w:color="auto"/>
              <w:right w:val="single" w:sz="4" w:space="0" w:color="auto"/>
            </w:tcBorders>
            <w:hideMark/>
          </w:tcPr>
          <w:p w14:paraId="54366FB1" w14:textId="77777777" w:rsidR="00174420" w:rsidRPr="00174420" w:rsidRDefault="00174420" w:rsidP="00174420">
            <w:pPr>
              <w:spacing w:after="0" w:line="276" w:lineRule="auto"/>
              <w:jc w:val="center"/>
              <w:rPr>
                <w:rFonts w:cs="Arial"/>
                <w:sz w:val="16"/>
                <w:szCs w:val="16"/>
              </w:rPr>
            </w:pPr>
            <w:r w:rsidRPr="00174420">
              <w:rPr>
                <w:rFonts w:cs="Arial"/>
                <w:sz w:val="16"/>
                <w:szCs w:val="16"/>
              </w:rPr>
              <w:t>150</w:t>
            </w:r>
          </w:p>
        </w:tc>
        <w:tc>
          <w:tcPr>
            <w:tcW w:w="1278" w:type="dxa"/>
            <w:tcBorders>
              <w:top w:val="single" w:sz="4" w:space="0" w:color="auto"/>
              <w:left w:val="single" w:sz="4" w:space="0" w:color="auto"/>
              <w:bottom w:val="single" w:sz="4" w:space="0" w:color="auto"/>
              <w:right w:val="single" w:sz="4" w:space="0" w:color="auto"/>
            </w:tcBorders>
            <w:hideMark/>
          </w:tcPr>
          <w:p w14:paraId="4767AF9F" w14:textId="77777777" w:rsidR="00174420" w:rsidRPr="00174420" w:rsidRDefault="00174420" w:rsidP="00174420">
            <w:pPr>
              <w:spacing w:after="0" w:line="276" w:lineRule="auto"/>
              <w:jc w:val="center"/>
              <w:rPr>
                <w:rFonts w:cs="Arial"/>
                <w:sz w:val="16"/>
                <w:szCs w:val="16"/>
              </w:rPr>
            </w:pPr>
            <w:r w:rsidRPr="00174420">
              <w:rPr>
                <w:rFonts w:cs="Arial"/>
                <w:sz w:val="16"/>
                <w:szCs w:val="16"/>
              </w:rPr>
              <w:t>40 631</w:t>
            </w:r>
          </w:p>
        </w:tc>
        <w:tc>
          <w:tcPr>
            <w:tcW w:w="1278" w:type="dxa"/>
            <w:tcBorders>
              <w:top w:val="single" w:sz="4" w:space="0" w:color="auto"/>
              <w:left w:val="single" w:sz="4" w:space="0" w:color="auto"/>
              <w:bottom w:val="single" w:sz="4" w:space="0" w:color="auto"/>
              <w:right w:val="single" w:sz="4" w:space="0" w:color="auto"/>
            </w:tcBorders>
            <w:hideMark/>
          </w:tcPr>
          <w:p w14:paraId="6FC93AD4" w14:textId="77777777" w:rsidR="00174420" w:rsidRPr="00174420" w:rsidRDefault="00174420" w:rsidP="00174420">
            <w:pPr>
              <w:spacing w:after="0" w:line="276" w:lineRule="auto"/>
              <w:jc w:val="center"/>
              <w:rPr>
                <w:rFonts w:cs="Arial"/>
                <w:sz w:val="16"/>
                <w:szCs w:val="16"/>
              </w:rPr>
            </w:pPr>
            <w:r w:rsidRPr="00174420">
              <w:rPr>
                <w:rFonts w:cs="Arial"/>
                <w:sz w:val="16"/>
                <w:szCs w:val="16"/>
              </w:rPr>
              <w:t>47 403</w:t>
            </w:r>
          </w:p>
        </w:tc>
        <w:tc>
          <w:tcPr>
            <w:tcW w:w="1278" w:type="dxa"/>
            <w:tcBorders>
              <w:top w:val="single" w:sz="4" w:space="0" w:color="auto"/>
              <w:left w:val="single" w:sz="4" w:space="0" w:color="auto"/>
              <w:bottom w:val="single" w:sz="4" w:space="0" w:color="auto"/>
              <w:right w:val="single" w:sz="4" w:space="0" w:color="auto"/>
            </w:tcBorders>
            <w:hideMark/>
          </w:tcPr>
          <w:p w14:paraId="15E2CF94" w14:textId="77777777" w:rsidR="00174420" w:rsidRPr="00174420" w:rsidRDefault="00174420" w:rsidP="00174420">
            <w:pPr>
              <w:spacing w:after="0" w:line="276" w:lineRule="auto"/>
              <w:jc w:val="center"/>
              <w:rPr>
                <w:rFonts w:cs="Arial"/>
                <w:sz w:val="16"/>
                <w:szCs w:val="16"/>
              </w:rPr>
            </w:pPr>
            <w:r w:rsidRPr="00174420">
              <w:rPr>
                <w:rFonts w:cs="Arial"/>
                <w:sz w:val="16"/>
                <w:szCs w:val="16"/>
              </w:rPr>
              <w:t>54 174</w:t>
            </w:r>
          </w:p>
        </w:tc>
        <w:tc>
          <w:tcPr>
            <w:tcW w:w="1292" w:type="dxa"/>
            <w:tcBorders>
              <w:top w:val="single" w:sz="4" w:space="0" w:color="auto"/>
              <w:left w:val="single" w:sz="4" w:space="0" w:color="auto"/>
              <w:bottom w:val="single" w:sz="4" w:space="0" w:color="auto"/>
              <w:right w:val="single" w:sz="4" w:space="0" w:color="auto"/>
            </w:tcBorders>
            <w:hideMark/>
          </w:tcPr>
          <w:p w14:paraId="39421E48" w14:textId="77777777" w:rsidR="00174420" w:rsidRPr="00174420" w:rsidRDefault="00174420" w:rsidP="00174420">
            <w:pPr>
              <w:spacing w:after="0" w:line="276" w:lineRule="auto"/>
              <w:jc w:val="center"/>
              <w:rPr>
                <w:rFonts w:cs="Arial"/>
                <w:sz w:val="16"/>
                <w:szCs w:val="16"/>
              </w:rPr>
            </w:pPr>
            <w:r w:rsidRPr="00174420">
              <w:rPr>
                <w:rFonts w:cs="Arial"/>
                <w:sz w:val="16"/>
                <w:szCs w:val="16"/>
              </w:rPr>
              <w:t>60 946</w:t>
            </w:r>
          </w:p>
        </w:tc>
        <w:tc>
          <w:tcPr>
            <w:tcW w:w="1199" w:type="dxa"/>
            <w:tcBorders>
              <w:top w:val="single" w:sz="4" w:space="0" w:color="auto"/>
              <w:left w:val="single" w:sz="4" w:space="0" w:color="auto"/>
              <w:bottom w:val="single" w:sz="4" w:space="0" w:color="auto"/>
              <w:right w:val="single" w:sz="4" w:space="0" w:color="auto"/>
            </w:tcBorders>
            <w:hideMark/>
          </w:tcPr>
          <w:p w14:paraId="38908EDE" w14:textId="77777777" w:rsidR="00174420" w:rsidRPr="00174420" w:rsidRDefault="00174420" w:rsidP="00174420">
            <w:pPr>
              <w:spacing w:after="0" w:line="276" w:lineRule="auto"/>
              <w:jc w:val="center"/>
              <w:rPr>
                <w:rFonts w:cs="Arial"/>
                <w:sz w:val="16"/>
                <w:szCs w:val="16"/>
              </w:rPr>
            </w:pPr>
            <w:r w:rsidRPr="00174420">
              <w:rPr>
                <w:rFonts w:cs="Arial"/>
                <w:sz w:val="16"/>
                <w:szCs w:val="16"/>
              </w:rPr>
              <w:t>67 718</w:t>
            </w:r>
          </w:p>
        </w:tc>
      </w:tr>
      <w:tr w:rsidR="00174420" w14:paraId="6DA50916" w14:textId="77777777" w:rsidTr="000407A2">
        <w:tc>
          <w:tcPr>
            <w:tcW w:w="652" w:type="dxa"/>
            <w:tcBorders>
              <w:top w:val="single" w:sz="4" w:space="0" w:color="auto"/>
              <w:left w:val="single" w:sz="4" w:space="0" w:color="auto"/>
              <w:bottom w:val="single" w:sz="4" w:space="0" w:color="auto"/>
              <w:right w:val="single" w:sz="4" w:space="0" w:color="auto"/>
            </w:tcBorders>
            <w:hideMark/>
          </w:tcPr>
          <w:p w14:paraId="65540BFB" w14:textId="77777777" w:rsidR="00174420" w:rsidRPr="00174420" w:rsidRDefault="00174420" w:rsidP="00174420">
            <w:pPr>
              <w:spacing w:after="0" w:line="276" w:lineRule="auto"/>
              <w:jc w:val="center"/>
              <w:rPr>
                <w:rFonts w:cs="Arial"/>
                <w:sz w:val="16"/>
                <w:szCs w:val="16"/>
              </w:rPr>
            </w:pPr>
            <w:r w:rsidRPr="00174420">
              <w:rPr>
                <w:rFonts w:cs="Arial"/>
                <w:sz w:val="16"/>
                <w:szCs w:val="16"/>
              </w:rPr>
              <w:t>19.</w:t>
            </w:r>
          </w:p>
        </w:tc>
        <w:tc>
          <w:tcPr>
            <w:tcW w:w="2085" w:type="dxa"/>
            <w:tcBorders>
              <w:top w:val="single" w:sz="4" w:space="0" w:color="auto"/>
              <w:left w:val="single" w:sz="4" w:space="0" w:color="auto"/>
              <w:bottom w:val="single" w:sz="4" w:space="0" w:color="auto"/>
              <w:right w:val="single" w:sz="4" w:space="0" w:color="auto"/>
            </w:tcBorders>
            <w:hideMark/>
          </w:tcPr>
          <w:p w14:paraId="645C82C2" w14:textId="77777777" w:rsidR="00174420" w:rsidRPr="00174420" w:rsidRDefault="00174420" w:rsidP="00174420">
            <w:pPr>
              <w:spacing w:after="0" w:line="276" w:lineRule="auto"/>
              <w:jc w:val="center"/>
              <w:rPr>
                <w:rFonts w:cs="Arial"/>
                <w:sz w:val="16"/>
                <w:szCs w:val="16"/>
              </w:rPr>
            </w:pPr>
            <w:r w:rsidRPr="00174420">
              <w:rPr>
                <w:rFonts w:cs="Arial"/>
                <w:sz w:val="16"/>
                <w:szCs w:val="16"/>
              </w:rPr>
              <w:t>200</w:t>
            </w:r>
          </w:p>
        </w:tc>
        <w:tc>
          <w:tcPr>
            <w:tcW w:w="1278" w:type="dxa"/>
            <w:tcBorders>
              <w:top w:val="single" w:sz="4" w:space="0" w:color="auto"/>
              <w:left w:val="single" w:sz="4" w:space="0" w:color="auto"/>
              <w:bottom w:val="single" w:sz="4" w:space="0" w:color="auto"/>
              <w:right w:val="single" w:sz="4" w:space="0" w:color="auto"/>
            </w:tcBorders>
            <w:hideMark/>
          </w:tcPr>
          <w:p w14:paraId="4C113FDE" w14:textId="77777777" w:rsidR="00174420" w:rsidRPr="00174420" w:rsidRDefault="00174420" w:rsidP="00174420">
            <w:pPr>
              <w:spacing w:after="0" w:line="276" w:lineRule="auto"/>
              <w:jc w:val="center"/>
              <w:rPr>
                <w:rFonts w:cs="Arial"/>
                <w:sz w:val="16"/>
                <w:szCs w:val="16"/>
              </w:rPr>
            </w:pPr>
            <w:r w:rsidRPr="00174420">
              <w:rPr>
                <w:rFonts w:cs="Arial"/>
                <w:sz w:val="16"/>
                <w:szCs w:val="16"/>
              </w:rPr>
              <w:t>72 233</w:t>
            </w:r>
          </w:p>
        </w:tc>
        <w:tc>
          <w:tcPr>
            <w:tcW w:w="1278" w:type="dxa"/>
            <w:tcBorders>
              <w:top w:val="single" w:sz="4" w:space="0" w:color="auto"/>
              <w:left w:val="single" w:sz="4" w:space="0" w:color="auto"/>
              <w:bottom w:val="single" w:sz="4" w:space="0" w:color="auto"/>
              <w:right w:val="single" w:sz="4" w:space="0" w:color="auto"/>
            </w:tcBorders>
            <w:hideMark/>
          </w:tcPr>
          <w:p w14:paraId="4CCBF6FF" w14:textId="77777777" w:rsidR="00174420" w:rsidRPr="00174420" w:rsidRDefault="00174420" w:rsidP="00174420">
            <w:pPr>
              <w:spacing w:after="0" w:line="276" w:lineRule="auto"/>
              <w:jc w:val="center"/>
              <w:rPr>
                <w:rFonts w:cs="Arial"/>
                <w:sz w:val="16"/>
                <w:szCs w:val="16"/>
              </w:rPr>
            </w:pPr>
            <w:r w:rsidRPr="00174420">
              <w:rPr>
                <w:rFonts w:cs="Arial"/>
                <w:sz w:val="16"/>
                <w:szCs w:val="16"/>
              </w:rPr>
              <w:t>84 271</w:t>
            </w:r>
          </w:p>
        </w:tc>
        <w:tc>
          <w:tcPr>
            <w:tcW w:w="1278" w:type="dxa"/>
            <w:tcBorders>
              <w:top w:val="single" w:sz="4" w:space="0" w:color="auto"/>
              <w:left w:val="single" w:sz="4" w:space="0" w:color="auto"/>
              <w:bottom w:val="single" w:sz="4" w:space="0" w:color="auto"/>
              <w:right w:val="single" w:sz="4" w:space="0" w:color="auto"/>
            </w:tcBorders>
            <w:hideMark/>
          </w:tcPr>
          <w:p w14:paraId="47CF7C30" w14:textId="77777777" w:rsidR="00174420" w:rsidRPr="00174420" w:rsidRDefault="00174420" w:rsidP="00174420">
            <w:pPr>
              <w:spacing w:after="0" w:line="276" w:lineRule="auto"/>
              <w:jc w:val="center"/>
              <w:rPr>
                <w:rFonts w:cs="Arial"/>
                <w:sz w:val="16"/>
                <w:szCs w:val="16"/>
              </w:rPr>
            </w:pPr>
            <w:r w:rsidRPr="00174420">
              <w:rPr>
                <w:rFonts w:cs="Arial"/>
                <w:sz w:val="16"/>
                <w:szCs w:val="16"/>
              </w:rPr>
              <w:t>96 310</w:t>
            </w:r>
          </w:p>
        </w:tc>
        <w:tc>
          <w:tcPr>
            <w:tcW w:w="1292" w:type="dxa"/>
            <w:tcBorders>
              <w:top w:val="single" w:sz="4" w:space="0" w:color="auto"/>
              <w:left w:val="single" w:sz="4" w:space="0" w:color="auto"/>
              <w:bottom w:val="single" w:sz="4" w:space="0" w:color="auto"/>
              <w:right w:val="single" w:sz="4" w:space="0" w:color="auto"/>
            </w:tcBorders>
            <w:hideMark/>
          </w:tcPr>
          <w:p w14:paraId="7DDC1852" w14:textId="77777777" w:rsidR="00174420" w:rsidRPr="00174420" w:rsidRDefault="00174420" w:rsidP="00174420">
            <w:pPr>
              <w:spacing w:after="0" w:line="276" w:lineRule="auto"/>
              <w:jc w:val="center"/>
              <w:rPr>
                <w:rFonts w:cs="Arial"/>
                <w:sz w:val="16"/>
                <w:szCs w:val="16"/>
              </w:rPr>
            </w:pPr>
            <w:r w:rsidRPr="00174420">
              <w:rPr>
                <w:rFonts w:cs="Arial"/>
                <w:sz w:val="16"/>
                <w:szCs w:val="16"/>
              </w:rPr>
              <w:t>108 349</w:t>
            </w:r>
          </w:p>
        </w:tc>
        <w:tc>
          <w:tcPr>
            <w:tcW w:w="1199" w:type="dxa"/>
            <w:tcBorders>
              <w:top w:val="single" w:sz="4" w:space="0" w:color="auto"/>
              <w:left w:val="single" w:sz="4" w:space="0" w:color="auto"/>
              <w:bottom w:val="single" w:sz="4" w:space="0" w:color="auto"/>
              <w:right w:val="single" w:sz="4" w:space="0" w:color="auto"/>
            </w:tcBorders>
            <w:hideMark/>
          </w:tcPr>
          <w:p w14:paraId="7F9E0EA7" w14:textId="77777777" w:rsidR="00174420" w:rsidRPr="00174420" w:rsidRDefault="00174420" w:rsidP="00174420">
            <w:pPr>
              <w:spacing w:after="0" w:line="276" w:lineRule="auto"/>
              <w:jc w:val="center"/>
              <w:rPr>
                <w:rFonts w:cs="Arial"/>
                <w:sz w:val="16"/>
                <w:szCs w:val="16"/>
              </w:rPr>
            </w:pPr>
            <w:r w:rsidRPr="00174420">
              <w:rPr>
                <w:rFonts w:cs="Arial"/>
                <w:sz w:val="16"/>
                <w:szCs w:val="16"/>
              </w:rPr>
              <w:t>120 388</w:t>
            </w:r>
          </w:p>
        </w:tc>
      </w:tr>
    </w:tbl>
    <w:p w14:paraId="62341CAE" w14:textId="77777777" w:rsidR="005F4EB6" w:rsidRDefault="005F4EB6" w:rsidP="005F4EB6">
      <w:pPr>
        <w:jc w:val="center"/>
        <w:rPr>
          <w:rFonts w:cs="Arial"/>
          <w:b/>
          <w:szCs w:val="20"/>
        </w:rPr>
      </w:pPr>
    </w:p>
    <w:p w14:paraId="30AE5D4A" w14:textId="410552E4" w:rsidR="00174420" w:rsidRDefault="00174420" w:rsidP="00644B66">
      <w:pPr>
        <w:tabs>
          <w:tab w:val="left" w:pos="3341"/>
          <w:tab w:val="left" w:pos="3373"/>
        </w:tabs>
        <w:rPr>
          <w:rFonts w:cs="Arial"/>
          <w:b/>
          <w:szCs w:val="20"/>
        </w:rPr>
        <w:sectPr w:rsidR="00174420" w:rsidSect="00F61333">
          <w:headerReference w:type="even" r:id="rId18"/>
          <w:headerReference w:type="default" r:id="rId19"/>
          <w:footerReference w:type="even" r:id="rId20"/>
          <w:footerReference w:type="default" r:id="rId21"/>
          <w:headerReference w:type="first" r:id="rId22"/>
          <w:footerReference w:type="first" r:id="rId23"/>
          <w:pgSz w:w="11906" w:h="16838" w:code="9"/>
          <w:pgMar w:top="1418" w:right="1383" w:bottom="1418" w:left="1418" w:header="709" w:footer="709" w:gutter="0"/>
          <w:cols w:space="708"/>
          <w:titlePg/>
          <w:docGrid w:linePitch="360"/>
        </w:sectPr>
      </w:pPr>
      <w:r>
        <w:rPr>
          <w:rFonts w:cs="Arial"/>
          <w:b/>
          <w:szCs w:val="20"/>
        </w:rPr>
        <w:tab/>
      </w:r>
      <w:r w:rsidR="00644B66">
        <w:rPr>
          <w:rFonts w:cs="Arial"/>
          <w:b/>
          <w:szCs w:val="20"/>
        </w:rPr>
        <w:tab/>
      </w:r>
    </w:p>
    <w:p w14:paraId="54244AF6" w14:textId="10079BF7" w:rsidR="007B6A00" w:rsidRPr="005F4EB6" w:rsidRDefault="007B6A00" w:rsidP="00451E75">
      <w:pPr>
        <w:pStyle w:val="Heading1"/>
      </w:pPr>
      <w:bookmarkStart w:id="247" w:name="_Toc106709528"/>
      <w:r w:rsidRPr="005F4EB6">
        <w:lastRenderedPageBreak/>
        <w:t>Appendix F</w:t>
      </w:r>
      <w:bookmarkEnd w:id="247"/>
    </w:p>
    <w:p w14:paraId="0F5C96BD" w14:textId="440EB47F" w:rsidR="007B6A00" w:rsidRDefault="007B6A00" w:rsidP="007B6A00">
      <w:pPr>
        <w:jc w:val="center"/>
        <w:rPr>
          <w:rFonts w:cs="Arial"/>
          <w:b/>
          <w:szCs w:val="20"/>
        </w:rPr>
      </w:pPr>
      <w:r w:rsidRPr="005F4EB6">
        <w:rPr>
          <w:rFonts w:cs="Arial"/>
          <w:b/>
          <w:szCs w:val="20"/>
        </w:rPr>
        <w:t>(informative)</w:t>
      </w:r>
    </w:p>
    <w:p w14:paraId="032F4202" w14:textId="77777777" w:rsidR="00000429" w:rsidRDefault="00000429" w:rsidP="007B6A00">
      <w:pPr>
        <w:jc w:val="center"/>
        <w:rPr>
          <w:rFonts w:cs="Arial"/>
          <w:b/>
          <w:szCs w:val="20"/>
        </w:rPr>
      </w:pPr>
    </w:p>
    <w:p w14:paraId="384A0A23" w14:textId="3F7A43D2" w:rsidR="00174420" w:rsidRPr="00A44DCE" w:rsidRDefault="00FD5BE4" w:rsidP="00FD5BE4">
      <w:pPr>
        <w:tabs>
          <w:tab w:val="left" w:pos="3373"/>
        </w:tabs>
        <w:jc w:val="center"/>
        <w:rPr>
          <w:rFonts w:cs="Arial"/>
          <w:b/>
          <w:szCs w:val="20"/>
          <w:lang w:val="en-US"/>
        </w:rPr>
      </w:pPr>
      <w:r w:rsidRPr="00A44DCE">
        <w:rPr>
          <w:rFonts w:cs="Arial"/>
          <w:b/>
          <w:szCs w:val="20"/>
          <w:lang w:val="en-US"/>
        </w:rPr>
        <w:t>Geometrical volumes of 1 km long gas pipelines</w:t>
      </w:r>
    </w:p>
    <w:p w14:paraId="53E66875" w14:textId="5FCB768C" w:rsidR="00FD5BE4" w:rsidRPr="00A44DCE" w:rsidRDefault="00FD5BE4" w:rsidP="00FD5BE4">
      <w:pPr>
        <w:spacing w:before="120"/>
        <w:jc w:val="both"/>
        <w:rPr>
          <w:rFonts w:cs="Arial"/>
          <w:bCs/>
          <w:szCs w:val="20"/>
          <w:lang w:val="en-US"/>
        </w:rPr>
      </w:pPr>
      <w:proofErr w:type="gramStart"/>
      <w:r w:rsidRPr="00A44DCE">
        <w:rPr>
          <w:rFonts w:cs="Arial"/>
          <w:bCs/>
          <w:szCs w:val="20"/>
          <w:lang w:val="en-US"/>
        </w:rPr>
        <w:t>In order to</w:t>
      </w:r>
      <w:proofErr w:type="gramEnd"/>
      <w:r w:rsidRPr="00A44DCE">
        <w:rPr>
          <w:rFonts w:cs="Arial"/>
          <w:bCs/>
          <w:szCs w:val="20"/>
          <w:lang w:val="en-US"/>
        </w:rPr>
        <w:t xml:space="preserve"> simplify the calculations of methane emissions presented in Chapter 6, which use the geometric volume of the gas pipeline, the geometric volumes of 1 km long gas pipelines made of different materials and diameters are given in this Annex.</w:t>
      </w:r>
    </w:p>
    <w:p w14:paraId="72E6ED46" w14:textId="677FB23C" w:rsidR="00FD5BE4" w:rsidRPr="00A44DCE" w:rsidRDefault="00FD5BE4" w:rsidP="00FD5BE4">
      <w:pPr>
        <w:spacing w:before="120"/>
        <w:jc w:val="center"/>
        <w:rPr>
          <w:rFonts w:cs="Arial"/>
          <w:b/>
          <w:szCs w:val="20"/>
          <w:lang w:val="en-US"/>
        </w:rPr>
      </w:pPr>
      <w:r w:rsidRPr="00A44DCE">
        <w:rPr>
          <w:rFonts w:cs="Arial"/>
          <w:b/>
          <w:szCs w:val="20"/>
          <w:lang w:val="en-US"/>
        </w:rPr>
        <w:t>Table F.1 – Geometric volume of the 1 km long gas pipeline</w:t>
      </w:r>
    </w:p>
    <w:tbl>
      <w:tblPr>
        <w:tblStyle w:val="TableGrid"/>
        <w:tblW w:w="0" w:type="auto"/>
        <w:tblLook w:val="04A0" w:firstRow="1" w:lastRow="0" w:firstColumn="1" w:lastColumn="0" w:noHBand="0" w:noVBand="1"/>
      </w:tblPr>
      <w:tblGrid>
        <w:gridCol w:w="1458"/>
        <w:gridCol w:w="627"/>
        <w:gridCol w:w="627"/>
        <w:gridCol w:w="627"/>
        <w:gridCol w:w="628"/>
        <w:gridCol w:w="628"/>
        <w:gridCol w:w="629"/>
        <w:gridCol w:w="628"/>
        <w:gridCol w:w="650"/>
        <w:gridCol w:w="660"/>
        <w:gridCol w:w="660"/>
        <w:gridCol w:w="660"/>
        <w:gridCol w:w="660"/>
        <w:gridCol w:w="660"/>
        <w:gridCol w:w="660"/>
        <w:gridCol w:w="706"/>
        <w:gridCol w:w="706"/>
        <w:gridCol w:w="706"/>
        <w:gridCol w:w="706"/>
        <w:gridCol w:w="706"/>
      </w:tblGrid>
      <w:tr w:rsidR="00ED2819" w:rsidRPr="00ED2819" w14:paraId="5DC93DF0" w14:textId="77777777" w:rsidTr="00ED2819">
        <w:tc>
          <w:tcPr>
            <w:tcW w:w="1458" w:type="dxa"/>
            <w:tcBorders>
              <w:top w:val="single" w:sz="4" w:space="0" w:color="auto"/>
              <w:left w:val="single" w:sz="4" w:space="0" w:color="auto"/>
              <w:bottom w:val="single" w:sz="4" w:space="0" w:color="auto"/>
              <w:right w:val="single" w:sz="4" w:space="0" w:color="auto"/>
            </w:tcBorders>
            <w:vAlign w:val="center"/>
            <w:hideMark/>
          </w:tcPr>
          <w:p w14:paraId="0E44EFE0" w14:textId="5932AC87" w:rsidR="00ED2819" w:rsidRPr="00A44DCE" w:rsidRDefault="00ED2819" w:rsidP="00ED2819">
            <w:pPr>
              <w:spacing w:after="0"/>
              <w:jc w:val="center"/>
              <w:rPr>
                <w:rFonts w:cs="Arial"/>
                <w:sz w:val="16"/>
                <w:szCs w:val="16"/>
                <w:lang w:val="en-US"/>
              </w:rPr>
            </w:pPr>
            <w:r w:rsidRPr="00A44DCE">
              <w:rPr>
                <w:rFonts w:cs="Arial"/>
                <w:sz w:val="16"/>
                <w:szCs w:val="16"/>
                <w:lang w:val="en-US"/>
              </w:rPr>
              <w:t>Steel gas pipelines with a diameter in [mm]</w:t>
            </w:r>
          </w:p>
        </w:tc>
        <w:tc>
          <w:tcPr>
            <w:tcW w:w="627" w:type="dxa"/>
            <w:tcBorders>
              <w:top w:val="single" w:sz="4" w:space="0" w:color="auto"/>
              <w:left w:val="single" w:sz="4" w:space="0" w:color="auto"/>
              <w:bottom w:val="single" w:sz="4" w:space="0" w:color="auto"/>
              <w:right w:val="single" w:sz="4" w:space="0" w:color="auto"/>
            </w:tcBorders>
            <w:vAlign w:val="center"/>
            <w:hideMark/>
          </w:tcPr>
          <w:p w14:paraId="05B3263E" w14:textId="77777777" w:rsidR="00ED2819" w:rsidRPr="00ED2819" w:rsidRDefault="00ED2819" w:rsidP="00ED2819">
            <w:pPr>
              <w:spacing w:after="0"/>
              <w:jc w:val="center"/>
              <w:rPr>
                <w:rFonts w:cs="Arial"/>
                <w:sz w:val="16"/>
                <w:szCs w:val="16"/>
              </w:rPr>
            </w:pPr>
            <w:r w:rsidRPr="00ED2819">
              <w:rPr>
                <w:rFonts w:cs="Arial"/>
                <w:sz w:val="16"/>
                <w:szCs w:val="16"/>
              </w:rPr>
              <w:t>20</w:t>
            </w:r>
          </w:p>
        </w:tc>
        <w:tc>
          <w:tcPr>
            <w:tcW w:w="627" w:type="dxa"/>
            <w:tcBorders>
              <w:top w:val="single" w:sz="4" w:space="0" w:color="auto"/>
              <w:left w:val="single" w:sz="4" w:space="0" w:color="auto"/>
              <w:bottom w:val="single" w:sz="4" w:space="0" w:color="auto"/>
              <w:right w:val="single" w:sz="4" w:space="0" w:color="auto"/>
            </w:tcBorders>
            <w:vAlign w:val="center"/>
            <w:hideMark/>
          </w:tcPr>
          <w:p w14:paraId="44CEBF09" w14:textId="77777777" w:rsidR="00ED2819" w:rsidRPr="00ED2819" w:rsidRDefault="00ED2819" w:rsidP="00ED2819">
            <w:pPr>
              <w:spacing w:after="0"/>
              <w:jc w:val="center"/>
              <w:rPr>
                <w:rFonts w:cs="Arial"/>
                <w:sz w:val="16"/>
                <w:szCs w:val="16"/>
              </w:rPr>
            </w:pPr>
            <w:r w:rsidRPr="00ED2819">
              <w:rPr>
                <w:rFonts w:cs="Arial"/>
                <w:sz w:val="16"/>
                <w:szCs w:val="16"/>
              </w:rPr>
              <w:t>25</w:t>
            </w:r>
          </w:p>
        </w:tc>
        <w:tc>
          <w:tcPr>
            <w:tcW w:w="627" w:type="dxa"/>
            <w:tcBorders>
              <w:top w:val="single" w:sz="4" w:space="0" w:color="auto"/>
              <w:left w:val="single" w:sz="4" w:space="0" w:color="auto"/>
              <w:bottom w:val="single" w:sz="4" w:space="0" w:color="auto"/>
              <w:right w:val="single" w:sz="4" w:space="0" w:color="auto"/>
            </w:tcBorders>
            <w:vAlign w:val="center"/>
            <w:hideMark/>
          </w:tcPr>
          <w:p w14:paraId="4A83A40B" w14:textId="77777777" w:rsidR="00ED2819" w:rsidRPr="00ED2819" w:rsidRDefault="00ED2819" w:rsidP="00ED2819">
            <w:pPr>
              <w:spacing w:after="0"/>
              <w:jc w:val="center"/>
              <w:rPr>
                <w:rFonts w:cs="Arial"/>
                <w:sz w:val="16"/>
                <w:szCs w:val="16"/>
              </w:rPr>
            </w:pPr>
            <w:r w:rsidRPr="00ED2819">
              <w:rPr>
                <w:rFonts w:cs="Arial"/>
                <w:sz w:val="16"/>
                <w:szCs w:val="16"/>
              </w:rPr>
              <w:t>32</w:t>
            </w:r>
          </w:p>
        </w:tc>
        <w:tc>
          <w:tcPr>
            <w:tcW w:w="628" w:type="dxa"/>
            <w:tcBorders>
              <w:top w:val="single" w:sz="4" w:space="0" w:color="auto"/>
              <w:left w:val="single" w:sz="4" w:space="0" w:color="auto"/>
              <w:bottom w:val="single" w:sz="4" w:space="0" w:color="auto"/>
              <w:right w:val="single" w:sz="4" w:space="0" w:color="auto"/>
            </w:tcBorders>
            <w:vAlign w:val="center"/>
            <w:hideMark/>
          </w:tcPr>
          <w:p w14:paraId="373929CA" w14:textId="77777777" w:rsidR="00ED2819" w:rsidRPr="00ED2819" w:rsidRDefault="00ED2819" w:rsidP="00ED2819">
            <w:pPr>
              <w:spacing w:after="0"/>
              <w:jc w:val="center"/>
              <w:rPr>
                <w:rFonts w:cs="Arial"/>
                <w:sz w:val="16"/>
                <w:szCs w:val="16"/>
              </w:rPr>
            </w:pPr>
            <w:r w:rsidRPr="00ED2819">
              <w:rPr>
                <w:rFonts w:cs="Arial"/>
                <w:sz w:val="16"/>
                <w:szCs w:val="16"/>
              </w:rPr>
              <w:t>40</w:t>
            </w:r>
          </w:p>
        </w:tc>
        <w:tc>
          <w:tcPr>
            <w:tcW w:w="628" w:type="dxa"/>
            <w:tcBorders>
              <w:top w:val="single" w:sz="4" w:space="0" w:color="auto"/>
              <w:left w:val="single" w:sz="4" w:space="0" w:color="auto"/>
              <w:bottom w:val="single" w:sz="4" w:space="0" w:color="auto"/>
              <w:right w:val="single" w:sz="4" w:space="0" w:color="auto"/>
            </w:tcBorders>
            <w:vAlign w:val="center"/>
            <w:hideMark/>
          </w:tcPr>
          <w:p w14:paraId="27050486" w14:textId="77777777" w:rsidR="00ED2819" w:rsidRPr="00ED2819" w:rsidRDefault="00ED2819" w:rsidP="00ED2819">
            <w:pPr>
              <w:spacing w:after="0"/>
              <w:jc w:val="center"/>
              <w:rPr>
                <w:rFonts w:cs="Arial"/>
                <w:sz w:val="16"/>
                <w:szCs w:val="16"/>
              </w:rPr>
            </w:pPr>
            <w:r w:rsidRPr="00ED2819">
              <w:rPr>
                <w:rFonts w:cs="Arial"/>
                <w:sz w:val="16"/>
                <w:szCs w:val="16"/>
              </w:rPr>
              <w:t>50</w:t>
            </w:r>
          </w:p>
        </w:tc>
        <w:tc>
          <w:tcPr>
            <w:tcW w:w="629" w:type="dxa"/>
            <w:tcBorders>
              <w:top w:val="single" w:sz="4" w:space="0" w:color="auto"/>
              <w:left w:val="single" w:sz="4" w:space="0" w:color="auto"/>
              <w:bottom w:val="single" w:sz="4" w:space="0" w:color="auto"/>
              <w:right w:val="single" w:sz="4" w:space="0" w:color="auto"/>
            </w:tcBorders>
            <w:vAlign w:val="center"/>
            <w:hideMark/>
          </w:tcPr>
          <w:p w14:paraId="068B4FDE" w14:textId="77777777" w:rsidR="00ED2819" w:rsidRPr="00ED2819" w:rsidRDefault="00ED2819" w:rsidP="00ED2819">
            <w:pPr>
              <w:spacing w:after="0"/>
              <w:jc w:val="center"/>
              <w:rPr>
                <w:rFonts w:cs="Arial"/>
                <w:sz w:val="16"/>
                <w:szCs w:val="16"/>
              </w:rPr>
            </w:pPr>
            <w:r w:rsidRPr="00ED2819">
              <w:rPr>
                <w:rFonts w:cs="Arial"/>
                <w:sz w:val="16"/>
                <w:szCs w:val="16"/>
              </w:rPr>
              <w:t>65</w:t>
            </w:r>
          </w:p>
        </w:tc>
        <w:tc>
          <w:tcPr>
            <w:tcW w:w="628" w:type="dxa"/>
            <w:tcBorders>
              <w:top w:val="single" w:sz="4" w:space="0" w:color="auto"/>
              <w:left w:val="single" w:sz="4" w:space="0" w:color="auto"/>
              <w:bottom w:val="single" w:sz="4" w:space="0" w:color="auto"/>
              <w:right w:val="single" w:sz="4" w:space="0" w:color="auto"/>
            </w:tcBorders>
            <w:vAlign w:val="center"/>
            <w:hideMark/>
          </w:tcPr>
          <w:p w14:paraId="29839A31" w14:textId="77777777" w:rsidR="00ED2819" w:rsidRPr="00ED2819" w:rsidRDefault="00ED2819" w:rsidP="00ED2819">
            <w:pPr>
              <w:spacing w:after="0"/>
              <w:jc w:val="center"/>
              <w:rPr>
                <w:rFonts w:cs="Arial"/>
                <w:sz w:val="16"/>
                <w:szCs w:val="16"/>
              </w:rPr>
            </w:pPr>
            <w:r w:rsidRPr="00ED2819">
              <w:rPr>
                <w:rFonts w:cs="Arial"/>
                <w:sz w:val="16"/>
                <w:szCs w:val="16"/>
              </w:rPr>
              <w:t>80</w:t>
            </w:r>
          </w:p>
        </w:tc>
        <w:tc>
          <w:tcPr>
            <w:tcW w:w="650" w:type="dxa"/>
            <w:tcBorders>
              <w:top w:val="single" w:sz="4" w:space="0" w:color="auto"/>
              <w:left w:val="single" w:sz="4" w:space="0" w:color="auto"/>
              <w:bottom w:val="single" w:sz="4" w:space="0" w:color="auto"/>
              <w:right w:val="single" w:sz="4" w:space="0" w:color="auto"/>
            </w:tcBorders>
            <w:vAlign w:val="center"/>
            <w:hideMark/>
          </w:tcPr>
          <w:p w14:paraId="38BF1986" w14:textId="77777777" w:rsidR="00ED2819" w:rsidRPr="00ED2819" w:rsidRDefault="00ED2819" w:rsidP="00ED2819">
            <w:pPr>
              <w:spacing w:after="0"/>
              <w:jc w:val="center"/>
              <w:rPr>
                <w:rFonts w:cs="Arial"/>
                <w:sz w:val="16"/>
                <w:szCs w:val="16"/>
              </w:rPr>
            </w:pPr>
            <w:r w:rsidRPr="00ED2819">
              <w:rPr>
                <w:rFonts w:cs="Arial"/>
                <w:sz w:val="16"/>
                <w:szCs w:val="16"/>
              </w:rPr>
              <w:t>100</w:t>
            </w:r>
          </w:p>
        </w:tc>
        <w:tc>
          <w:tcPr>
            <w:tcW w:w="660" w:type="dxa"/>
            <w:tcBorders>
              <w:top w:val="single" w:sz="4" w:space="0" w:color="auto"/>
              <w:left w:val="single" w:sz="4" w:space="0" w:color="auto"/>
              <w:bottom w:val="single" w:sz="4" w:space="0" w:color="auto"/>
              <w:right w:val="single" w:sz="4" w:space="0" w:color="auto"/>
            </w:tcBorders>
            <w:vAlign w:val="center"/>
            <w:hideMark/>
          </w:tcPr>
          <w:p w14:paraId="16430DB6" w14:textId="77777777" w:rsidR="00ED2819" w:rsidRPr="00ED2819" w:rsidRDefault="00ED2819" w:rsidP="00ED2819">
            <w:pPr>
              <w:spacing w:after="0"/>
              <w:jc w:val="center"/>
              <w:rPr>
                <w:rFonts w:cs="Arial"/>
                <w:sz w:val="16"/>
                <w:szCs w:val="16"/>
              </w:rPr>
            </w:pPr>
            <w:r w:rsidRPr="00ED2819">
              <w:rPr>
                <w:rFonts w:cs="Arial"/>
                <w:sz w:val="16"/>
                <w:szCs w:val="16"/>
              </w:rPr>
              <w:t>125</w:t>
            </w:r>
          </w:p>
        </w:tc>
        <w:tc>
          <w:tcPr>
            <w:tcW w:w="660" w:type="dxa"/>
            <w:tcBorders>
              <w:top w:val="single" w:sz="4" w:space="0" w:color="auto"/>
              <w:left w:val="single" w:sz="4" w:space="0" w:color="auto"/>
              <w:bottom w:val="single" w:sz="4" w:space="0" w:color="auto"/>
              <w:right w:val="single" w:sz="4" w:space="0" w:color="auto"/>
            </w:tcBorders>
            <w:vAlign w:val="center"/>
            <w:hideMark/>
          </w:tcPr>
          <w:p w14:paraId="2571C567" w14:textId="77777777" w:rsidR="00ED2819" w:rsidRPr="00ED2819" w:rsidRDefault="00ED2819" w:rsidP="00ED2819">
            <w:pPr>
              <w:spacing w:after="0"/>
              <w:jc w:val="center"/>
              <w:rPr>
                <w:rFonts w:cs="Arial"/>
                <w:sz w:val="16"/>
                <w:szCs w:val="16"/>
              </w:rPr>
            </w:pPr>
            <w:r w:rsidRPr="00ED2819">
              <w:rPr>
                <w:rFonts w:cs="Arial"/>
                <w:sz w:val="16"/>
                <w:szCs w:val="16"/>
              </w:rPr>
              <w:t>150</w:t>
            </w:r>
          </w:p>
        </w:tc>
        <w:tc>
          <w:tcPr>
            <w:tcW w:w="660" w:type="dxa"/>
            <w:tcBorders>
              <w:top w:val="single" w:sz="4" w:space="0" w:color="auto"/>
              <w:left w:val="single" w:sz="4" w:space="0" w:color="auto"/>
              <w:bottom w:val="single" w:sz="4" w:space="0" w:color="auto"/>
              <w:right w:val="single" w:sz="4" w:space="0" w:color="auto"/>
            </w:tcBorders>
            <w:vAlign w:val="center"/>
            <w:hideMark/>
          </w:tcPr>
          <w:p w14:paraId="18AEC26F" w14:textId="77777777" w:rsidR="00ED2819" w:rsidRPr="00ED2819" w:rsidRDefault="00ED2819" w:rsidP="00ED2819">
            <w:pPr>
              <w:spacing w:after="0"/>
              <w:jc w:val="center"/>
              <w:rPr>
                <w:rFonts w:cs="Arial"/>
                <w:sz w:val="16"/>
                <w:szCs w:val="16"/>
              </w:rPr>
            </w:pPr>
            <w:r w:rsidRPr="00ED2819">
              <w:rPr>
                <w:rFonts w:cs="Arial"/>
                <w:sz w:val="16"/>
                <w:szCs w:val="16"/>
              </w:rPr>
              <w:t>200</w:t>
            </w:r>
          </w:p>
        </w:tc>
        <w:tc>
          <w:tcPr>
            <w:tcW w:w="660" w:type="dxa"/>
            <w:tcBorders>
              <w:top w:val="single" w:sz="4" w:space="0" w:color="auto"/>
              <w:left w:val="single" w:sz="4" w:space="0" w:color="auto"/>
              <w:bottom w:val="single" w:sz="4" w:space="0" w:color="auto"/>
              <w:right w:val="single" w:sz="4" w:space="0" w:color="auto"/>
            </w:tcBorders>
            <w:vAlign w:val="center"/>
            <w:hideMark/>
          </w:tcPr>
          <w:p w14:paraId="0365D0C7" w14:textId="77777777" w:rsidR="00ED2819" w:rsidRPr="00ED2819" w:rsidRDefault="00ED2819" w:rsidP="00ED2819">
            <w:pPr>
              <w:spacing w:after="0"/>
              <w:jc w:val="center"/>
              <w:rPr>
                <w:rFonts w:cs="Arial"/>
                <w:sz w:val="16"/>
                <w:szCs w:val="16"/>
              </w:rPr>
            </w:pPr>
            <w:r w:rsidRPr="00ED2819">
              <w:rPr>
                <w:rFonts w:cs="Arial"/>
                <w:sz w:val="16"/>
                <w:szCs w:val="16"/>
              </w:rPr>
              <w:t>250</w:t>
            </w:r>
          </w:p>
        </w:tc>
        <w:tc>
          <w:tcPr>
            <w:tcW w:w="660" w:type="dxa"/>
            <w:tcBorders>
              <w:top w:val="single" w:sz="4" w:space="0" w:color="auto"/>
              <w:left w:val="single" w:sz="4" w:space="0" w:color="auto"/>
              <w:bottom w:val="single" w:sz="4" w:space="0" w:color="auto"/>
              <w:right w:val="single" w:sz="4" w:space="0" w:color="auto"/>
            </w:tcBorders>
            <w:vAlign w:val="center"/>
            <w:hideMark/>
          </w:tcPr>
          <w:p w14:paraId="74071B76" w14:textId="77777777" w:rsidR="00ED2819" w:rsidRPr="00ED2819" w:rsidRDefault="00ED2819" w:rsidP="00ED2819">
            <w:pPr>
              <w:spacing w:after="0"/>
              <w:jc w:val="center"/>
              <w:rPr>
                <w:rFonts w:cs="Arial"/>
                <w:sz w:val="16"/>
                <w:szCs w:val="16"/>
              </w:rPr>
            </w:pPr>
            <w:r w:rsidRPr="00ED2819">
              <w:rPr>
                <w:rFonts w:cs="Arial"/>
                <w:sz w:val="16"/>
                <w:szCs w:val="16"/>
              </w:rPr>
              <w:t>300</w:t>
            </w:r>
          </w:p>
        </w:tc>
        <w:tc>
          <w:tcPr>
            <w:tcW w:w="660" w:type="dxa"/>
            <w:tcBorders>
              <w:top w:val="single" w:sz="4" w:space="0" w:color="auto"/>
              <w:left w:val="single" w:sz="4" w:space="0" w:color="auto"/>
              <w:bottom w:val="single" w:sz="4" w:space="0" w:color="auto"/>
              <w:right w:val="single" w:sz="4" w:space="0" w:color="auto"/>
            </w:tcBorders>
            <w:vAlign w:val="center"/>
            <w:hideMark/>
          </w:tcPr>
          <w:p w14:paraId="4FB56E69" w14:textId="77777777" w:rsidR="00ED2819" w:rsidRPr="00ED2819" w:rsidRDefault="00ED2819" w:rsidP="00ED2819">
            <w:pPr>
              <w:spacing w:after="0"/>
              <w:jc w:val="center"/>
              <w:rPr>
                <w:rFonts w:cs="Arial"/>
                <w:sz w:val="16"/>
                <w:szCs w:val="16"/>
              </w:rPr>
            </w:pPr>
            <w:r w:rsidRPr="00ED2819">
              <w:rPr>
                <w:rFonts w:cs="Arial"/>
                <w:sz w:val="16"/>
                <w:szCs w:val="16"/>
              </w:rPr>
              <w:t>350</w:t>
            </w:r>
          </w:p>
        </w:tc>
        <w:tc>
          <w:tcPr>
            <w:tcW w:w="706" w:type="dxa"/>
            <w:tcBorders>
              <w:top w:val="single" w:sz="4" w:space="0" w:color="auto"/>
              <w:left w:val="single" w:sz="4" w:space="0" w:color="auto"/>
              <w:bottom w:val="single" w:sz="4" w:space="0" w:color="auto"/>
              <w:right w:val="single" w:sz="4" w:space="0" w:color="auto"/>
            </w:tcBorders>
            <w:vAlign w:val="center"/>
            <w:hideMark/>
          </w:tcPr>
          <w:p w14:paraId="7E598563" w14:textId="77777777" w:rsidR="00ED2819" w:rsidRPr="00ED2819" w:rsidRDefault="00ED2819" w:rsidP="00ED2819">
            <w:pPr>
              <w:spacing w:after="0"/>
              <w:jc w:val="center"/>
              <w:rPr>
                <w:rFonts w:cs="Arial"/>
                <w:sz w:val="16"/>
                <w:szCs w:val="16"/>
              </w:rPr>
            </w:pPr>
            <w:r w:rsidRPr="00ED2819">
              <w:rPr>
                <w:rFonts w:cs="Arial"/>
                <w:sz w:val="16"/>
                <w:szCs w:val="16"/>
              </w:rPr>
              <w:t>400</w:t>
            </w:r>
          </w:p>
        </w:tc>
        <w:tc>
          <w:tcPr>
            <w:tcW w:w="706" w:type="dxa"/>
            <w:tcBorders>
              <w:top w:val="single" w:sz="4" w:space="0" w:color="auto"/>
              <w:left w:val="single" w:sz="4" w:space="0" w:color="auto"/>
              <w:bottom w:val="single" w:sz="4" w:space="0" w:color="auto"/>
              <w:right w:val="single" w:sz="4" w:space="0" w:color="auto"/>
            </w:tcBorders>
            <w:vAlign w:val="center"/>
            <w:hideMark/>
          </w:tcPr>
          <w:p w14:paraId="4B5F1F99" w14:textId="77777777" w:rsidR="00ED2819" w:rsidRPr="00ED2819" w:rsidRDefault="00ED2819" w:rsidP="00ED2819">
            <w:pPr>
              <w:spacing w:after="0"/>
              <w:jc w:val="center"/>
              <w:rPr>
                <w:rFonts w:cs="Arial"/>
                <w:sz w:val="16"/>
                <w:szCs w:val="16"/>
              </w:rPr>
            </w:pPr>
            <w:r w:rsidRPr="00ED2819">
              <w:rPr>
                <w:rFonts w:cs="Arial"/>
                <w:sz w:val="16"/>
                <w:szCs w:val="16"/>
              </w:rPr>
              <w:t>450</w:t>
            </w:r>
          </w:p>
        </w:tc>
        <w:tc>
          <w:tcPr>
            <w:tcW w:w="706" w:type="dxa"/>
            <w:tcBorders>
              <w:top w:val="single" w:sz="4" w:space="0" w:color="auto"/>
              <w:left w:val="single" w:sz="4" w:space="0" w:color="auto"/>
              <w:bottom w:val="single" w:sz="4" w:space="0" w:color="auto"/>
              <w:right w:val="single" w:sz="4" w:space="0" w:color="auto"/>
            </w:tcBorders>
            <w:vAlign w:val="center"/>
            <w:hideMark/>
          </w:tcPr>
          <w:p w14:paraId="1B4C1B82" w14:textId="77777777" w:rsidR="00ED2819" w:rsidRPr="00ED2819" w:rsidRDefault="00ED2819" w:rsidP="00ED2819">
            <w:pPr>
              <w:spacing w:after="0"/>
              <w:jc w:val="center"/>
              <w:rPr>
                <w:rFonts w:cs="Arial"/>
                <w:sz w:val="16"/>
                <w:szCs w:val="16"/>
              </w:rPr>
            </w:pPr>
            <w:r w:rsidRPr="00ED2819">
              <w:rPr>
                <w:rFonts w:cs="Arial"/>
                <w:sz w:val="16"/>
                <w:szCs w:val="16"/>
              </w:rPr>
              <w:t>500</w:t>
            </w:r>
          </w:p>
        </w:tc>
        <w:tc>
          <w:tcPr>
            <w:tcW w:w="706" w:type="dxa"/>
            <w:tcBorders>
              <w:top w:val="single" w:sz="4" w:space="0" w:color="auto"/>
              <w:left w:val="single" w:sz="4" w:space="0" w:color="auto"/>
              <w:bottom w:val="single" w:sz="4" w:space="0" w:color="auto"/>
              <w:right w:val="single" w:sz="4" w:space="0" w:color="auto"/>
            </w:tcBorders>
            <w:vAlign w:val="center"/>
            <w:hideMark/>
          </w:tcPr>
          <w:p w14:paraId="51C8056B" w14:textId="77777777" w:rsidR="00ED2819" w:rsidRPr="00ED2819" w:rsidRDefault="00ED2819" w:rsidP="00ED2819">
            <w:pPr>
              <w:spacing w:after="0"/>
              <w:jc w:val="center"/>
              <w:rPr>
                <w:rFonts w:cs="Arial"/>
                <w:sz w:val="16"/>
                <w:szCs w:val="16"/>
              </w:rPr>
            </w:pPr>
            <w:r w:rsidRPr="00ED2819">
              <w:rPr>
                <w:rFonts w:cs="Arial"/>
                <w:sz w:val="16"/>
                <w:szCs w:val="16"/>
              </w:rPr>
              <w:t>700</w:t>
            </w:r>
          </w:p>
        </w:tc>
        <w:tc>
          <w:tcPr>
            <w:tcW w:w="706" w:type="dxa"/>
            <w:tcBorders>
              <w:top w:val="single" w:sz="4" w:space="0" w:color="auto"/>
              <w:left w:val="single" w:sz="4" w:space="0" w:color="auto"/>
              <w:bottom w:val="single" w:sz="4" w:space="0" w:color="auto"/>
              <w:right w:val="single" w:sz="4" w:space="0" w:color="auto"/>
            </w:tcBorders>
            <w:vAlign w:val="center"/>
            <w:hideMark/>
          </w:tcPr>
          <w:p w14:paraId="0184C6BF" w14:textId="77777777" w:rsidR="00ED2819" w:rsidRPr="00ED2819" w:rsidRDefault="00ED2819" w:rsidP="00ED2819">
            <w:pPr>
              <w:spacing w:after="0"/>
              <w:jc w:val="center"/>
              <w:rPr>
                <w:rFonts w:cs="Arial"/>
                <w:sz w:val="16"/>
                <w:szCs w:val="16"/>
              </w:rPr>
            </w:pPr>
            <w:r w:rsidRPr="00ED2819">
              <w:rPr>
                <w:rFonts w:cs="Arial"/>
                <w:sz w:val="16"/>
                <w:szCs w:val="16"/>
              </w:rPr>
              <w:t>1000</w:t>
            </w:r>
          </w:p>
        </w:tc>
      </w:tr>
      <w:tr w:rsidR="00ED2819" w:rsidRPr="00ED2819" w14:paraId="4FD1DB09" w14:textId="77777777" w:rsidTr="00ED2819">
        <w:tc>
          <w:tcPr>
            <w:tcW w:w="1458" w:type="dxa"/>
            <w:tcBorders>
              <w:top w:val="single" w:sz="4" w:space="0" w:color="auto"/>
              <w:left w:val="single" w:sz="4" w:space="0" w:color="auto"/>
              <w:bottom w:val="double" w:sz="4" w:space="0" w:color="auto"/>
              <w:right w:val="single" w:sz="4" w:space="0" w:color="auto"/>
            </w:tcBorders>
            <w:vAlign w:val="center"/>
            <w:hideMark/>
          </w:tcPr>
          <w:p w14:paraId="0C5A1501" w14:textId="1E964D97" w:rsidR="00ED2819" w:rsidRPr="00ED2819" w:rsidRDefault="00ED2819" w:rsidP="00ED2819">
            <w:pPr>
              <w:spacing w:after="0"/>
              <w:jc w:val="center"/>
              <w:rPr>
                <w:rFonts w:cs="Arial"/>
                <w:sz w:val="16"/>
                <w:szCs w:val="16"/>
              </w:rPr>
            </w:pPr>
            <w:r>
              <w:rPr>
                <w:rFonts w:cs="Arial"/>
                <w:sz w:val="16"/>
                <w:szCs w:val="16"/>
              </w:rPr>
              <w:t>Geometric volume in [m3]</w:t>
            </w:r>
          </w:p>
        </w:tc>
        <w:tc>
          <w:tcPr>
            <w:tcW w:w="627" w:type="dxa"/>
            <w:tcBorders>
              <w:top w:val="single" w:sz="4" w:space="0" w:color="auto"/>
              <w:left w:val="single" w:sz="4" w:space="0" w:color="auto"/>
              <w:bottom w:val="double" w:sz="4" w:space="0" w:color="auto"/>
              <w:right w:val="single" w:sz="4" w:space="0" w:color="auto"/>
            </w:tcBorders>
            <w:vAlign w:val="center"/>
            <w:hideMark/>
          </w:tcPr>
          <w:p w14:paraId="76E48D1E" w14:textId="77777777" w:rsidR="00ED2819" w:rsidRPr="00ED2819" w:rsidRDefault="00ED2819" w:rsidP="00ED2819">
            <w:pPr>
              <w:spacing w:after="0"/>
              <w:jc w:val="center"/>
              <w:rPr>
                <w:rFonts w:cs="Arial"/>
                <w:b/>
                <w:bCs/>
                <w:sz w:val="16"/>
                <w:szCs w:val="16"/>
              </w:rPr>
            </w:pPr>
            <w:r w:rsidRPr="00ED2819">
              <w:rPr>
                <w:rFonts w:cs="Arial"/>
                <w:b/>
                <w:bCs/>
                <w:sz w:val="16"/>
                <w:szCs w:val="16"/>
              </w:rPr>
              <w:t>0,31</w:t>
            </w:r>
          </w:p>
        </w:tc>
        <w:tc>
          <w:tcPr>
            <w:tcW w:w="627" w:type="dxa"/>
            <w:tcBorders>
              <w:top w:val="single" w:sz="4" w:space="0" w:color="auto"/>
              <w:left w:val="single" w:sz="4" w:space="0" w:color="auto"/>
              <w:bottom w:val="double" w:sz="4" w:space="0" w:color="auto"/>
              <w:right w:val="single" w:sz="4" w:space="0" w:color="auto"/>
            </w:tcBorders>
            <w:vAlign w:val="center"/>
            <w:hideMark/>
          </w:tcPr>
          <w:p w14:paraId="3906BC39" w14:textId="77777777" w:rsidR="00ED2819" w:rsidRPr="00ED2819" w:rsidRDefault="00ED2819" w:rsidP="00ED2819">
            <w:pPr>
              <w:spacing w:after="0"/>
              <w:jc w:val="center"/>
              <w:rPr>
                <w:rFonts w:cs="Arial"/>
                <w:b/>
                <w:bCs/>
                <w:sz w:val="16"/>
                <w:szCs w:val="16"/>
              </w:rPr>
            </w:pPr>
            <w:r w:rsidRPr="00ED2819">
              <w:rPr>
                <w:rFonts w:cs="Arial"/>
                <w:b/>
                <w:bCs/>
                <w:sz w:val="16"/>
                <w:szCs w:val="16"/>
              </w:rPr>
              <w:t>0,49</w:t>
            </w:r>
          </w:p>
        </w:tc>
        <w:tc>
          <w:tcPr>
            <w:tcW w:w="627" w:type="dxa"/>
            <w:tcBorders>
              <w:top w:val="single" w:sz="4" w:space="0" w:color="auto"/>
              <w:left w:val="single" w:sz="4" w:space="0" w:color="auto"/>
              <w:bottom w:val="double" w:sz="4" w:space="0" w:color="auto"/>
              <w:right w:val="single" w:sz="4" w:space="0" w:color="auto"/>
            </w:tcBorders>
            <w:vAlign w:val="center"/>
            <w:hideMark/>
          </w:tcPr>
          <w:p w14:paraId="526FA827" w14:textId="77777777" w:rsidR="00ED2819" w:rsidRPr="00ED2819" w:rsidRDefault="00ED2819" w:rsidP="00ED2819">
            <w:pPr>
              <w:spacing w:after="0"/>
              <w:jc w:val="center"/>
              <w:rPr>
                <w:rFonts w:cs="Arial"/>
                <w:b/>
                <w:bCs/>
                <w:sz w:val="16"/>
                <w:szCs w:val="16"/>
              </w:rPr>
            </w:pPr>
            <w:r w:rsidRPr="00ED2819">
              <w:rPr>
                <w:rFonts w:cs="Arial"/>
                <w:b/>
                <w:bCs/>
                <w:sz w:val="16"/>
                <w:szCs w:val="16"/>
              </w:rPr>
              <w:t>0,80</w:t>
            </w:r>
          </w:p>
        </w:tc>
        <w:tc>
          <w:tcPr>
            <w:tcW w:w="628" w:type="dxa"/>
            <w:tcBorders>
              <w:top w:val="single" w:sz="4" w:space="0" w:color="auto"/>
              <w:left w:val="single" w:sz="4" w:space="0" w:color="auto"/>
              <w:bottom w:val="double" w:sz="4" w:space="0" w:color="auto"/>
              <w:right w:val="single" w:sz="4" w:space="0" w:color="auto"/>
            </w:tcBorders>
            <w:vAlign w:val="center"/>
            <w:hideMark/>
          </w:tcPr>
          <w:p w14:paraId="2092CB05" w14:textId="77777777" w:rsidR="00ED2819" w:rsidRPr="00ED2819" w:rsidRDefault="00ED2819" w:rsidP="00ED2819">
            <w:pPr>
              <w:spacing w:after="0"/>
              <w:jc w:val="center"/>
              <w:rPr>
                <w:rFonts w:cs="Arial"/>
                <w:b/>
                <w:bCs/>
                <w:sz w:val="16"/>
                <w:szCs w:val="16"/>
              </w:rPr>
            </w:pPr>
            <w:r w:rsidRPr="00ED2819">
              <w:rPr>
                <w:rFonts w:cs="Arial"/>
                <w:b/>
                <w:bCs/>
                <w:sz w:val="16"/>
                <w:szCs w:val="16"/>
              </w:rPr>
              <w:t>1,26</w:t>
            </w:r>
          </w:p>
        </w:tc>
        <w:tc>
          <w:tcPr>
            <w:tcW w:w="628" w:type="dxa"/>
            <w:tcBorders>
              <w:top w:val="single" w:sz="4" w:space="0" w:color="auto"/>
              <w:left w:val="single" w:sz="4" w:space="0" w:color="auto"/>
              <w:bottom w:val="double" w:sz="4" w:space="0" w:color="auto"/>
              <w:right w:val="single" w:sz="4" w:space="0" w:color="auto"/>
            </w:tcBorders>
            <w:vAlign w:val="center"/>
            <w:hideMark/>
          </w:tcPr>
          <w:p w14:paraId="3A83330B" w14:textId="77777777" w:rsidR="00ED2819" w:rsidRPr="00ED2819" w:rsidRDefault="00ED2819" w:rsidP="00ED2819">
            <w:pPr>
              <w:spacing w:after="0"/>
              <w:jc w:val="center"/>
              <w:rPr>
                <w:rFonts w:cs="Arial"/>
                <w:b/>
                <w:bCs/>
                <w:sz w:val="16"/>
                <w:szCs w:val="16"/>
              </w:rPr>
            </w:pPr>
            <w:r w:rsidRPr="00ED2819">
              <w:rPr>
                <w:rFonts w:cs="Arial"/>
                <w:b/>
                <w:bCs/>
                <w:sz w:val="16"/>
                <w:szCs w:val="16"/>
              </w:rPr>
              <w:t>1,96</w:t>
            </w:r>
          </w:p>
        </w:tc>
        <w:tc>
          <w:tcPr>
            <w:tcW w:w="629" w:type="dxa"/>
            <w:tcBorders>
              <w:top w:val="single" w:sz="4" w:space="0" w:color="auto"/>
              <w:left w:val="single" w:sz="4" w:space="0" w:color="auto"/>
              <w:bottom w:val="double" w:sz="4" w:space="0" w:color="auto"/>
              <w:right w:val="single" w:sz="4" w:space="0" w:color="auto"/>
            </w:tcBorders>
            <w:vAlign w:val="center"/>
            <w:hideMark/>
          </w:tcPr>
          <w:p w14:paraId="5649F7A0" w14:textId="77777777" w:rsidR="00ED2819" w:rsidRPr="00ED2819" w:rsidRDefault="00ED2819" w:rsidP="00ED2819">
            <w:pPr>
              <w:spacing w:after="0"/>
              <w:jc w:val="center"/>
              <w:rPr>
                <w:rFonts w:cs="Arial"/>
                <w:b/>
                <w:bCs/>
                <w:sz w:val="16"/>
                <w:szCs w:val="16"/>
              </w:rPr>
            </w:pPr>
            <w:r w:rsidRPr="00ED2819">
              <w:rPr>
                <w:rFonts w:cs="Arial"/>
                <w:b/>
                <w:bCs/>
                <w:sz w:val="16"/>
                <w:szCs w:val="16"/>
              </w:rPr>
              <w:t>3,32</w:t>
            </w:r>
          </w:p>
        </w:tc>
        <w:tc>
          <w:tcPr>
            <w:tcW w:w="628" w:type="dxa"/>
            <w:tcBorders>
              <w:top w:val="single" w:sz="4" w:space="0" w:color="auto"/>
              <w:left w:val="single" w:sz="4" w:space="0" w:color="auto"/>
              <w:bottom w:val="double" w:sz="4" w:space="0" w:color="auto"/>
              <w:right w:val="single" w:sz="4" w:space="0" w:color="auto"/>
            </w:tcBorders>
            <w:vAlign w:val="center"/>
            <w:hideMark/>
          </w:tcPr>
          <w:p w14:paraId="6EAD8BAA" w14:textId="77777777" w:rsidR="00ED2819" w:rsidRPr="00ED2819" w:rsidRDefault="00ED2819" w:rsidP="00ED2819">
            <w:pPr>
              <w:spacing w:after="0"/>
              <w:jc w:val="center"/>
              <w:rPr>
                <w:rFonts w:cs="Arial"/>
                <w:b/>
                <w:bCs/>
                <w:sz w:val="16"/>
                <w:szCs w:val="16"/>
              </w:rPr>
            </w:pPr>
            <w:r w:rsidRPr="00ED2819">
              <w:rPr>
                <w:rFonts w:cs="Arial"/>
                <w:b/>
                <w:bCs/>
                <w:sz w:val="16"/>
                <w:szCs w:val="16"/>
              </w:rPr>
              <w:t>5,02</w:t>
            </w:r>
          </w:p>
        </w:tc>
        <w:tc>
          <w:tcPr>
            <w:tcW w:w="650" w:type="dxa"/>
            <w:tcBorders>
              <w:top w:val="single" w:sz="4" w:space="0" w:color="auto"/>
              <w:left w:val="single" w:sz="4" w:space="0" w:color="auto"/>
              <w:bottom w:val="double" w:sz="4" w:space="0" w:color="auto"/>
              <w:right w:val="single" w:sz="4" w:space="0" w:color="auto"/>
            </w:tcBorders>
            <w:vAlign w:val="center"/>
            <w:hideMark/>
          </w:tcPr>
          <w:p w14:paraId="12D3F119" w14:textId="77777777" w:rsidR="00ED2819" w:rsidRPr="00ED2819" w:rsidRDefault="00ED2819" w:rsidP="00ED2819">
            <w:pPr>
              <w:spacing w:after="0"/>
              <w:jc w:val="center"/>
              <w:rPr>
                <w:rFonts w:cs="Arial"/>
                <w:b/>
                <w:bCs/>
                <w:sz w:val="16"/>
                <w:szCs w:val="16"/>
              </w:rPr>
            </w:pPr>
            <w:r w:rsidRPr="00ED2819">
              <w:rPr>
                <w:rFonts w:cs="Arial"/>
                <w:b/>
                <w:bCs/>
                <w:sz w:val="16"/>
                <w:szCs w:val="16"/>
              </w:rPr>
              <w:t>7,85</w:t>
            </w:r>
          </w:p>
        </w:tc>
        <w:tc>
          <w:tcPr>
            <w:tcW w:w="660" w:type="dxa"/>
            <w:tcBorders>
              <w:top w:val="single" w:sz="4" w:space="0" w:color="auto"/>
              <w:left w:val="single" w:sz="4" w:space="0" w:color="auto"/>
              <w:bottom w:val="double" w:sz="4" w:space="0" w:color="auto"/>
              <w:right w:val="single" w:sz="4" w:space="0" w:color="auto"/>
            </w:tcBorders>
            <w:vAlign w:val="center"/>
            <w:hideMark/>
          </w:tcPr>
          <w:p w14:paraId="67D4F4C4" w14:textId="77777777" w:rsidR="00ED2819" w:rsidRPr="00ED2819" w:rsidRDefault="00ED2819" w:rsidP="00ED2819">
            <w:pPr>
              <w:spacing w:after="0"/>
              <w:jc w:val="center"/>
              <w:rPr>
                <w:rFonts w:cs="Arial"/>
                <w:b/>
                <w:bCs/>
                <w:sz w:val="16"/>
                <w:szCs w:val="16"/>
              </w:rPr>
            </w:pPr>
            <w:r w:rsidRPr="00ED2819">
              <w:rPr>
                <w:rFonts w:cs="Arial"/>
                <w:b/>
                <w:bCs/>
                <w:sz w:val="16"/>
                <w:szCs w:val="16"/>
              </w:rPr>
              <w:t>12,27</w:t>
            </w:r>
          </w:p>
        </w:tc>
        <w:tc>
          <w:tcPr>
            <w:tcW w:w="660" w:type="dxa"/>
            <w:tcBorders>
              <w:top w:val="single" w:sz="4" w:space="0" w:color="auto"/>
              <w:left w:val="single" w:sz="4" w:space="0" w:color="auto"/>
              <w:bottom w:val="double" w:sz="4" w:space="0" w:color="auto"/>
              <w:right w:val="single" w:sz="4" w:space="0" w:color="auto"/>
            </w:tcBorders>
            <w:vAlign w:val="center"/>
            <w:hideMark/>
          </w:tcPr>
          <w:p w14:paraId="6FBEF53E" w14:textId="77777777" w:rsidR="00ED2819" w:rsidRPr="00ED2819" w:rsidRDefault="00ED2819" w:rsidP="00ED2819">
            <w:pPr>
              <w:spacing w:after="0"/>
              <w:jc w:val="center"/>
              <w:rPr>
                <w:rFonts w:cs="Arial"/>
                <w:b/>
                <w:bCs/>
                <w:sz w:val="16"/>
                <w:szCs w:val="16"/>
              </w:rPr>
            </w:pPr>
            <w:r w:rsidRPr="00ED2819">
              <w:rPr>
                <w:rFonts w:cs="Arial"/>
                <w:b/>
                <w:bCs/>
                <w:sz w:val="16"/>
                <w:szCs w:val="16"/>
              </w:rPr>
              <w:t>17,66</w:t>
            </w:r>
          </w:p>
        </w:tc>
        <w:tc>
          <w:tcPr>
            <w:tcW w:w="660" w:type="dxa"/>
            <w:tcBorders>
              <w:top w:val="single" w:sz="4" w:space="0" w:color="auto"/>
              <w:left w:val="single" w:sz="4" w:space="0" w:color="auto"/>
              <w:bottom w:val="double" w:sz="4" w:space="0" w:color="auto"/>
              <w:right w:val="single" w:sz="4" w:space="0" w:color="auto"/>
            </w:tcBorders>
            <w:vAlign w:val="center"/>
            <w:hideMark/>
          </w:tcPr>
          <w:p w14:paraId="0BD336E6" w14:textId="77777777" w:rsidR="00ED2819" w:rsidRPr="00ED2819" w:rsidRDefault="00ED2819" w:rsidP="00ED2819">
            <w:pPr>
              <w:spacing w:after="0"/>
              <w:jc w:val="center"/>
              <w:rPr>
                <w:rFonts w:cs="Arial"/>
                <w:b/>
                <w:bCs/>
                <w:sz w:val="16"/>
                <w:szCs w:val="16"/>
              </w:rPr>
            </w:pPr>
            <w:r w:rsidRPr="00ED2819">
              <w:rPr>
                <w:rFonts w:cs="Arial"/>
                <w:b/>
                <w:bCs/>
                <w:sz w:val="16"/>
                <w:szCs w:val="16"/>
              </w:rPr>
              <w:t>31,40</w:t>
            </w:r>
          </w:p>
        </w:tc>
        <w:tc>
          <w:tcPr>
            <w:tcW w:w="660" w:type="dxa"/>
            <w:tcBorders>
              <w:top w:val="single" w:sz="4" w:space="0" w:color="auto"/>
              <w:left w:val="single" w:sz="4" w:space="0" w:color="auto"/>
              <w:bottom w:val="double" w:sz="4" w:space="0" w:color="auto"/>
              <w:right w:val="single" w:sz="4" w:space="0" w:color="auto"/>
            </w:tcBorders>
            <w:vAlign w:val="center"/>
            <w:hideMark/>
          </w:tcPr>
          <w:p w14:paraId="40EDD445" w14:textId="77777777" w:rsidR="00ED2819" w:rsidRPr="00ED2819" w:rsidRDefault="00ED2819" w:rsidP="00ED2819">
            <w:pPr>
              <w:spacing w:after="0"/>
              <w:jc w:val="center"/>
              <w:rPr>
                <w:rFonts w:cs="Arial"/>
                <w:b/>
                <w:bCs/>
                <w:sz w:val="16"/>
                <w:szCs w:val="16"/>
              </w:rPr>
            </w:pPr>
            <w:r w:rsidRPr="00ED2819">
              <w:rPr>
                <w:rFonts w:cs="Arial"/>
                <w:b/>
                <w:bCs/>
                <w:sz w:val="16"/>
                <w:szCs w:val="16"/>
              </w:rPr>
              <w:t>49,06</w:t>
            </w:r>
          </w:p>
        </w:tc>
        <w:tc>
          <w:tcPr>
            <w:tcW w:w="660" w:type="dxa"/>
            <w:tcBorders>
              <w:top w:val="single" w:sz="4" w:space="0" w:color="auto"/>
              <w:left w:val="single" w:sz="4" w:space="0" w:color="auto"/>
              <w:bottom w:val="double" w:sz="4" w:space="0" w:color="auto"/>
              <w:right w:val="single" w:sz="4" w:space="0" w:color="auto"/>
            </w:tcBorders>
            <w:vAlign w:val="center"/>
            <w:hideMark/>
          </w:tcPr>
          <w:p w14:paraId="7EF5362D" w14:textId="77777777" w:rsidR="00ED2819" w:rsidRPr="00ED2819" w:rsidRDefault="00ED2819" w:rsidP="00ED2819">
            <w:pPr>
              <w:spacing w:after="0"/>
              <w:jc w:val="center"/>
              <w:rPr>
                <w:rFonts w:cs="Arial"/>
                <w:b/>
                <w:bCs/>
                <w:sz w:val="16"/>
                <w:szCs w:val="16"/>
              </w:rPr>
            </w:pPr>
            <w:r w:rsidRPr="00ED2819">
              <w:rPr>
                <w:rFonts w:cs="Arial"/>
                <w:b/>
                <w:bCs/>
                <w:sz w:val="16"/>
                <w:szCs w:val="16"/>
              </w:rPr>
              <w:t>70,65</w:t>
            </w:r>
          </w:p>
        </w:tc>
        <w:tc>
          <w:tcPr>
            <w:tcW w:w="660" w:type="dxa"/>
            <w:tcBorders>
              <w:top w:val="single" w:sz="4" w:space="0" w:color="auto"/>
              <w:left w:val="single" w:sz="4" w:space="0" w:color="auto"/>
              <w:bottom w:val="double" w:sz="4" w:space="0" w:color="auto"/>
              <w:right w:val="single" w:sz="4" w:space="0" w:color="auto"/>
            </w:tcBorders>
            <w:vAlign w:val="center"/>
            <w:hideMark/>
          </w:tcPr>
          <w:p w14:paraId="202C57C2" w14:textId="77777777" w:rsidR="00ED2819" w:rsidRPr="00ED2819" w:rsidRDefault="00ED2819" w:rsidP="00ED2819">
            <w:pPr>
              <w:spacing w:after="0"/>
              <w:jc w:val="center"/>
              <w:rPr>
                <w:rFonts w:cs="Arial"/>
                <w:b/>
                <w:bCs/>
                <w:sz w:val="16"/>
                <w:szCs w:val="16"/>
              </w:rPr>
            </w:pPr>
            <w:r w:rsidRPr="00ED2819">
              <w:rPr>
                <w:rFonts w:cs="Arial"/>
                <w:b/>
                <w:bCs/>
                <w:sz w:val="16"/>
                <w:szCs w:val="16"/>
              </w:rPr>
              <w:t>96,16</w:t>
            </w:r>
          </w:p>
        </w:tc>
        <w:tc>
          <w:tcPr>
            <w:tcW w:w="706" w:type="dxa"/>
            <w:tcBorders>
              <w:top w:val="single" w:sz="4" w:space="0" w:color="auto"/>
              <w:left w:val="single" w:sz="4" w:space="0" w:color="auto"/>
              <w:bottom w:val="double" w:sz="4" w:space="0" w:color="auto"/>
              <w:right w:val="single" w:sz="4" w:space="0" w:color="auto"/>
            </w:tcBorders>
            <w:vAlign w:val="center"/>
            <w:hideMark/>
          </w:tcPr>
          <w:p w14:paraId="602F673F" w14:textId="77777777" w:rsidR="00ED2819" w:rsidRPr="00ED2819" w:rsidRDefault="00ED2819" w:rsidP="00ED2819">
            <w:pPr>
              <w:spacing w:after="0"/>
              <w:jc w:val="center"/>
              <w:rPr>
                <w:rFonts w:cs="Arial"/>
                <w:b/>
                <w:bCs/>
                <w:sz w:val="16"/>
                <w:szCs w:val="16"/>
              </w:rPr>
            </w:pPr>
            <w:r w:rsidRPr="00ED2819">
              <w:rPr>
                <w:rFonts w:cs="Arial"/>
                <w:b/>
                <w:bCs/>
                <w:sz w:val="16"/>
                <w:szCs w:val="16"/>
              </w:rPr>
              <w:t>125,60</w:t>
            </w:r>
          </w:p>
        </w:tc>
        <w:tc>
          <w:tcPr>
            <w:tcW w:w="706" w:type="dxa"/>
            <w:tcBorders>
              <w:top w:val="single" w:sz="4" w:space="0" w:color="auto"/>
              <w:left w:val="single" w:sz="4" w:space="0" w:color="auto"/>
              <w:bottom w:val="double" w:sz="4" w:space="0" w:color="auto"/>
              <w:right w:val="single" w:sz="4" w:space="0" w:color="auto"/>
            </w:tcBorders>
            <w:vAlign w:val="center"/>
            <w:hideMark/>
          </w:tcPr>
          <w:p w14:paraId="1598B774" w14:textId="77777777" w:rsidR="00ED2819" w:rsidRPr="00ED2819" w:rsidRDefault="00ED2819" w:rsidP="00ED2819">
            <w:pPr>
              <w:spacing w:after="0"/>
              <w:jc w:val="center"/>
              <w:rPr>
                <w:rFonts w:cs="Arial"/>
                <w:b/>
                <w:bCs/>
                <w:sz w:val="16"/>
                <w:szCs w:val="16"/>
              </w:rPr>
            </w:pPr>
            <w:r w:rsidRPr="00ED2819">
              <w:rPr>
                <w:rFonts w:cs="Arial"/>
                <w:b/>
                <w:bCs/>
                <w:sz w:val="16"/>
                <w:szCs w:val="16"/>
              </w:rPr>
              <w:t>158,96</w:t>
            </w:r>
          </w:p>
        </w:tc>
        <w:tc>
          <w:tcPr>
            <w:tcW w:w="706" w:type="dxa"/>
            <w:tcBorders>
              <w:top w:val="single" w:sz="4" w:space="0" w:color="auto"/>
              <w:left w:val="single" w:sz="4" w:space="0" w:color="auto"/>
              <w:bottom w:val="double" w:sz="4" w:space="0" w:color="auto"/>
              <w:right w:val="single" w:sz="4" w:space="0" w:color="auto"/>
            </w:tcBorders>
            <w:vAlign w:val="center"/>
            <w:hideMark/>
          </w:tcPr>
          <w:p w14:paraId="1EC28F45" w14:textId="77777777" w:rsidR="00ED2819" w:rsidRPr="00ED2819" w:rsidRDefault="00ED2819" w:rsidP="00ED2819">
            <w:pPr>
              <w:spacing w:after="0"/>
              <w:jc w:val="center"/>
              <w:rPr>
                <w:rFonts w:cs="Arial"/>
                <w:b/>
                <w:bCs/>
                <w:sz w:val="16"/>
                <w:szCs w:val="16"/>
              </w:rPr>
            </w:pPr>
            <w:r w:rsidRPr="00ED2819">
              <w:rPr>
                <w:rFonts w:cs="Arial"/>
                <w:b/>
                <w:bCs/>
                <w:sz w:val="16"/>
                <w:szCs w:val="16"/>
              </w:rPr>
              <w:t>196,25</w:t>
            </w:r>
          </w:p>
        </w:tc>
        <w:tc>
          <w:tcPr>
            <w:tcW w:w="706" w:type="dxa"/>
            <w:tcBorders>
              <w:top w:val="single" w:sz="4" w:space="0" w:color="auto"/>
              <w:left w:val="single" w:sz="4" w:space="0" w:color="auto"/>
              <w:bottom w:val="double" w:sz="4" w:space="0" w:color="auto"/>
              <w:right w:val="single" w:sz="4" w:space="0" w:color="auto"/>
            </w:tcBorders>
            <w:vAlign w:val="center"/>
            <w:hideMark/>
          </w:tcPr>
          <w:p w14:paraId="28FF1166" w14:textId="77777777" w:rsidR="00ED2819" w:rsidRPr="00ED2819" w:rsidRDefault="00ED2819" w:rsidP="00ED2819">
            <w:pPr>
              <w:spacing w:after="0"/>
              <w:jc w:val="center"/>
              <w:rPr>
                <w:rFonts w:cs="Arial"/>
                <w:b/>
                <w:bCs/>
                <w:sz w:val="16"/>
                <w:szCs w:val="16"/>
              </w:rPr>
            </w:pPr>
            <w:r w:rsidRPr="00ED2819">
              <w:rPr>
                <w:rFonts w:cs="Arial"/>
                <w:b/>
                <w:bCs/>
                <w:sz w:val="16"/>
                <w:szCs w:val="16"/>
              </w:rPr>
              <w:t>384,65</w:t>
            </w:r>
          </w:p>
        </w:tc>
        <w:tc>
          <w:tcPr>
            <w:tcW w:w="706" w:type="dxa"/>
            <w:tcBorders>
              <w:top w:val="single" w:sz="4" w:space="0" w:color="auto"/>
              <w:left w:val="single" w:sz="4" w:space="0" w:color="auto"/>
              <w:bottom w:val="double" w:sz="4" w:space="0" w:color="auto"/>
              <w:right w:val="single" w:sz="4" w:space="0" w:color="auto"/>
            </w:tcBorders>
            <w:vAlign w:val="center"/>
            <w:hideMark/>
          </w:tcPr>
          <w:p w14:paraId="5C4B4CE5" w14:textId="77777777" w:rsidR="00ED2819" w:rsidRPr="00ED2819" w:rsidRDefault="00ED2819" w:rsidP="00ED2819">
            <w:pPr>
              <w:spacing w:after="0"/>
              <w:jc w:val="center"/>
              <w:rPr>
                <w:rFonts w:cs="Arial"/>
                <w:b/>
                <w:bCs/>
                <w:sz w:val="16"/>
                <w:szCs w:val="16"/>
              </w:rPr>
            </w:pPr>
            <w:r w:rsidRPr="00ED2819">
              <w:rPr>
                <w:rFonts w:cs="Arial"/>
                <w:b/>
                <w:bCs/>
                <w:sz w:val="16"/>
                <w:szCs w:val="16"/>
              </w:rPr>
              <w:t>785,00</w:t>
            </w:r>
          </w:p>
        </w:tc>
      </w:tr>
      <w:tr w:rsidR="00ED2819" w:rsidRPr="00ED2819" w14:paraId="21949514" w14:textId="77777777" w:rsidTr="00ED2819">
        <w:tc>
          <w:tcPr>
            <w:tcW w:w="1458" w:type="dxa"/>
            <w:tcBorders>
              <w:top w:val="double" w:sz="4" w:space="0" w:color="auto"/>
              <w:left w:val="single" w:sz="4" w:space="0" w:color="auto"/>
              <w:bottom w:val="single" w:sz="4" w:space="0" w:color="auto"/>
              <w:right w:val="single" w:sz="4" w:space="0" w:color="auto"/>
            </w:tcBorders>
            <w:vAlign w:val="center"/>
            <w:hideMark/>
          </w:tcPr>
          <w:p w14:paraId="40CCCD0C" w14:textId="41B8FEE6" w:rsidR="00ED2819" w:rsidRPr="00A44DCE" w:rsidRDefault="00ED2819" w:rsidP="00ED2819">
            <w:pPr>
              <w:spacing w:after="0"/>
              <w:jc w:val="center"/>
              <w:rPr>
                <w:rFonts w:cs="Arial"/>
                <w:sz w:val="16"/>
                <w:szCs w:val="16"/>
                <w:lang w:val="en-US"/>
              </w:rPr>
            </w:pPr>
            <w:r w:rsidRPr="00A44DCE">
              <w:rPr>
                <w:rFonts w:cs="Arial"/>
                <w:sz w:val="16"/>
                <w:szCs w:val="16"/>
                <w:lang w:val="en-US"/>
              </w:rPr>
              <w:t>SDR 11 polyethylene gas pipelines with a diameter in [mm]</w:t>
            </w:r>
          </w:p>
        </w:tc>
        <w:tc>
          <w:tcPr>
            <w:tcW w:w="627" w:type="dxa"/>
            <w:tcBorders>
              <w:top w:val="double" w:sz="4" w:space="0" w:color="auto"/>
              <w:left w:val="single" w:sz="4" w:space="0" w:color="auto"/>
              <w:bottom w:val="single" w:sz="4" w:space="0" w:color="auto"/>
              <w:right w:val="single" w:sz="4" w:space="0" w:color="auto"/>
            </w:tcBorders>
            <w:vAlign w:val="center"/>
            <w:hideMark/>
          </w:tcPr>
          <w:p w14:paraId="0BE32AF7" w14:textId="77777777" w:rsidR="00ED2819" w:rsidRPr="00ED2819" w:rsidRDefault="00ED2819" w:rsidP="00ED2819">
            <w:pPr>
              <w:spacing w:after="0"/>
              <w:jc w:val="center"/>
              <w:rPr>
                <w:rFonts w:cs="Arial"/>
                <w:sz w:val="16"/>
                <w:szCs w:val="16"/>
              </w:rPr>
            </w:pPr>
            <w:r w:rsidRPr="00ED2819">
              <w:rPr>
                <w:rFonts w:cs="Arial"/>
                <w:sz w:val="16"/>
                <w:szCs w:val="16"/>
              </w:rPr>
              <w:t>20</w:t>
            </w:r>
          </w:p>
        </w:tc>
        <w:tc>
          <w:tcPr>
            <w:tcW w:w="627" w:type="dxa"/>
            <w:tcBorders>
              <w:top w:val="double" w:sz="4" w:space="0" w:color="auto"/>
              <w:left w:val="single" w:sz="4" w:space="0" w:color="auto"/>
              <w:bottom w:val="single" w:sz="4" w:space="0" w:color="auto"/>
              <w:right w:val="single" w:sz="4" w:space="0" w:color="auto"/>
            </w:tcBorders>
            <w:vAlign w:val="center"/>
            <w:hideMark/>
          </w:tcPr>
          <w:p w14:paraId="24F404E6" w14:textId="77777777" w:rsidR="00ED2819" w:rsidRPr="00ED2819" w:rsidRDefault="00ED2819" w:rsidP="00ED2819">
            <w:pPr>
              <w:spacing w:after="0"/>
              <w:jc w:val="center"/>
              <w:rPr>
                <w:rFonts w:cs="Arial"/>
                <w:sz w:val="16"/>
                <w:szCs w:val="16"/>
              </w:rPr>
            </w:pPr>
            <w:r w:rsidRPr="00ED2819">
              <w:rPr>
                <w:rFonts w:cs="Arial"/>
                <w:sz w:val="16"/>
                <w:szCs w:val="16"/>
              </w:rPr>
              <w:t>25</w:t>
            </w:r>
          </w:p>
        </w:tc>
        <w:tc>
          <w:tcPr>
            <w:tcW w:w="627" w:type="dxa"/>
            <w:tcBorders>
              <w:top w:val="double" w:sz="4" w:space="0" w:color="auto"/>
              <w:left w:val="single" w:sz="4" w:space="0" w:color="auto"/>
              <w:bottom w:val="single" w:sz="4" w:space="0" w:color="auto"/>
              <w:right w:val="single" w:sz="4" w:space="0" w:color="auto"/>
            </w:tcBorders>
            <w:vAlign w:val="center"/>
            <w:hideMark/>
          </w:tcPr>
          <w:p w14:paraId="406CA3C0" w14:textId="77777777" w:rsidR="00ED2819" w:rsidRPr="00ED2819" w:rsidRDefault="00ED2819" w:rsidP="00ED2819">
            <w:pPr>
              <w:spacing w:after="0"/>
              <w:jc w:val="center"/>
              <w:rPr>
                <w:rFonts w:cs="Arial"/>
                <w:sz w:val="16"/>
                <w:szCs w:val="16"/>
              </w:rPr>
            </w:pPr>
            <w:r w:rsidRPr="00ED2819">
              <w:rPr>
                <w:rFonts w:cs="Arial"/>
                <w:sz w:val="16"/>
                <w:szCs w:val="16"/>
              </w:rPr>
              <w:t>32</w:t>
            </w:r>
          </w:p>
        </w:tc>
        <w:tc>
          <w:tcPr>
            <w:tcW w:w="628" w:type="dxa"/>
            <w:tcBorders>
              <w:top w:val="double" w:sz="4" w:space="0" w:color="auto"/>
              <w:left w:val="single" w:sz="4" w:space="0" w:color="auto"/>
              <w:bottom w:val="single" w:sz="4" w:space="0" w:color="auto"/>
              <w:right w:val="single" w:sz="4" w:space="0" w:color="auto"/>
            </w:tcBorders>
            <w:vAlign w:val="center"/>
            <w:hideMark/>
          </w:tcPr>
          <w:p w14:paraId="22D2DF6F" w14:textId="77777777" w:rsidR="00ED2819" w:rsidRPr="00ED2819" w:rsidRDefault="00ED2819" w:rsidP="00ED2819">
            <w:pPr>
              <w:spacing w:after="0"/>
              <w:jc w:val="center"/>
              <w:rPr>
                <w:rFonts w:cs="Arial"/>
                <w:sz w:val="16"/>
                <w:szCs w:val="16"/>
              </w:rPr>
            </w:pPr>
            <w:r w:rsidRPr="00ED2819">
              <w:rPr>
                <w:rFonts w:cs="Arial"/>
                <w:sz w:val="16"/>
                <w:szCs w:val="16"/>
              </w:rPr>
              <w:t>40</w:t>
            </w:r>
          </w:p>
        </w:tc>
        <w:tc>
          <w:tcPr>
            <w:tcW w:w="628" w:type="dxa"/>
            <w:tcBorders>
              <w:top w:val="double" w:sz="4" w:space="0" w:color="auto"/>
              <w:left w:val="single" w:sz="4" w:space="0" w:color="auto"/>
              <w:bottom w:val="single" w:sz="4" w:space="0" w:color="auto"/>
              <w:right w:val="single" w:sz="4" w:space="0" w:color="auto"/>
            </w:tcBorders>
            <w:vAlign w:val="center"/>
            <w:hideMark/>
          </w:tcPr>
          <w:p w14:paraId="0ED26145" w14:textId="77777777" w:rsidR="00ED2819" w:rsidRPr="00ED2819" w:rsidRDefault="00ED2819" w:rsidP="00ED2819">
            <w:pPr>
              <w:spacing w:after="0"/>
              <w:jc w:val="center"/>
              <w:rPr>
                <w:rFonts w:cs="Arial"/>
                <w:sz w:val="16"/>
                <w:szCs w:val="16"/>
              </w:rPr>
            </w:pPr>
            <w:r w:rsidRPr="00ED2819">
              <w:rPr>
                <w:rFonts w:cs="Arial"/>
                <w:sz w:val="16"/>
                <w:szCs w:val="16"/>
              </w:rPr>
              <w:t>50</w:t>
            </w:r>
          </w:p>
        </w:tc>
        <w:tc>
          <w:tcPr>
            <w:tcW w:w="629" w:type="dxa"/>
            <w:tcBorders>
              <w:top w:val="double" w:sz="4" w:space="0" w:color="auto"/>
              <w:left w:val="single" w:sz="4" w:space="0" w:color="auto"/>
              <w:bottom w:val="single" w:sz="4" w:space="0" w:color="auto"/>
              <w:right w:val="single" w:sz="4" w:space="0" w:color="auto"/>
            </w:tcBorders>
            <w:vAlign w:val="center"/>
            <w:hideMark/>
          </w:tcPr>
          <w:p w14:paraId="37EA5388" w14:textId="77777777" w:rsidR="00ED2819" w:rsidRPr="00ED2819" w:rsidRDefault="00ED2819" w:rsidP="00ED2819">
            <w:pPr>
              <w:spacing w:after="0"/>
              <w:jc w:val="center"/>
              <w:rPr>
                <w:rFonts w:cs="Arial"/>
                <w:sz w:val="16"/>
                <w:szCs w:val="16"/>
              </w:rPr>
            </w:pPr>
            <w:r w:rsidRPr="00ED2819">
              <w:rPr>
                <w:rFonts w:cs="Arial"/>
                <w:sz w:val="16"/>
                <w:szCs w:val="16"/>
              </w:rPr>
              <w:t>63</w:t>
            </w:r>
          </w:p>
        </w:tc>
        <w:tc>
          <w:tcPr>
            <w:tcW w:w="628" w:type="dxa"/>
            <w:tcBorders>
              <w:top w:val="double" w:sz="4" w:space="0" w:color="auto"/>
              <w:left w:val="single" w:sz="4" w:space="0" w:color="auto"/>
              <w:bottom w:val="single" w:sz="4" w:space="0" w:color="auto"/>
              <w:right w:val="single" w:sz="4" w:space="0" w:color="auto"/>
            </w:tcBorders>
            <w:vAlign w:val="center"/>
            <w:hideMark/>
          </w:tcPr>
          <w:p w14:paraId="33935C7A" w14:textId="77777777" w:rsidR="00ED2819" w:rsidRPr="00ED2819" w:rsidRDefault="00ED2819" w:rsidP="00ED2819">
            <w:pPr>
              <w:spacing w:after="0"/>
              <w:jc w:val="center"/>
              <w:rPr>
                <w:rFonts w:cs="Arial"/>
                <w:sz w:val="16"/>
                <w:szCs w:val="16"/>
              </w:rPr>
            </w:pPr>
            <w:r w:rsidRPr="00ED2819">
              <w:rPr>
                <w:rFonts w:cs="Arial"/>
                <w:sz w:val="16"/>
                <w:szCs w:val="16"/>
              </w:rPr>
              <w:t>75</w:t>
            </w:r>
          </w:p>
        </w:tc>
        <w:tc>
          <w:tcPr>
            <w:tcW w:w="650" w:type="dxa"/>
            <w:tcBorders>
              <w:top w:val="double" w:sz="4" w:space="0" w:color="auto"/>
              <w:left w:val="single" w:sz="4" w:space="0" w:color="auto"/>
              <w:bottom w:val="single" w:sz="4" w:space="0" w:color="auto"/>
              <w:right w:val="single" w:sz="4" w:space="0" w:color="auto"/>
            </w:tcBorders>
            <w:vAlign w:val="center"/>
            <w:hideMark/>
          </w:tcPr>
          <w:p w14:paraId="374F8684" w14:textId="77777777" w:rsidR="00ED2819" w:rsidRPr="00ED2819" w:rsidRDefault="00ED2819" w:rsidP="00ED2819">
            <w:pPr>
              <w:spacing w:after="0"/>
              <w:jc w:val="center"/>
              <w:rPr>
                <w:rFonts w:cs="Arial"/>
                <w:sz w:val="16"/>
                <w:szCs w:val="16"/>
              </w:rPr>
            </w:pPr>
            <w:r w:rsidRPr="00ED2819">
              <w:rPr>
                <w:rFonts w:cs="Arial"/>
                <w:sz w:val="16"/>
                <w:szCs w:val="16"/>
              </w:rPr>
              <w:t>90</w:t>
            </w:r>
          </w:p>
        </w:tc>
        <w:tc>
          <w:tcPr>
            <w:tcW w:w="660" w:type="dxa"/>
            <w:tcBorders>
              <w:top w:val="double" w:sz="4" w:space="0" w:color="auto"/>
              <w:left w:val="single" w:sz="4" w:space="0" w:color="auto"/>
              <w:bottom w:val="single" w:sz="4" w:space="0" w:color="auto"/>
              <w:right w:val="single" w:sz="4" w:space="0" w:color="auto"/>
            </w:tcBorders>
            <w:vAlign w:val="center"/>
            <w:hideMark/>
          </w:tcPr>
          <w:p w14:paraId="00E859C3" w14:textId="77777777" w:rsidR="00ED2819" w:rsidRPr="00ED2819" w:rsidRDefault="00ED2819" w:rsidP="00ED2819">
            <w:pPr>
              <w:spacing w:after="0"/>
              <w:jc w:val="center"/>
              <w:rPr>
                <w:rFonts w:cs="Arial"/>
                <w:sz w:val="16"/>
                <w:szCs w:val="16"/>
              </w:rPr>
            </w:pPr>
            <w:r w:rsidRPr="00ED2819">
              <w:rPr>
                <w:rFonts w:cs="Arial"/>
                <w:sz w:val="16"/>
                <w:szCs w:val="16"/>
              </w:rPr>
              <w:t>110</w:t>
            </w:r>
          </w:p>
        </w:tc>
        <w:tc>
          <w:tcPr>
            <w:tcW w:w="660" w:type="dxa"/>
            <w:tcBorders>
              <w:top w:val="double" w:sz="4" w:space="0" w:color="auto"/>
              <w:left w:val="single" w:sz="4" w:space="0" w:color="auto"/>
              <w:bottom w:val="single" w:sz="4" w:space="0" w:color="auto"/>
              <w:right w:val="single" w:sz="4" w:space="0" w:color="auto"/>
            </w:tcBorders>
            <w:vAlign w:val="center"/>
            <w:hideMark/>
          </w:tcPr>
          <w:p w14:paraId="6CC83F37" w14:textId="77777777" w:rsidR="00ED2819" w:rsidRPr="00ED2819" w:rsidRDefault="00ED2819" w:rsidP="00ED2819">
            <w:pPr>
              <w:spacing w:after="0"/>
              <w:jc w:val="center"/>
              <w:rPr>
                <w:rFonts w:cs="Arial"/>
                <w:sz w:val="16"/>
                <w:szCs w:val="16"/>
              </w:rPr>
            </w:pPr>
            <w:r w:rsidRPr="00ED2819">
              <w:rPr>
                <w:rFonts w:cs="Arial"/>
                <w:sz w:val="16"/>
                <w:szCs w:val="16"/>
              </w:rPr>
              <w:t>125</w:t>
            </w:r>
          </w:p>
        </w:tc>
        <w:tc>
          <w:tcPr>
            <w:tcW w:w="660" w:type="dxa"/>
            <w:tcBorders>
              <w:top w:val="double" w:sz="4" w:space="0" w:color="auto"/>
              <w:left w:val="single" w:sz="4" w:space="0" w:color="auto"/>
              <w:bottom w:val="single" w:sz="4" w:space="0" w:color="auto"/>
              <w:right w:val="single" w:sz="4" w:space="0" w:color="auto"/>
            </w:tcBorders>
            <w:vAlign w:val="center"/>
            <w:hideMark/>
          </w:tcPr>
          <w:p w14:paraId="592E15B8" w14:textId="77777777" w:rsidR="00ED2819" w:rsidRPr="00ED2819" w:rsidRDefault="00ED2819" w:rsidP="00ED2819">
            <w:pPr>
              <w:spacing w:after="0"/>
              <w:jc w:val="center"/>
              <w:rPr>
                <w:rFonts w:cs="Arial"/>
                <w:sz w:val="16"/>
                <w:szCs w:val="16"/>
              </w:rPr>
            </w:pPr>
            <w:r w:rsidRPr="00ED2819">
              <w:rPr>
                <w:rFonts w:cs="Arial"/>
                <w:sz w:val="16"/>
                <w:szCs w:val="16"/>
              </w:rPr>
              <w:t>160</w:t>
            </w:r>
          </w:p>
        </w:tc>
        <w:tc>
          <w:tcPr>
            <w:tcW w:w="660" w:type="dxa"/>
            <w:tcBorders>
              <w:top w:val="double" w:sz="4" w:space="0" w:color="auto"/>
              <w:left w:val="single" w:sz="4" w:space="0" w:color="auto"/>
              <w:bottom w:val="single" w:sz="4" w:space="0" w:color="auto"/>
              <w:right w:val="single" w:sz="4" w:space="0" w:color="auto"/>
            </w:tcBorders>
            <w:vAlign w:val="center"/>
            <w:hideMark/>
          </w:tcPr>
          <w:p w14:paraId="58041912" w14:textId="77777777" w:rsidR="00ED2819" w:rsidRPr="00ED2819" w:rsidRDefault="00ED2819" w:rsidP="00ED2819">
            <w:pPr>
              <w:spacing w:after="0"/>
              <w:jc w:val="center"/>
              <w:rPr>
                <w:rFonts w:cs="Arial"/>
                <w:sz w:val="16"/>
                <w:szCs w:val="16"/>
              </w:rPr>
            </w:pPr>
            <w:r w:rsidRPr="00ED2819">
              <w:rPr>
                <w:rFonts w:cs="Arial"/>
                <w:sz w:val="16"/>
                <w:szCs w:val="16"/>
              </w:rPr>
              <w:t>180</w:t>
            </w:r>
          </w:p>
        </w:tc>
        <w:tc>
          <w:tcPr>
            <w:tcW w:w="660" w:type="dxa"/>
            <w:tcBorders>
              <w:top w:val="double" w:sz="4" w:space="0" w:color="auto"/>
              <w:left w:val="single" w:sz="4" w:space="0" w:color="auto"/>
              <w:bottom w:val="single" w:sz="4" w:space="0" w:color="auto"/>
              <w:right w:val="single" w:sz="4" w:space="0" w:color="auto"/>
            </w:tcBorders>
            <w:vAlign w:val="center"/>
            <w:hideMark/>
          </w:tcPr>
          <w:p w14:paraId="3042B097" w14:textId="77777777" w:rsidR="00ED2819" w:rsidRPr="00ED2819" w:rsidRDefault="00ED2819" w:rsidP="00ED2819">
            <w:pPr>
              <w:spacing w:after="0"/>
              <w:jc w:val="center"/>
              <w:rPr>
                <w:rFonts w:cs="Arial"/>
                <w:sz w:val="16"/>
                <w:szCs w:val="16"/>
              </w:rPr>
            </w:pPr>
            <w:r w:rsidRPr="00ED2819">
              <w:rPr>
                <w:rFonts w:cs="Arial"/>
                <w:sz w:val="16"/>
                <w:szCs w:val="16"/>
              </w:rPr>
              <w:t>200</w:t>
            </w:r>
          </w:p>
        </w:tc>
        <w:tc>
          <w:tcPr>
            <w:tcW w:w="660" w:type="dxa"/>
            <w:tcBorders>
              <w:top w:val="double" w:sz="4" w:space="0" w:color="auto"/>
              <w:left w:val="single" w:sz="4" w:space="0" w:color="auto"/>
              <w:bottom w:val="single" w:sz="4" w:space="0" w:color="auto"/>
              <w:right w:val="single" w:sz="4" w:space="0" w:color="auto"/>
            </w:tcBorders>
            <w:vAlign w:val="center"/>
            <w:hideMark/>
          </w:tcPr>
          <w:p w14:paraId="097D5DA9" w14:textId="77777777" w:rsidR="00ED2819" w:rsidRPr="00ED2819" w:rsidRDefault="00ED2819" w:rsidP="00ED2819">
            <w:pPr>
              <w:spacing w:after="0"/>
              <w:jc w:val="center"/>
              <w:rPr>
                <w:rFonts w:cs="Arial"/>
                <w:sz w:val="16"/>
                <w:szCs w:val="16"/>
              </w:rPr>
            </w:pPr>
            <w:r w:rsidRPr="00ED2819">
              <w:rPr>
                <w:rFonts w:cs="Arial"/>
                <w:sz w:val="16"/>
                <w:szCs w:val="16"/>
              </w:rPr>
              <w:t>225</w:t>
            </w:r>
          </w:p>
        </w:tc>
        <w:tc>
          <w:tcPr>
            <w:tcW w:w="706" w:type="dxa"/>
            <w:tcBorders>
              <w:top w:val="double" w:sz="4" w:space="0" w:color="auto"/>
              <w:left w:val="single" w:sz="4" w:space="0" w:color="auto"/>
              <w:bottom w:val="single" w:sz="4" w:space="0" w:color="auto"/>
              <w:right w:val="single" w:sz="4" w:space="0" w:color="auto"/>
            </w:tcBorders>
            <w:vAlign w:val="center"/>
            <w:hideMark/>
          </w:tcPr>
          <w:p w14:paraId="297ED6D7" w14:textId="77777777" w:rsidR="00ED2819" w:rsidRPr="00ED2819" w:rsidRDefault="00ED2819" w:rsidP="00ED2819">
            <w:pPr>
              <w:spacing w:after="0"/>
              <w:jc w:val="center"/>
              <w:rPr>
                <w:rFonts w:cs="Arial"/>
                <w:sz w:val="16"/>
                <w:szCs w:val="16"/>
              </w:rPr>
            </w:pPr>
            <w:r w:rsidRPr="00ED2819">
              <w:rPr>
                <w:rFonts w:cs="Arial"/>
                <w:sz w:val="16"/>
                <w:szCs w:val="16"/>
              </w:rPr>
              <w:t>250</w:t>
            </w:r>
          </w:p>
        </w:tc>
        <w:tc>
          <w:tcPr>
            <w:tcW w:w="706" w:type="dxa"/>
            <w:tcBorders>
              <w:top w:val="double" w:sz="4" w:space="0" w:color="auto"/>
              <w:left w:val="single" w:sz="4" w:space="0" w:color="auto"/>
              <w:bottom w:val="single" w:sz="4" w:space="0" w:color="auto"/>
              <w:right w:val="single" w:sz="4" w:space="0" w:color="auto"/>
            </w:tcBorders>
            <w:vAlign w:val="center"/>
            <w:hideMark/>
          </w:tcPr>
          <w:p w14:paraId="0204C3A9" w14:textId="77777777" w:rsidR="00ED2819" w:rsidRPr="00ED2819" w:rsidRDefault="00ED2819" w:rsidP="00ED2819">
            <w:pPr>
              <w:spacing w:after="0"/>
              <w:jc w:val="center"/>
              <w:rPr>
                <w:rFonts w:cs="Arial"/>
                <w:sz w:val="16"/>
                <w:szCs w:val="16"/>
              </w:rPr>
            </w:pPr>
            <w:r w:rsidRPr="00ED2819">
              <w:rPr>
                <w:rFonts w:cs="Arial"/>
                <w:sz w:val="16"/>
                <w:szCs w:val="16"/>
              </w:rPr>
              <w:t>315</w:t>
            </w:r>
          </w:p>
        </w:tc>
        <w:tc>
          <w:tcPr>
            <w:tcW w:w="706" w:type="dxa"/>
            <w:tcBorders>
              <w:top w:val="double" w:sz="4" w:space="0" w:color="auto"/>
              <w:left w:val="single" w:sz="4" w:space="0" w:color="auto"/>
              <w:bottom w:val="single" w:sz="4" w:space="0" w:color="auto"/>
              <w:right w:val="single" w:sz="4" w:space="0" w:color="auto"/>
            </w:tcBorders>
            <w:vAlign w:val="center"/>
            <w:hideMark/>
          </w:tcPr>
          <w:p w14:paraId="0BD2DDCD" w14:textId="77777777" w:rsidR="00ED2819" w:rsidRPr="00ED2819" w:rsidRDefault="00ED2819" w:rsidP="00ED2819">
            <w:pPr>
              <w:spacing w:after="0"/>
              <w:jc w:val="center"/>
              <w:rPr>
                <w:rFonts w:cs="Arial"/>
                <w:sz w:val="16"/>
                <w:szCs w:val="16"/>
              </w:rPr>
            </w:pPr>
            <w:r w:rsidRPr="00ED2819">
              <w:rPr>
                <w:rFonts w:cs="Arial"/>
                <w:sz w:val="16"/>
                <w:szCs w:val="16"/>
              </w:rPr>
              <w:t>355</w:t>
            </w:r>
          </w:p>
        </w:tc>
        <w:tc>
          <w:tcPr>
            <w:tcW w:w="706" w:type="dxa"/>
            <w:tcBorders>
              <w:top w:val="double" w:sz="4" w:space="0" w:color="auto"/>
              <w:left w:val="single" w:sz="4" w:space="0" w:color="auto"/>
              <w:bottom w:val="single" w:sz="4" w:space="0" w:color="auto"/>
              <w:right w:val="single" w:sz="4" w:space="0" w:color="auto"/>
            </w:tcBorders>
            <w:vAlign w:val="center"/>
            <w:hideMark/>
          </w:tcPr>
          <w:p w14:paraId="3393A5D1" w14:textId="77777777" w:rsidR="00ED2819" w:rsidRPr="00ED2819" w:rsidRDefault="00ED2819" w:rsidP="00ED2819">
            <w:pPr>
              <w:spacing w:after="0"/>
              <w:jc w:val="center"/>
              <w:rPr>
                <w:rFonts w:cs="Arial"/>
                <w:sz w:val="16"/>
                <w:szCs w:val="16"/>
              </w:rPr>
            </w:pPr>
            <w:r w:rsidRPr="00ED2819">
              <w:rPr>
                <w:rFonts w:cs="Arial"/>
                <w:sz w:val="16"/>
                <w:szCs w:val="16"/>
              </w:rPr>
              <w:t>400</w:t>
            </w:r>
          </w:p>
        </w:tc>
        <w:tc>
          <w:tcPr>
            <w:tcW w:w="706" w:type="dxa"/>
            <w:tcBorders>
              <w:top w:val="double" w:sz="4" w:space="0" w:color="auto"/>
              <w:left w:val="single" w:sz="4" w:space="0" w:color="auto"/>
              <w:bottom w:val="single" w:sz="4" w:space="0" w:color="auto"/>
              <w:right w:val="single" w:sz="4" w:space="0" w:color="auto"/>
            </w:tcBorders>
            <w:vAlign w:val="center"/>
            <w:hideMark/>
          </w:tcPr>
          <w:p w14:paraId="424D1111" w14:textId="77777777" w:rsidR="00ED2819" w:rsidRPr="00ED2819" w:rsidRDefault="00ED2819" w:rsidP="00ED2819">
            <w:pPr>
              <w:spacing w:after="0"/>
              <w:jc w:val="center"/>
              <w:rPr>
                <w:rFonts w:cs="Arial"/>
                <w:sz w:val="16"/>
                <w:szCs w:val="16"/>
              </w:rPr>
            </w:pPr>
            <w:r w:rsidRPr="00ED2819">
              <w:rPr>
                <w:rFonts w:cs="Arial"/>
                <w:sz w:val="16"/>
                <w:szCs w:val="16"/>
              </w:rPr>
              <w:t>450</w:t>
            </w:r>
          </w:p>
        </w:tc>
      </w:tr>
      <w:tr w:rsidR="00ED2819" w:rsidRPr="00ED2819" w14:paraId="5EE87C08" w14:textId="77777777" w:rsidTr="00ED2819">
        <w:tc>
          <w:tcPr>
            <w:tcW w:w="1458" w:type="dxa"/>
            <w:tcBorders>
              <w:top w:val="single" w:sz="4" w:space="0" w:color="auto"/>
              <w:left w:val="single" w:sz="4" w:space="0" w:color="auto"/>
              <w:bottom w:val="double" w:sz="4" w:space="0" w:color="auto"/>
              <w:right w:val="single" w:sz="4" w:space="0" w:color="auto"/>
            </w:tcBorders>
            <w:vAlign w:val="center"/>
            <w:hideMark/>
          </w:tcPr>
          <w:p w14:paraId="5C27DE9B" w14:textId="52784231" w:rsidR="00ED2819" w:rsidRPr="00ED2819" w:rsidRDefault="00ED2819" w:rsidP="00ED2819">
            <w:pPr>
              <w:spacing w:after="0"/>
              <w:jc w:val="center"/>
              <w:rPr>
                <w:rFonts w:cs="Arial"/>
                <w:sz w:val="16"/>
                <w:szCs w:val="16"/>
              </w:rPr>
            </w:pPr>
            <w:r>
              <w:rPr>
                <w:rFonts w:cs="Arial"/>
                <w:sz w:val="16"/>
                <w:szCs w:val="16"/>
              </w:rPr>
              <w:t>Geometric volume in [m3]</w:t>
            </w:r>
          </w:p>
        </w:tc>
        <w:tc>
          <w:tcPr>
            <w:tcW w:w="627" w:type="dxa"/>
            <w:tcBorders>
              <w:top w:val="single" w:sz="4" w:space="0" w:color="auto"/>
              <w:left w:val="single" w:sz="4" w:space="0" w:color="auto"/>
              <w:bottom w:val="double" w:sz="4" w:space="0" w:color="auto"/>
              <w:right w:val="single" w:sz="4" w:space="0" w:color="auto"/>
            </w:tcBorders>
            <w:vAlign w:val="center"/>
            <w:hideMark/>
          </w:tcPr>
          <w:p w14:paraId="0093BEF2" w14:textId="77777777" w:rsidR="00ED2819" w:rsidRPr="00ED2819" w:rsidRDefault="00ED2819" w:rsidP="00ED2819">
            <w:pPr>
              <w:spacing w:after="0"/>
              <w:jc w:val="center"/>
              <w:rPr>
                <w:rFonts w:cs="Arial"/>
                <w:b/>
                <w:bCs/>
                <w:sz w:val="16"/>
                <w:szCs w:val="16"/>
              </w:rPr>
            </w:pPr>
            <w:r w:rsidRPr="00ED2819">
              <w:rPr>
                <w:rFonts w:cs="Arial"/>
                <w:b/>
                <w:bCs/>
                <w:sz w:val="16"/>
                <w:szCs w:val="16"/>
              </w:rPr>
              <w:t>0,15</w:t>
            </w:r>
          </w:p>
        </w:tc>
        <w:tc>
          <w:tcPr>
            <w:tcW w:w="627" w:type="dxa"/>
            <w:tcBorders>
              <w:top w:val="single" w:sz="4" w:space="0" w:color="auto"/>
              <w:left w:val="single" w:sz="4" w:space="0" w:color="auto"/>
              <w:bottom w:val="double" w:sz="4" w:space="0" w:color="auto"/>
              <w:right w:val="single" w:sz="4" w:space="0" w:color="auto"/>
            </w:tcBorders>
            <w:vAlign w:val="center"/>
            <w:hideMark/>
          </w:tcPr>
          <w:p w14:paraId="3F110D33" w14:textId="77777777" w:rsidR="00ED2819" w:rsidRPr="00ED2819" w:rsidRDefault="00ED2819" w:rsidP="00ED2819">
            <w:pPr>
              <w:spacing w:after="0"/>
              <w:jc w:val="center"/>
              <w:rPr>
                <w:rFonts w:cs="Arial"/>
                <w:b/>
                <w:bCs/>
                <w:sz w:val="16"/>
                <w:szCs w:val="16"/>
              </w:rPr>
            </w:pPr>
            <w:r w:rsidRPr="00ED2819">
              <w:rPr>
                <w:rFonts w:cs="Arial"/>
                <w:b/>
                <w:bCs/>
                <w:sz w:val="16"/>
                <w:szCs w:val="16"/>
              </w:rPr>
              <w:t>0,28</w:t>
            </w:r>
          </w:p>
        </w:tc>
        <w:tc>
          <w:tcPr>
            <w:tcW w:w="627" w:type="dxa"/>
            <w:tcBorders>
              <w:top w:val="single" w:sz="4" w:space="0" w:color="auto"/>
              <w:left w:val="single" w:sz="4" w:space="0" w:color="auto"/>
              <w:bottom w:val="double" w:sz="4" w:space="0" w:color="auto"/>
              <w:right w:val="single" w:sz="4" w:space="0" w:color="auto"/>
            </w:tcBorders>
            <w:vAlign w:val="center"/>
            <w:hideMark/>
          </w:tcPr>
          <w:p w14:paraId="0C343BB8" w14:textId="77777777" w:rsidR="00ED2819" w:rsidRPr="00ED2819" w:rsidRDefault="00ED2819" w:rsidP="00ED2819">
            <w:pPr>
              <w:spacing w:after="0"/>
              <w:jc w:val="center"/>
              <w:rPr>
                <w:rFonts w:cs="Arial"/>
                <w:b/>
                <w:bCs/>
                <w:sz w:val="16"/>
                <w:szCs w:val="16"/>
              </w:rPr>
            </w:pPr>
            <w:r w:rsidRPr="00ED2819">
              <w:rPr>
                <w:rFonts w:cs="Arial"/>
                <w:b/>
                <w:bCs/>
                <w:sz w:val="16"/>
                <w:szCs w:val="16"/>
              </w:rPr>
              <w:t>0,53</w:t>
            </w:r>
          </w:p>
        </w:tc>
        <w:tc>
          <w:tcPr>
            <w:tcW w:w="628" w:type="dxa"/>
            <w:tcBorders>
              <w:top w:val="single" w:sz="4" w:space="0" w:color="auto"/>
              <w:left w:val="single" w:sz="4" w:space="0" w:color="auto"/>
              <w:bottom w:val="double" w:sz="4" w:space="0" w:color="auto"/>
              <w:right w:val="single" w:sz="4" w:space="0" w:color="auto"/>
            </w:tcBorders>
            <w:vAlign w:val="center"/>
            <w:hideMark/>
          </w:tcPr>
          <w:p w14:paraId="4AE3A6C8" w14:textId="77777777" w:rsidR="00ED2819" w:rsidRPr="00ED2819" w:rsidRDefault="00ED2819" w:rsidP="00ED2819">
            <w:pPr>
              <w:spacing w:after="0"/>
              <w:jc w:val="center"/>
              <w:rPr>
                <w:rFonts w:cs="Arial"/>
                <w:b/>
                <w:bCs/>
                <w:sz w:val="16"/>
                <w:szCs w:val="16"/>
              </w:rPr>
            </w:pPr>
            <w:r w:rsidRPr="00ED2819">
              <w:rPr>
                <w:rFonts w:cs="Arial"/>
                <w:b/>
                <w:bCs/>
                <w:sz w:val="16"/>
                <w:szCs w:val="16"/>
              </w:rPr>
              <w:t>0,83</w:t>
            </w:r>
          </w:p>
        </w:tc>
        <w:tc>
          <w:tcPr>
            <w:tcW w:w="628" w:type="dxa"/>
            <w:tcBorders>
              <w:top w:val="single" w:sz="4" w:space="0" w:color="auto"/>
              <w:left w:val="single" w:sz="4" w:space="0" w:color="auto"/>
              <w:bottom w:val="double" w:sz="4" w:space="0" w:color="auto"/>
              <w:right w:val="single" w:sz="4" w:space="0" w:color="auto"/>
            </w:tcBorders>
            <w:vAlign w:val="center"/>
            <w:hideMark/>
          </w:tcPr>
          <w:p w14:paraId="1A82358D" w14:textId="77777777" w:rsidR="00ED2819" w:rsidRPr="00ED2819" w:rsidRDefault="00ED2819" w:rsidP="00ED2819">
            <w:pPr>
              <w:spacing w:after="0"/>
              <w:jc w:val="center"/>
              <w:rPr>
                <w:rFonts w:cs="Arial"/>
                <w:b/>
                <w:bCs/>
                <w:sz w:val="16"/>
                <w:szCs w:val="16"/>
              </w:rPr>
            </w:pPr>
            <w:r w:rsidRPr="00ED2819">
              <w:rPr>
                <w:rFonts w:cs="Arial"/>
                <w:b/>
                <w:bCs/>
                <w:sz w:val="16"/>
                <w:szCs w:val="16"/>
              </w:rPr>
              <w:t>1,31</w:t>
            </w:r>
          </w:p>
        </w:tc>
        <w:tc>
          <w:tcPr>
            <w:tcW w:w="629" w:type="dxa"/>
            <w:tcBorders>
              <w:top w:val="single" w:sz="4" w:space="0" w:color="auto"/>
              <w:left w:val="single" w:sz="4" w:space="0" w:color="auto"/>
              <w:bottom w:val="double" w:sz="4" w:space="0" w:color="auto"/>
              <w:right w:val="single" w:sz="4" w:space="0" w:color="auto"/>
            </w:tcBorders>
            <w:vAlign w:val="center"/>
            <w:hideMark/>
          </w:tcPr>
          <w:p w14:paraId="104D3579" w14:textId="77777777" w:rsidR="00ED2819" w:rsidRPr="00ED2819" w:rsidRDefault="00ED2819" w:rsidP="00ED2819">
            <w:pPr>
              <w:spacing w:after="0"/>
              <w:jc w:val="center"/>
              <w:rPr>
                <w:rFonts w:cs="Arial"/>
                <w:b/>
                <w:bCs/>
                <w:sz w:val="16"/>
                <w:szCs w:val="16"/>
              </w:rPr>
            </w:pPr>
            <w:r w:rsidRPr="00ED2819">
              <w:rPr>
                <w:rFonts w:cs="Arial"/>
                <w:b/>
                <w:bCs/>
                <w:sz w:val="16"/>
                <w:szCs w:val="16"/>
              </w:rPr>
              <w:t>2,07</w:t>
            </w:r>
          </w:p>
        </w:tc>
        <w:tc>
          <w:tcPr>
            <w:tcW w:w="628" w:type="dxa"/>
            <w:tcBorders>
              <w:top w:val="single" w:sz="4" w:space="0" w:color="auto"/>
              <w:left w:val="single" w:sz="4" w:space="0" w:color="auto"/>
              <w:bottom w:val="double" w:sz="4" w:space="0" w:color="auto"/>
              <w:right w:val="single" w:sz="4" w:space="0" w:color="auto"/>
            </w:tcBorders>
            <w:vAlign w:val="center"/>
            <w:hideMark/>
          </w:tcPr>
          <w:p w14:paraId="7D090EDD" w14:textId="77777777" w:rsidR="00ED2819" w:rsidRPr="00ED2819" w:rsidRDefault="00ED2819" w:rsidP="00ED2819">
            <w:pPr>
              <w:spacing w:after="0"/>
              <w:jc w:val="center"/>
              <w:rPr>
                <w:rFonts w:cs="Arial"/>
                <w:b/>
                <w:bCs/>
                <w:sz w:val="16"/>
                <w:szCs w:val="16"/>
              </w:rPr>
            </w:pPr>
            <w:r w:rsidRPr="00ED2819">
              <w:rPr>
                <w:rFonts w:cs="Arial"/>
                <w:b/>
                <w:bCs/>
                <w:sz w:val="16"/>
                <w:szCs w:val="16"/>
              </w:rPr>
              <w:t>2,96</w:t>
            </w:r>
          </w:p>
        </w:tc>
        <w:tc>
          <w:tcPr>
            <w:tcW w:w="650" w:type="dxa"/>
            <w:tcBorders>
              <w:top w:val="single" w:sz="4" w:space="0" w:color="auto"/>
              <w:left w:val="single" w:sz="4" w:space="0" w:color="auto"/>
              <w:bottom w:val="double" w:sz="4" w:space="0" w:color="auto"/>
              <w:right w:val="single" w:sz="4" w:space="0" w:color="auto"/>
            </w:tcBorders>
            <w:vAlign w:val="center"/>
            <w:hideMark/>
          </w:tcPr>
          <w:p w14:paraId="5F8C1F0E" w14:textId="77777777" w:rsidR="00ED2819" w:rsidRPr="00ED2819" w:rsidRDefault="00ED2819" w:rsidP="00ED2819">
            <w:pPr>
              <w:spacing w:after="0"/>
              <w:jc w:val="center"/>
              <w:rPr>
                <w:rFonts w:cs="Arial"/>
                <w:b/>
                <w:bCs/>
                <w:sz w:val="16"/>
                <w:szCs w:val="16"/>
              </w:rPr>
            </w:pPr>
            <w:r w:rsidRPr="00ED2819">
              <w:rPr>
                <w:rFonts w:cs="Arial"/>
                <w:b/>
                <w:bCs/>
                <w:sz w:val="16"/>
                <w:szCs w:val="16"/>
              </w:rPr>
              <w:t>4,25</w:t>
            </w:r>
          </w:p>
        </w:tc>
        <w:tc>
          <w:tcPr>
            <w:tcW w:w="660" w:type="dxa"/>
            <w:tcBorders>
              <w:top w:val="single" w:sz="4" w:space="0" w:color="auto"/>
              <w:left w:val="single" w:sz="4" w:space="0" w:color="auto"/>
              <w:bottom w:val="double" w:sz="4" w:space="0" w:color="auto"/>
              <w:right w:val="single" w:sz="4" w:space="0" w:color="auto"/>
            </w:tcBorders>
            <w:vAlign w:val="center"/>
            <w:hideMark/>
          </w:tcPr>
          <w:p w14:paraId="1D905626" w14:textId="77777777" w:rsidR="00ED2819" w:rsidRPr="00ED2819" w:rsidRDefault="00ED2819" w:rsidP="00ED2819">
            <w:pPr>
              <w:spacing w:after="0"/>
              <w:jc w:val="center"/>
              <w:rPr>
                <w:rFonts w:cs="Arial"/>
                <w:b/>
                <w:bCs/>
                <w:sz w:val="16"/>
                <w:szCs w:val="16"/>
              </w:rPr>
            </w:pPr>
            <w:r w:rsidRPr="00ED2819">
              <w:rPr>
                <w:rFonts w:cs="Arial"/>
                <w:b/>
                <w:bCs/>
                <w:sz w:val="16"/>
                <w:szCs w:val="16"/>
              </w:rPr>
              <w:t>6,36</w:t>
            </w:r>
          </w:p>
        </w:tc>
        <w:tc>
          <w:tcPr>
            <w:tcW w:w="660" w:type="dxa"/>
            <w:tcBorders>
              <w:top w:val="single" w:sz="4" w:space="0" w:color="auto"/>
              <w:left w:val="single" w:sz="4" w:space="0" w:color="auto"/>
              <w:bottom w:val="double" w:sz="4" w:space="0" w:color="auto"/>
              <w:right w:val="single" w:sz="4" w:space="0" w:color="auto"/>
            </w:tcBorders>
            <w:vAlign w:val="center"/>
            <w:hideMark/>
          </w:tcPr>
          <w:p w14:paraId="45459F29" w14:textId="77777777" w:rsidR="00ED2819" w:rsidRPr="00ED2819" w:rsidRDefault="00ED2819" w:rsidP="00ED2819">
            <w:pPr>
              <w:spacing w:after="0"/>
              <w:jc w:val="center"/>
              <w:rPr>
                <w:rFonts w:cs="Arial"/>
                <w:b/>
                <w:bCs/>
                <w:sz w:val="16"/>
                <w:szCs w:val="16"/>
              </w:rPr>
            </w:pPr>
            <w:r w:rsidRPr="00ED2819">
              <w:rPr>
                <w:rFonts w:cs="Arial"/>
                <w:b/>
                <w:bCs/>
                <w:sz w:val="16"/>
                <w:szCs w:val="16"/>
              </w:rPr>
              <w:t>8,2</w:t>
            </w:r>
          </w:p>
        </w:tc>
        <w:tc>
          <w:tcPr>
            <w:tcW w:w="660" w:type="dxa"/>
            <w:tcBorders>
              <w:top w:val="single" w:sz="4" w:space="0" w:color="auto"/>
              <w:left w:val="single" w:sz="4" w:space="0" w:color="auto"/>
              <w:bottom w:val="double" w:sz="4" w:space="0" w:color="auto"/>
              <w:right w:val="single" w:sz="4" w:space="0" w:color="auto"/>
            </w:tcBorders>
            <w:vAlign w:val="center"/>
            <w:hideMark/>
          </w:tcPr>
          <w:p w14:paraId="1AF7B9F2" w14:textId="77777777" w:rsidR="00ED2819" w:rsidRPr="00ED2819" w:rsidRDefault="00ED2819" w:rsidP="00ED2819">
            <w:pPr>
              <w:spacing w:after="0"/>
              <w:jc w:val="center"/>
              <w:rPr>
                <w:rFonts w:cs="Arial"/>
                <w:b/>
                <w:bCs/>
                <w:sz w:val="16"/>
                <w:szCs w:val="16"/>
              </w:rPr>
            </w:pPr>
            <w:r w:rsidRPr="00ED2819">
              <w:rPr>
                <w:rFonts w:cs="Arial"/>
                <w:b/>
                <w:bCs/>
                <w:sz w:val="16"/>
                <w:szCs w:val="16"/>
              </w:rPr>
              <w:t>13,43</w:t>
            </w:r>
          </w:p>
        </w:tc>
        <w:tc>
          <w:tcPr>
            <w:tcW w:w="660" w:type="dxa"/>
            <w:tcBorders>
              <w:top w:val="single" w:sz="4" w:space="0" w:color="auto"/>
              <w:left w:val="single" w:sz="4" w:space="0" w:color="auto"/>
              <w:bottom w:val="double" w:sz="4" w:space="0" w:color="auto"/>
              <w:right w:val="single" w:sz="4" w:space="0" w:color="auto"/>
            </w:tcBorders>
            <w:vAlign w:val="center"/>
            <w:hideMark/>
          </w:tcPr>
          <w:p w14:paraId="2CA5286C" w14:textId="77777777" w:rsidR="00ED2819" w:rsidRPr="00ED2819" w:rsidRDefault="00ED2819" w:rsidP="00ED2819">
            <w:pPr>
              <w:spacing w:after="0"/>
              <w:jc w:val="center"/>
              <w:rPr>
                <w:rFonts w:cs="Arial"/>
                <w:b/>
                <w:bCs/>
                <w:sz w:val="16"/>
                <w:szCs w:val="16"/>
              </w:rPr>
            </w:pPr>
            <w:r w:rsidRPr="00ED2819">
              <w:rPr>
                <w:rFonts w:cs="Arial"/>
                <w:b/>
                <w:bCs/>
                <w:sz w:val="16"/>
                <w:szCs w:val="16"/>
              </w:rPr>
              <w:t>17,01</w:t>
            </w:r>
          </w:p>
        </w:tc>
        <w:tc>
          <w:tcPr>
            <w:tcW w:w="660" w:type="dxa"/>
            <w:tcBorders>
              <w:top w:val="single" w:sz="4" w:space="0" w:color="auto"/>
              <w:left w:val="single" w:sz="4" w:space="0" w:color="auto"/>
              <w:bottom w:val="double" w:sz="4" w:space="0" w:color="auto"/>
              <w:right w:val="single" w:sz="4" w:space="0" w:color="auto"/>
            </w:tcBorders>
            <w:vAlign w:val="center"/>
            <w:hideMark/>
          </w:tcPr>
          <w:p w14:paraId="570C70DA" w14:textId="77777777" w:rsidR="00ED2819" w:rsidRPr="00ED2819" w:rsidRDefault="00ED2819" w:rsidP="00ED2819">
            <w:pPr>
              <w:spacing w:after="0"/>
              <w:jc w:val="center"/>
              <w:rPr>
                <w:rFonts w:cs="Arial"/>
                <w:b/>
                <w:bCs/>
                <w:sz w:val="16"/>
                <w:szCs w:val="16"/>
              </w:rPr>
            </w:pPr>
            <w:r w:rsidRPr="00ED2819">
              <w:rPr>
                <w:rFonts w:cs="Arial"/>
                <w:b/>
                <w:bCs/>
                <w:sz w:val="16"/>
                <w:szCs w:val="16"/>
              </w:rPr>
              <w:t>21,01</w:t>
            </w:r>
          </w:p>
        </w:tc>
        <w:tc>
          <w:tcPr>
            <w:tcW w:w="660" w:type="dxa"/>
            <w:tcBorders>
              <w:top w:val="single" w:sz="4" w:space="0" w:color="auto"/>
              <w:left w:val="single" w:sz="4" w:space="0" w:color="auto"/>
              <w:bottom w:val="double" w:sz="4" w:space="0" w:color="auto"/>
              <w:right w:val="single" w:sz="4" w:space="0" w:color="auto"/>
            </w:tcBorders>
            <w:vAlign w:val="center"/>
            <w:hideMark/>
          </w:tcPr>
          <w:p w14:paraId="13524F30" w14:textId="77777777" w:rsidR="00ED2819" w:rsidRPr="00ED2819" w:rsidRDefault="00ED2819" w:rsidP="00ED2819">
            <w:pPr>
              <w:spacing w:after="0"/>
              <w:jc w:val="center"/>
              <w:rPr>
                <w:rFonts w:cs="Arial"/>
                <w:b/>
                <w:bCs/>
                <w:sz w:val="16"/>
                <w:szCs w:val="16"/>
              </w:rPr>
            </w:pPr>
            <w:r w:rsidRPr="00ED2819">
              <w:rPr>
                <w:rFonts w:cs="Arial"/>
                <w:b/>
                <w:bCs/>
                <w:sz w:val="16"/>
                <w:szCs w:val="16"/>
              </w:rPr>
              <w:t>26,58</w:t>
            </w:r>
          </w:p>
        </w:tc>
        <w:tc>
          <w:tcPr>
            <w:tcW w:w="706" w:type="dxa"/>
            <w:tcBorders>
              <w:top w:val="single" w:sz="4" w:space="0" w:color="auto"/>
              <w:left w:val="single" w:sz="4" w:space="0" w:color="auto"/>
              <w:bottom w:val="double" w:sz="4" w:space="0" w:color="auto"/>
              <w:right w:val="single" w:sz="4" w:space="0" w:color="auto"/>
            </w:tcBorders>
            <w:vAlign w:val="center"/>
            <w:hideMark/>
          </w:tcPr>
          <w:p w14:paraId="57B49ECE" w14:textId="77777777" w:rsidR="00ED2819" w:rsidRPr="00ED2819" w:rsidRDefault="00ED2819" w:rsidP="00ED2819">
            <w:pPr>
              <w:spacing w:after="0"/>
              <w:jc w:val="center"/>
              <w:rPr>
                <w:rFonts w:cs="Arial"/>
                <w:b/>
                <w:bCs/>
                <w:sz w:val="16"/>
                <w:szCs w:val="16"/>
              </w:rPr>
            </w:pPr>
            <w:r w:rsidRPr="00ED2819">
              <w:rPr>
                <w:rFonts w:cs="Arial"/>
                <w:b/>
                <w:bCs/>
                <w:sz w:val="16"/>
                <w:szCs w:val="16"/>
              </w:rPr>
              <w:t>32,86</w:t>
            </w:r>
          </w:p>
        </w:tc>
        <w:tc>
          <w:tcPr>
            <w:tcW w:w="706" w:type="dxa"/>
            <w:tcBorders>
              <w:top w:val="single" w:sz="4" w:space="0" w:color="auto"/>
              <w:left w:val="single" w:sz="4" w:space="0" w:color="auto"/>
              <w:bottom w:val="double" w:sz="4" w:space="0" w:color="auto"/>
              <w:right w:val="single" w:sz="4" w:space="0" w:color="auto"/>
            </w:tcBorders>
            <w:vAlign w:val="center"/>
            <w:hideMark/>
          </w:tcPr>
          <w:p w14:paraId="473D31C8" w14:textId="77777777" w:rsidR="00ED2819" w:rsidRPr="00ED2819" w:rsidRDefault="00ED2819" w:rsidP="00ED2819">
            <w:pPr>
              <w:spacing w:after="0"/>
              <w:jc w:val="center"/>
              <w:rPr>
                <w:rFonts w:cs="Arial"/>
                <w:b/>
                <w:bCs/>
                <w:sz w:val="16"/>
                <w:szCs w:val="16"/>
              </w:rPr>
            </w:pPr>
            <w:r w:rsidRPr="00ED2819">
              <w:rPr>
                <w:rFonts w:cs="Arial"/>
                <w:b/>
                <w:bCs/>
                <w:sz w:val="16"/>
                <w:szCs w:val="16"/>
              </w:rPr>
              <w:t>52,17</w:t>
            </w:r>
          </w:p>
        </w:tc>
        <w:tc>
          <w:tcPr>
            <w:tcW w:w="706" w:type="dxa"/>
            <w:tcBorders>
              <w:top w:val="single" w:sz="4" w:space="0" w:color="auto"/>
              <w:left w:val="single" w:sz="4" w:space="0" w:color="auto"/>
              <w:bottom w:val="double" w:sz="4" w:space="0" w:color="auto"/>
              <w:right w:val="single" w:sz="4" w:space="0" w:color="auto"/>
            </w:tcBorders>
            <w:vAlign w:val="center"/>
            <w:hideMark/>
          </w:tcPr>
          <w:p w14:paraId="11ABA38B" w14:textId="77777777" w:rsidR="00ED2819" w:rsidRPr="00ED2819" w:rsidRDefault="00ED2819" w:rsidP="00ED2819">
            <w:pPr>
              <w:spacing w:after="0"/>
              <w:jc w:val="center"/>
              <w:rPr>
                <w:rFonts w:cs="Arial"/>
                <w:b/>
                <w:bCs/>
                <w:sz w:val="16"/>
                <w:szCs w:val="16"/>
              </w:rPr>
            </w:pPr>
            <w:r w:rsidRPr="00ED2819">
              <w:rPr>
                <w:rFonts w:cs="Arial"/>
                <w:b/>
                <w:bCs/>
                <w:sz w:val="16"/>
                <w:szCs w:val="16"/>
              </w:rPr>
              <w:t>66,20</w:t>
            </w:r>
          </w:p>
        </w:tc>
        <w:tc>
          <w:tcPr>
            <w:tcW w:w="706" w:type="dxa"/>
            <w:tcBorders>
              <w:top w:val="single" w:sz="4" w:space="0" w:color="auto"/>
              <w:left w:val="single" w:sz="4" w:space="0" w:color="auto"/>
              <w:bottom w:val="double" w:sz="4" w:space="0" w:color="auto"/>
              <w:right w:val="single" w:sz="4" w:space="0" w:color="auto"/>
            </w:tcBorders>
            <w:vAlign w:val="center"/>
            <w:hideMark/>
          </w:tcPr>
          <w:p w14:paraId="00ADD5D4" w14:textId="77777777" w:rsidR="00ED2819" w:rsidRPr="00ED2819" w:rsidRDefault="00ED2819" w:rsidP="00ED2819">
            <w:pPr>
              <w:spacing w:after="0"/>
              <w:jc w:val="center"/>
              <w:rPr>
                <w:rFonts w:cs="Arial"/>
                <w:b/>
                <w:bCs/>
                <w:sz w:val="16"/>
                <w:szCs w:val="16"/>
              </w:rPr>
            </w:pPr>
            <w:r w:rsidRPr="00ED2819">
              <w:rPr>
                <w:rFonts w:cs="Arial"/>
                <w:b/>
                <w:bCs/>
                <w:sz w:val="16"/>
                <w:szCs w:val="16"/>
              </w:rPr>
              <w:t>84,14</w:t>
            </w:r>
          </w:p>
        </w:tc>
        <w:tc>
          <w:tcPr>
            <w:tcW w:w="706" w:type="dxa"/>
            <w:tcBorders>
              <w:top w:val="single" w:sz="4" w:space="0" w:color="auto"/>
              <w:left w:val="single" w:sz="4" w:space="0" w:color="auto"/>
              <w:bottom w:val="double" w:sz="4" w:space="0" w:color="auto"/>
              <w:right w:val="single" w:sz="4" w:space="0" w:color="auto"/>
            </w:tcBorders>
            <w:vAlign w:val="center"/>
            <w:hideMark/>
          </w:tcPr>
          <w:p w14:paraId="27F0E0B0" w14:textId="77777777" w:rsidR="00ED2819" w:rsidRPr="00ED2819" w:rsidRDefault="00ED2819" w:rsidP="00ED2819">
            <w:pPr>
              <w:spacing w:after="0"/>
              <w:jc w:val="center"/>
              <w:rPr>
                <w:rFonts w:cs="Arial"/>
                <w:b/>
                <w:bCs/>
                <w:sz w:val="16"/>
                <w:szCs w:val="16"/>
              </w:rPr>
            </w:pPr>
            <w:r w:rsidRPr="00ED2819">
              <w:rPr>
                <w:rFonts w:cs="Arial"/>
                <w:b/>
                <w:bCs/>
                <w:sz w:val="16"/>
                <w:szCs w:val="16"/>
              </w:rPr>
              <w:t>106,42</w:t>
            </w:r>
          </w:p>
        </w:tc>
      </w:tr>
      <w:tr w:rsidR="00ED2819" w:rsidRPr="00ED2819" w14:paraId="153A839B" w14:textId="77777777" w:rsidTr="00ED2819">
        <w:tc>
          <w:tcPr>
            <w:tcW w:w="1458" w:type="dxa"/>
            <w:tcBorders>
              <w:top w:val="double" w:sz="4" w:space="0" w:color="auto"/>
              <w:left w:val="single" w:sz="4" w:space="0" w:color="auto"/>
              <w:bottom w:val="single" w:sz="4" w:space="0" w:color="auto"/>
              <w:right w:val="single" w:sz="4" w:space="0" w:color="auto"/>
            </w:tcBorders>
            <w:vAlign w:val="center"/>
            <w:hideMark/>
          </w:tcPr>
          <w:p w14:paraId="17EB17D0" w14:textId="2EB8FCC1" w:rsidR="00ED2819" w:rsidRPr="00A44DCE" w:rsidRDefault="00ED2819" w:rsidP="00ED2819">
            <w:pPr>
              <w:spacing w:after="0"/>
              <w:jc w:val="center"/>
              <w:rPr>
                <w:rFonts w:cs="Arial"/>
                <w:sz w:val="16"/>
                <w:szCs w:val="16"/>
                <w:lang w:val="en-US"/>
              </w:rPr>
            </w:pPr>
            <w:r w:rsidRPr="00A44DCE">
              <w:rPr>
                <w:rFonts w:cs="Arial"/>
                <w:sz w:val="16"/>
                <w:szCs w:val="16"/>
                <w:lang w:val="en-US"/>
              </w:rPr>
              <w:t>SDR 17 polyethylene gas pipelines with a diameter in [mm]</w:t>
            </w:r>
          </w:p>
        </w:tc>
        <w:tc>
          <w:tcPr>
            <w:tcW w:w="627" w:type="dxa"/>
            <w:tcBorders>
              <w:top w:val="double" w:sz="4" w:space="0" w:color="auto"/>
              <w:left w:val="single" w:sz="4" w:space="0" w:color="auto"/>
              <w:bottom w:val="single" w:sz="4" w:space="0" w:color="auto"/>
              <w:right w:val="single" w:sz="4" w:space="0" w:color="auto"/>
            </w:tcBorders>
            <w:vAlign w:val="center"/>
            <w:hideMark/>
          </w:tcPr>
          <w:p w14:paraId="30FD3AB7" w14:textId="77777777" w:rsidR="00ED2819" w:rsidRPr="00ED2819" w:rsidRDefault="00ED2819" w:rsidP="00ED2819">
            <w:pPr>
              <w:spacing w:after="0"/>
              <w:jc w:val="center"/>
              <w:rPr>
                <w:rFonts w:cs="Arial"/>
                <w:sz w:val="16"/>
                <w:szCs w:val="16"/>
              </w:rPr>
            </w:pPr>
            <w:r w:rsidRPr="00ED2819">
              <w:rPr>
                <w:rFonts w:cs="Arial"/>
                <w:sz w:val="16"/>
                <w:szCs w:val="16"/>
              </w:rPr>
              <w:t>20</w:t>
            </w:r>
          </w:p>
        </w:tc>
        <w:tc>
          <w:tcPr>
            <w:tcW w:w="627" w:type="dxa"/>
            <w:tcBorders>
              <w:top w:val="double" w:sz="4" w:space="0" w:color="auto"/>
              <w:left w:val="single" w:sz="4" w:space="0" w:color="auto"/>
              <w:bottom w:val="single" w:sz="4" w:space="0" w:color="auto"/>
              <w:right w:val="single" w:sz="4" w:space="0" w:color="auto"/>
            </w:tcBorders>
            <w:vAlign w:val="center"/>
            <w:hideMark/>
          </w:tcPr>
          <w:p w14:paraId="7DC24223" w14:textId="77777777" w:rsidR="00ED2819" w:rsidRPr="00ED2819" w:rsidRDefault="00ED2819" w:rsidP="00ED2819">
            <w:pPr>
              <w:spacing w:after="0"/>
              <w:jc w:val="center"/>
              <w:rPr>
                <w:rFonts w:cs="Arial"/>
                <w:sz w:val="16"/>
                <w:szCs w:val="16"/>
              </w:rPr>
            </w:pPr>
            <w:r w:rsidRPr="00ED2819">
              <w:rPr>
                <w:rFonts w:cs="Arial"/>
                <w:sz w:val="16"/>
                <w:szCs w:val="16"/>
              </w:rPr>
              <w:t>25</w:t>
            </w:r>
          </w:p>
        </w:tc>
        <w:tc>
          <w:tcPr>
            <w:tcW w:w="627" w:type="dxa"/>
            <w:tcBorders>
              <w:top w:val="double" w:sz="4" w:space="0" w:color="auto"/>
              <w:left w:val="single" w:sz="4" w:space="0" w:color="auto"/>
              <w:bottom w:val="single" w:sz="4" w:space="0" w:color="auto"/>
              <w:right w:val="single" w:sz="4" w:space="0" w:color="auto"/>
            </w:tcBorders>
            <w:vAlign w:val="center"/>
            <w:hideMark/>
          </w:tcPr>
          <w:p w14:paraId="207039BE" w14:textId="77777777" w:rsidR="00ED2819" w:rsidRPr="00ED2819" w:rsidRDefault="00ED2819" w:rsidP="00ED2819">
            <w:pPr>
              <w:spacing w:after="0"/>
              <w:jc w:val="center"/>
              <w:rPr>
                <w:rFonts w:cs="Arial"/>
                <w:sz w:val="16"/>
                <w:szCs w:val="16"/>
              </w:rPr>
            </w:pPr>
            <w:r w:rsidRPr="00ED2819">
              <w:rPr>
                <w:rFonts w:cs="Arial"/>
                <w:sz w:val="16"/>
                <w:szCs w:val="16"/>
              </w:rPr>
              <w:t>32</w:t>
            </w:r>
          </w:p>
        </w:tc>
        <w:tc>
          <w:tcPr>
            <w:tcW w:w="628" w:type="dxa"/>
            <w:tcBorders>
              <w:top w:val="double" w:sz="4" w:space="0" w:color="auto"/>
              <w:left w:val="single" w:sz="4" w:space="0" w:color="auto"/>
              <w:bottom w:val="single" w:sz="4" w:space="0" w:color="auto"/>
              <w:right w:val="single" w:sz="4" w:space="0" w:color="auto"/>
            </w:tcBorders>
            <w:vAlign w:val="center"/>
            <w:hideMark/>
          </w:tcPr>
          <w:p w14:paraId="0C63FFC6" w14:textId="77777777" w:rsidR="00ED2819" w:rsidRPr="00ED2819" w:rsidRDefault="00ED2819" w:rsidP="00ED2819">
            <w:pPr>
              <w:spacing w:after="0"/>
              <w:jc w:val="center"/>
              <w:rPr>
                <w:rFonts w:cs="Arial"/>
                <w:sz w:val="16"/>
                <w:szCs w:val="16"/>
              </w:rPr>
            </w:pPr>
            <w:r w:rsidRPr="00ED2819">
              <w:rPr>
                <w:rFonts w:cs="Arial"/>
                <w:sz w:val="16"/>
                <w:szCs w:val="16"/>
              </w:rPr>
              <w:t>40</w:t>
            </w:r>
          </w:p>
        </w:tc>
        <w:tc>
          <w:tcPr>
            <w:tcW w:w="628" w:type="dxa"/>
            <w:tcBorders>
              <w:top w:val="double" w:sz="4" w:space="0" w:color="auto"/>
              <w:left w:val="single" w:sz="4" w:space="0" w:color="auto"/>
              <w:bottom w:val="single" w:sz="4" w:space="0" w:color="auto"/>
              <w:right w:val="single" w:sz="4" w:space="0" w:color="auto"/>
            </w:tcBorders>
            <w:vAlign w:val="center"/>
            <w:hideMark/>
          </w:tcPr>
          <w:p w14:paraId="735808EC" w14:textId="77777777" w:rsidR="00ED2819" w:rsidRPr="00ED2819" w:rsidRDefault="00ED2819" w:rsidP="00ED2819">
            <w:pPr>
              <w:spacing w:after="0"/>
              <w:jc w:val="center"/>
              <w:rPr>
                <w:rFonts w:cs="Arial"/>
                <w:sz w:val="16"/>
                <w:szCs w:val="16"/>
              </w:rPr>
            </w:pPr>
            <w:r w:rsidRPr="00ED2819">
              <w:rPr>
                <w:rFonts w:cs="Arial"/>
                <w:sz w:val="16"/>
                <w:szCs w:val="16"/>
              </w:rPr>
              <w:t>50</w:t>
            </w:r>
          </w:p>
        </w:tc>
        <w:tc>
          <w:tcPr>
            <w:tcW w:w="629" w:type="dxa"/>
            <w:tcBorders>
              <w:top w:val="double" w:sz="4" w:space="0" w:color="auto"/>
              <w:left w:val="single" w:sz="4" w:space="0" w:color="auto"/>
              <w:bottom w:val="single" w:sz="4" w:space="0" w:color="auto"/>
              <w:right w:val="single" w:sz="4" w:space="0" w:color="auto"/>
            </w:tcBorders>
            <w:vAlign w:val="center"/>
            <w:hideMark/>
          </w:tcPr>
          <w:p w14:paraId="135B3634" w14:textId="77777777" w:rsidR="00ED2819" w:rsidRPr="00ED2819" w:rsidRDefault="00ED2819" w:rsidP="00ED2819">
            <w:pPr>
              <w:spacing w:after="0"/>
              <w:jc w:val="center"/>
              <w:rPr>
                <w:rFonts w:cs="Arial"/>
                <w:sz w:val="16"/>
                <w:szCs w:val="16"/>
              </w:rPr>
            </w:pPr>
            <w:r w:rsidRPr="00ED2819">
              <w:rPr>
                <w:rFonts w:cs="Arial"/>
                <w:sz w:val="16"/>
                <w:szCs w:val="16"/>
              </w:rPr>
              <w:t>63</w:t>
            </w:r>
          </w:p>
        </w:tc>
        <w:tc>
          <w:tcPr>
            <w:tcW w:w="628" w:type="dxa"/>
            <w:tcBorders>
              <w:top w:val="double" w:sz="4" w:space="0" w:color="auto"/>
              <w:left w:val="single" w:sz="4" w:space="0" w:color="auto"/>
              <w:bottom w:val="single" w:sz="4" w:space="0" w:color="auto"/>
              <w:right w:val="single" w:sz="4" w:space="0" w:color="auto"/>
            </w:tcBorders>
            <w:vAlign w:val="center"/>
            <w:hideMark/>
          </w:tcPr>
          <w:p w14:paraId="2D3B3518" w14:textId="77777777" w:rsidR="00ED2819" w:rsidRPr="00ED2819" w:rsidRDefault="00ED2819" w:rsidP="00ED2819">
            <w:pPr>
              <w:spacing w:after="0"/>
              <w:jc w:val="center"/>
              <w:rPr>
                <w:rFonts w:cs="Arial"/>
                <w:sz w:val="16"/>
                <w:szCs w:val="16"/>
              </w:rPr>
            </w:pPr>
            <w:r w:rsidRPr="00ED2819">
              <w:rPr>
                <w:rFonts w:cs="Arial"/>
                <w:sz w:val="16"/>
                <w:szCs w:val="16"/>
              </w:rPr>
              <w:t>75</w:t>
            </w:r>
          </w:p>
        </w:tc>
        <w:tc>
          <w:tcPr>
            <w:tcW w:w="650" w:type="dxa"/>
            <w:tcBorders>
              <w:top w:val="double" w:sz="4" w:space="0" w:color="auto"/>
              <w:left w:val="single" w:sz="4" w:space="0" w:color="auto"/>
              <w:bottom w:val="single" w:sz="4" w:space="0" w:color="auto"/>
              <w:right w:val="single" w:sz="4" w:space="0" w:color="auto"/>
            </w:tcBorders>
            <w:vAlign w:val="center"/>
            <w:hideMark/>
          </w:tcPr>
          <w:p w14:paraId="5370A924" w14:textId="77777777" w:rsidR="00ED2819" w:rsidRPr="00ED2819" w:rsidRDefault="00ED2819" w:rsidP="00ED2819">
            <w:pPr>
              <w:spacing w:after="0"/>
              <w:jc w:val="center"/>
              <w:rPr>
                <w:rFonts w:cs="Arial"/>
                <w:sz w:val="16"/>
                <w:szCs w:val="16"/>
              </w:rPr>
            </w:pPr>
            <w:r w:rsidRPr="00ED2819">
              <w:rPr>
                <w:rFonts w:cs="Arial"/>
                <w:sz w:val="16"/>
                <w:szCs w:val="16"/>
              </w:rPr>
              <w:t>90</w:t>
            </w:r>
          </w:p>
        </w:tc>
        <w:tc>
          <w:tcPr>
            <w:tcW w:w="660" w:type="dxa"/>
            <w:tcBorders>
              <w:top w:val="double" w:sz="4" w:space="0" w:color="auto"/>
              <w:left w:val="single" w:sz="4" w:space="0" w:color="auto"/>
              <w:bottom w:val="single" w:sz="4" w:space="0" w:color="auto"/>
              <w:right w:val="single" w:sz="4" w:space="0" w:color="auto"/>
            </w:tcBorders>
            <w:vAlign w:val="center"/>
            <w:hideMark/>
          </w:tcPr>
          <w:p w14:paraId="2415B899" w14:textId="77777777" w:rsidR="00ED2819" w:rsidRPr="00ED2819" w:rsidRDefault="00ED2819" w:rsidP="00ED2819">
            <w:pPr>
              <w:spacing w:after="0"/>
              <w:jc w:val="center"/>
              <w:rPr>
                <w:rFonts w:cs="Arial"/>
                <w:sz w:val="16"/>
                <w:szCs w:val="16"/>
              </w:rPr>
            </w:pPr>
            <w:r w:rsidRPr="00ED2819">
              <w:rPr>
                <w:rFonts w:cs="Arial"/>
                <w:sz w:val="16"/>
                <w:szCs w:val="16"/>
              </w:rPr>
              <w:t>110</w:t>
            </w:r>
          </w:p>
        </w:tc>
        <w:tc>
          <w:tcPr>
            <w:tcW w:w="660" w:type="dxa"/>
            <w:tcBorders>
              <w:top w:val="double" w:sz="4" w:space="0" w:color="auto"/>
              <w:left w:val="single" w:sz="4" w:space="0" w:color="auto"/>
              <w:bottom w:val="single" w:sz="4" w:space="0" w:color="auto"/>
              <w:right w:val="single" w:sz="4" w:space="0" w:color="auto"/>
            </w:tcBorders>
            <w:vAlign w:val="center"/>
            <w:hideMark/>
          </w:tcPr>
          <w:p w14:paraId="70579C59" w14:textId="77777777" w:rsidR="00ED2819" w:rsidRPr="00ED2819" w:rsidRDefault="00ED2819" w:rsidP="00ED2819">
            <w:pPr>
              <w:spacing w:after="0"/>
              <w:jc w:val="center"/>
              <w:rPr>
                <w:rFonts w:cs="Arial"/>
                <w:sz w:val="16"/>
                <w:szCs w:val="16"/>
              </w:rPr>
            </w:pPr>
            <w:r w:rsidRPr="00ED2819">
              <w:rPr>
                <w:rFonts w:cs="Arial"/>
                <w:sz w:val="16"/>
                <w:szCs w:val="16"/>
              </w:rPr>
              <w:t>125</w:t>
            </w:r>
          </w:p>
        </w:tc>
        <w:tc>
          <w:tcPr>
            <w:tcW w:w="660" w:type="dxa"/>
            <w:tcBorders>
              <w:top w:val="double" w:sz="4" w:space="0" w:color="auto"/>
              <w:left w:val="single" w:sz="4" w:space="0" w:color="auto"/>
              <w:bottom w:val="single" w:sz="4" w:space="0" w:color="auto"/>
              <w:right w:val="single" w:sz="4" w:space="0" w:color="auto"/>
            </w:tcBorders>
            <w:vAlign w:val="center"/>
            <w:hideMark/>
          </w:tcPr>
          <w:p w14:paraId="6C15E935" w14:textId="77777777" w:rsidR="00ED2819" w:rsidRPr="00ED2819" w:rsidRDefault="00ED2819" w:rsidP="00ED2819">
            <w:pPr>
              <w:spacing w:after="0"/>
              <w:jc w:val="center"/>
              <w:rPr>
                <w:rFonts w:cs="Arial"/>
                <w:sz w:val="16"/>
                <w:szCs w:val="16"/>
              </w:rPr>
            </w:pPr>
            <w:r w:rsidRPr="00ED2819">
              <w:rPr>
                <w:rFonts w:cs="Arial"/>
                <w:sz w:val="16"/>
                <w:szCs w:val="16"/>
              </w:rPr>
              <w:t>160</w:t>
            </w:r>
          </w:p>
        </w:tc>
        <w:tc>
          <w:tcPr>
            <w:tcW w:w="660" w:type="dxa"/>
            <w:tcBorders>
              <w:top w:val="double" w:sz="4" w:space="0" w:color="auto"/>
              <w:left w:val="single" w:sz="4" w:space="0" w:color="auto"/>
              <w:bottom w:val="single" w:sz="4" w:space="0" w:color="auto"/>
              <w:right w:val="single" w:sz="4" w:space="0" w:color="auto"/>
            </w:tcBorders>
            <w:vAlign w:val="center"/>
            <w:hideMark/>
          </w:tcPr>
          <w:p w14:paraId="1FA07F3B" w14:textId="77777777" w:rsidR="00ED2819" w:rsidRPr="00ED2819" w:rsidRDefault="00ED2819" w:rsidP="00ED2819">
            <w:pPr>
              <w:spacing w:after="0"/>
              <w:jc w:val="center"/>
              <w:rPr>
                <w:rFonts w:cs="Arial"/>
                <w:sz w:val="16"/>
                <w:szCs w:val="16"/>
              </w:rPr>
            </w:pPr>
            <w:r w:rsidRPr="00ED2819">
              <w:rPr>
                <w:rFonts w:cs="Arial"/>
                <w:sz w:val="16"/>
                <w:szCs w:val="16"/>
              </w:rPr>
              <w:t>180</w:t>
            </w:r>
          </w:p>
        </w:tc>
        <w:tc>
          <w:tcPr>
            <w:tcW w:w="660" w:type="dxa"/>
            <w:tcBorders>
              <w:top w:val="double" w:sz="4" w:space="0" w:color="auto"/>
              <w:left w:val="single" w:sz="4" w:space="0" w:color="auto"/>
              <w:bottom w:val="single" w:sz="4" w:space="0" w:color="auto"/>
              <w:right w:val="single" w:sz="4" w:space="0" w:color="auto"/>
            </w:tcBorders>
            <w:vAlign w:val="center"/>
            <w:hideMark/>
          </w:tcPr>
          <w:p w14:paraId="6B3DC057" w14:textId="77777777" w:rsidR="00ED2819" w:rsidRPr="00ED2819" w:rsidRDefault="00ED2819" w:rsidP="00ED2819">
            <w:pPr>
              <w:spacing w:after="0"/>
              <w:jc w:val="center"/>
              <w:rPr>
                <w:rFonts w:cs="Arial"/>
                <w:sz w:val="16"/>
                <w:szCs w:val="16"/>
              </w:rPr>
            </w:pPr>
            <w:r w:rsidRPr="00ED2819">
              <w:rPr>
                <w:rFonts w:cs="Arial"/>
                <w:sz w:val="16"/>
                <w:szCs w:val="16"/>
              </w:rPr>
              <w:t>200</w:t>
            </w:r>
          </w:p>
        </w:tc>
        <w:tc>
          <w:tcPr>
            <w:tcW w:w="660" w:type="dxa"/>
            <w:tcBorders>
              <w:top w:val="double" w:sz="4" w:space="0" w:color="auto"/>
              <w:left w:val="single" w:sz="4" w:space="0" w:color="auto"/>
              <w:bottom w:val="single" w:sz="4" w:space="0" w:color="auto"/>
              <w:right w:val="single" w:sz="4" w:space="0" w:color="auto"/>
            </w:tcBorders>
            <w:vAlign w:val="center"/>
            <w:hideMark/>
          </w:tcPr>
          <w:p w14:paraId="3B08B581" w14:textId="77777777" w:rsidR="00ED2819" w:rsidRPr="00ED2819" w:rsidRDefault="00ED2819" w:rsidP="00ED2819">
            <w:pPr>
              <w:spacing w:after="0"/>
              <w:jc w:val="center"/>
              <w:rPr>
                <w:rFonts w:cs="Arial"/>
                <w:sz w:val="16"/>
                <w:szCs w:val="16"/>
              </w:rPr>
            </w:pPr>
            <w:r w:rsidRPr="00ED2819">
              <w:rPr>
                <w:rFonts w:cs="Arial"/>
                <w:sz w:val="16"/>
                <w:szCs w:val="16"/>
              </w:rPr>
              <w:t>225</w:t>
            </w:r>
          </w:p>
        </w:tc>
        <w:tc>
          <w:tcPr>
            <w:tcW w:w="706" w:type="dxa"/>
            <w:tcBorders>
              <w:top w:val="double" w:sz="4" w:space="0" w:color="auto"/>
              <w:left w:val="single" w:sz="4" w:space="0" w:color="auto"/>
              <w:bottom w:val="single" w:sz="4" w:space="0" w:color="auto"/>
              <w:right w:val="single" w:sz="4" w:space="0" w:color="auto"/>
            </w:tcBorders>
            <w:vAlign w:val="center"/>
            <w:hideMark/>
          </w:tcPr>
          <w:p w14:paraId="5827DEEB" w14:textId="77777777" w:rsidR="00ED2819" w:rsidRPr="00ED2819" w:rsidRDefault="00ED2819" w:rsidP="00ED2819">
            <w:pPr>
              <w:spacing w:after="0"/>
              <w:jc w:val="center"/>
              <w:rPr>
                <w:rFonts w:cs="Arial"/>
                <w:sz w:val="16"/>
                <w:szCs w:val="16"/>
              </w:rPr>
            </w:pPr>
            <w:r w:rsidRPr="00ED2819">
              <w:rPr>
                <w:rFonts w:cs="Arial"/>
                <w:sz w:val="16"/>
                <w:szCs w:val="16"/>
              </w:rPr>
              <w:t>250</w:t>
            </w:r>
          </w:p>
        </w:tc>
        <w:tc>
          <w:tcPr>
            <w:tcW w:w="706" w:type="dxa"/>
            <w:tcBorders>
              <w:top w:val="double" w:sz="4" w:space="0" w:color="auto"/>
              <w:left w:val="single" w:sz="4" w:space="0" w:color="auto"/>
              <w:bottom w:val="single" w:sz="4" w:space="0" w:color="auto"/>
              <w:right w:val="single" w:sz="4" w:space="0" w:color="auto"/>
            </w:tcBorders>
            <w:vAlign w:val="center"/>
            <w:hideMark/>
          </w:tcPr>
          <w:p w14:paraId="0C9FBB09" w14:textId="77777777" w:rsidR="00ED2819" w:rsidRPr="00ED2819" w:rsidRDefault="00ED2819" w:rsidP="00ED2819">
            <w:pPr>
              <w:spacing w:after="0"/>
              <w:jc w:val="center"/>
              <w:rPr>
                <w:rFonts w:cs="Arial"/>
                <w:sz w:val="16"/>
                <w:szCs w:val="16"/>
              </w:rPr>
            </w:pPr>
            <w:r w:rsidRPr="00ED2819">
              <w:rPr>
                <w:rFonts w:cs="Arial"/>
                <w:sz w:val="16"/>
                <w:szCs w:val="16"/>
              </w:rPr>
              <w:t>315</w:t>
            </w:r>
          </w:p>
        </w:tc>
        <w:tc>
          <w:tcPr>
            <w:tcW w:w="706" w:type="dxa"/>
            <w:tcBorders>
              <w:top w:val="double" w:sz="4" w:space="0" w:color="auto"/>
              <w:left w:val="single" w:sz="4" w:space="0" w:color="auto"/>
              <w:bottom w:val="single" w:sz="4" w:space="0" w:color="auto"/>
              <w:right w:val="single" w:sz="4" w:space="0" w:color="auto"/>
            </w:tcBorders>
            <w:vAlign w:val="center"/>
            <w:hideMark/>
          </w:tcPr>
          <w:p w14:paraId="66D6FDB1" w14:textId="77777777" w:rsidR="00ED2819" w:rsidRPr="00ED2819" w:rsidRDefault="00ED2819" w:rsidP="00ED2819">
            <w:pPr>
              <w:spacing w:after="0"/>
              <w:jc w:val="center"/>
              <w:rPr>
                <w:rFonts w:cs="Arial"/>
                <w:sz w:val="16"/>
                <w:szCs w:val="16"/>
              </w:rPr>
            </w:pPr>
            <w:r w:rsidRPr="00ED2819">
              <w:rPr>
                <w:rFonts w:cs="Arial"/>
                <w:sz w:val="16"/>
                <w:szCs w:val="16"/>
              </w:rPr>
              <w:t>355</w:t>
            </w:r>
          </w:p>
        </w:tc>
        <w:tc>
          <w:tcPr>
            <w:tcW w:w="706" w:type="dxa"/>
            <w:tcBorders>
              <w:top w:val="double" w:sz="4" w:space="0" w:color="auto"/>
              <w:left w:val="single" w:sz="4" w:space="0" w:color="auto"/>
              <w:bottom w:val="single" w:sz="4" w:space="0" w:color="auto"/>
              <w:right w:val="single" w:sz="4" w:space="0" w:color="auto"/>
            </w:tcBorders>
            <w:vAlign w:val="center"/>
            <w:hideMark/>
          </w:tcPr>
          <w:p w14:paraId="60CF5CB2" w14:textId="77777777" w:rsidR="00ED2819" w:rsidRPr="00ED2819" w:rsidRDefault="00ED2819" w:rsidP="00ED2819">
            <w:pPr>
              <w:spacing w:after="0"/>
              <w:jc w:val="center"/>
              <w:rPr>
                <w:rFonts w:cs="Arial"/>
                <w:sz w:val="16"/>
                <w:szCs w:val="16"/>
              </w:rPr>
            </w:pPr>
            <w:r w:rsidRPr="00ED2819">
              <w:rPr>
                <w:rFonts w:cs="Arial"/>
                <w:sz w:val="16"/>
                <w:szCs w:val="16"/>
              </w:rPr>
              <w:t>400</w:t>
            </w:r>
          </w:p>
        </w:tc>
        <w:tc>
          <w:tcPr>
            <w:tcW w:w="706" w:type="dxa"/>
            <w:tcBorders>
              <w:top w:val="double" w:sz="4" w:space="0" w:color="auto"/>
              <w:left w:val="single" w:sz="4" w:space="0" w:color="auto"/>
              <w:bottom w:val="single" w:sz="4" w:space="0" w:color="auto"/>
              <w:right w:val="single" w:sz="4" w:space="0" w:color="auto"/>
            </w:tcBorders>
            <w:vAlign w:val="center"/>
            <w:hideMark/>
          </w:tcPr>
          <w:p w14:paraId="0E23FA00" w14:textId="77777777" w:rsidR="00ED2819" w:rsidRPr="00ED2819" w:rsidRDefault="00ED2819" w:rsidP="00ED2819">
            <w:pPr>
              <w:spacing w:after="0"/>
              <w:jc w:val="center"/>
              <w:rPr>
                <w:rFonts w:cs="Arial"/>
                <w:sz w:val="16"/>
                <w:szCs w:val="16"/>
              </w:rPr>
            </w:pPr>
            <w:r w:rsidRPr="00ED2819">
              <w:rPr>
                <w:rFonts w:cs="Arial"/>
                <w:sz w:val="16"/>
                <w:szCs w:val="16"/>
              </w:rPr>
              <w:t>450</w:t>
            </w:r>
          </w:p>
        </w:tc>
      </w:tr>
      <w:tr w:rsidR="00ED2819" w:rsidRPr="00ED2819" w14:paraId="5AF2199C" w14:textId="77777777" w:rsidTr="00ED2819">
        <w:tc>
          <w:tcPr>
            <w:tcW w:w="1458" w:type="dxa"/>
            <w:tcBorders>
              <w:top w:val="single" w:sz="4" w:space="0" w:color="auto"/>
              <w:left w:val="single" w:sz="4" w:space="0" w:color="auto"/>
              <w:bottom w:val="double" w:sz="4" w:space="0" w:color="auto"/>
              <w:right w:val="single" w:sz="4" w:space="0" w:color="auto"/>
            </w:tcBorders>
            <w:vAlign w:val="center"/>
            <w:hideMark/>
          </w:tcPr>
          <w:p w14:paraId="00D78E3B" w14:textId="38851D23" w:rsidR="00ED2819" w:rsidRPr="00ED2819" w:rsidRDefault="00ED2819" w:rsidP="00ED2819">
            <w:pPr>
              <w:spacing w:after="0"/>
              <w:jc w:val="center"/>
              <w:rPr>
                <w:rFonts w:cs="Arial"/>
                <w:sz w:val="16"/>
                <w:szCs w:val="16"/>
              </w:rPr>
            </w:pPr>
            <w:r>
              <w:rPr>
                <w:rFonts w:cs="Arial"/>
                <w:sz w:val="16"/>
                <w:szCs w:val="16"/>
              </w:rPr>
              <w:t>Geometric volume in [m3]</w:t>
            </w:r>
          </w:p>
        </w:tc>
        <w:tc>
          <w:tcPr>
            <w:tcW w:w="627" w:type="dxa"/>
            <w:tcBorders>
              <w:top w:val="single" w:sz="4" w:space="0" w:color="auto"/>
              <w:left w:val="single" w:sz="4" w:space="0" w:color="auto"/>
              <w:bottom w:val="double" w:sz="4" w:space="0" w:color="auto"/>
              <w:right w:val="single" w:sz="4" w:space="0" w:color="auto"/>
            </w:tcBorders>
            <w:vAlign w:val="center"/>
            <w:hideMark/>
          </w:tcPr>
          <w:p w14:paraId="68781465" w14:textId="77777777" w:rsidR="00ED2819" w:rsidRPr="00ED2819" w:rsidRDefault="00ED2819" w:rsidP="00ED2819">
            <w:pPr>
              <w:spacing w:after="0"/>
              <w:jc w:val="center"/>
              <w:rPr>
                <w:rFonts w:cs="Arial"/>
                <w:b/>
                <w:bCs/>
                <w:sz w:val="16"/>
                <w:szCs w:val="16"/>
              </w:rPr>
            </w:pPr>
            <w:r w:rsidRPr="00ED2819">
              <w:rPr>
                <w:rFonts w:cs="Arial"/>
                <w:b/>
                <w:bCs/>
                <w:sz w:val="16"/>
                <w:szCs w:val="16"/>
              </w:rPr>
              <w:t>0,19</w:t>
            </w:r>
          </w:p>
        </w:tc>
        <w:tc>
          <w:tcPr>
            <w:tcW w:w="627" w:type="dxa"/>
            <w:tcBorders>
              <w:top w:val="single" w:sz="4" w:space="0" w:color="auto"/>
              <w:left w:val="single" w:sz="4" w:space="0" w:color="auto"/>
              <w:bottom w:val="double" w:sz="4" w:space="0" w:color="auto"/>
              <w:right w:val="single" w:sz="4" w:space="0" w:color="auto"/>
            </w:tcBorders>
            <w:vAlign w:val="center"/>
            <w:hideMark/>
          </w:tcPr>
          <w:p w14:paraId="61B351EA" w14:textId="77777777" w:rsidR="00ED2819" w:rsidRPr="00ED2819" w:rsidRDefault="00ED2819" w:rsidP="00ED2819">
            <w:pPr>
              <w:spacing w:after="0"/>
              <w:jc w:val="center"/>
              <w:rPr>
                <w:rFonts w:cs="Arial"/>
                <w:b/>
                <w:bCs/>
                <w:sz w:val="16"/>
                <w:szCs w:val="16"/>
              </w:rPr>
            </w:pPr>
            <w:r w:rsidRPr="00ED2819">
              <w:rPr>
                <w:rFonts w:cs="Arial"/>
                <w:b/>
                <w:bCs/>
                <w:sz w:val="16"/>
                <w:szCs w:val="16"/>
              </w:rPr>
              <w:t>0,33</w:t>
            </w:r>
          </w:p>
        </w:tc>
        <w:tc>
          <w:tcPr>
            <w:tcW w:w="627" w:type="dxa"/>
            <w:tcBorders>
              <w:top w:val="single" w:sz="4" w:space="0" w:color="auto"/>
              <w:left w:val="single" w:sz="4" w:space="0" w:color="auto"/>
              <w:bottom w:val="double" w:sz="4" w:space="0" w:color="auto"/>
              <w:right w:val="single" w:sz="4" w:space="0" w:color="auto"/>
            </w:tcBorders>
            <w:vAlign w:val="center"/>
            <w:hideMark/>
          </w:tcPr>
          <w:p w14:paraId="375A608A" w14:textId="77777777" w:rsidR="00ED2819" w:rsidRPr="00ED2819" w:rsidRDefault="00ED2819" w:rsidP="00ED2819">
            <w:pPr>
              <w:spacing w:after="0"/>
              <w:jc w:val="center"/>
              <w:rPr>
                <w:rFonts w:cs="Arial"/>
                <w:b/>
                <w:bCs/>
                <w:sz w:val="16"/>
                <w:szCs w:val="16"/>
              </w:rPr>
            </w:pPr>
            <w:r w:rsidRPr="00ED2819">
              <w:rPr>
                <w:rFonts w:cs="Arial"/>
                <w:b/>
                <w:bCs/>
                <w:sz w:val="16"/>
                <w:szCs w:val="16"/>
              </w:rPr>
              <w:t>0,59</w:t>
            </w:r>
          </w:p>
        </w:tc>
        <w:tc>
          <w:tcPr>
            <w:tcW w:w="628" w:type="dxa"/>
            <w:tcBorders>
              <w:top w:val="single" w:sz="4" w:space="0" w:color="auto"/>
              <w:left w:val="single" w:sz="4" w:space="0" w:color="auto"/>
              <w:bottom w:val="double" w:sz="4" w:space="0" w:color="auto"/>
              <w:right w:val="single" w:sz="4" w:space="0" w:color="auto"/>
            </w:tcBorders>
            <w:vAlign w:val="center"/>
            <w:hideMark/>
          </w:tcPr>
          <w:p w14:paraId="21366281" w14:textId="77777777" w:rsidR="00ED2819" w:rsidRPr="00ED2819" w:rsidRDefault="00ED2819" w:rsidP="00ED2819">
            <w:pPr>
              <w:spacing w:after="0"/>
              <w:jc w:val="center"/>
              <w:rPr>
                <w:rFonts w:cs="Arial"/>
                <w:b/>
                <w:bCs/>
                <w:sz w:val="16"/>
                <w:szCs w:val="16"/>
              </w:rPr>
            </w:pPr>
            <w:r w:rsidRPr="00ED2819">
              <w:rPr>
                <w:rFonts w:cs="Arial"/>
                <w:b/>
                <w:bCs/>
                <w:sz w:val="16"/>
                <w:szCs w:val="16"/>
              </w:rPr>
              <w:t>0,97</w:t>
            </w:r>
          </w:p>
        </w:tc>
        <w:tc>
          <w:tcPr>
            <w:tcW w:w="628" w:type="dxa"/>
            <w:tcBorders>
              <w:top w:val="single" w:sz="4" w:space="0" w:color="auto"/>
              <w:left w:val="single" w:sz="4" w:space="0" w:color="auto"/>
              <w:bottom w:val="double" w:sz="4" w:space="0" w:color="auto"/>
              <w:right w:val="single" w:sz="4" w:space="0" w:color="auto"/>
            </w:tcBorders>
            <w:vAlign w:val="center"/>
            <w:hideMark/>
          </w:tcPr>
          <w:p w14:paraId="3E6DB692" w14:textId="77777777" w:rsidR="00ED2819" w:rsidRPr="00ED2819" w:rsidRDefault="00ED2819" w:rsidP="00ED2819">
            <w:pPr>
              <w:spacing w:after="0"/>
              <w:jc w:val="center"/>
              <w:rPr>
                <w:rFonts w:cs="Arial"/>
                <w:b/>
                <w:bCs/>
                <w:sz w:val="16"/>
                <w:szCs w:val="16"/>
              </w:rPr>
            </w:pPr>
            <w:r w:rsidRPr="00ED2819">
              <w:rPr>
                <w:rFonts w:cs="Arial"/>
                <w:b/>
                <w:bCs/>
                <w:sz w:val="16"/>
                <w:szCs w:val="16"/>
              </w:rPr>
              <w:t>1,52</w:t>
            </w:r>
          </w:p>
        </w:tc>
        <w:tc>
          <w:tcPr>
            <w:tcW w:w="629" w:type="dxa"/>
            <w:tcBorders>
              <w:top w:val="single" w:sz="4" w:space="0" w:color="auto"/>
              <w:left w:val="single" w:sz="4" w:space="0" w:color="auto"/>
              <w:bottom w:val="double" w:sz="4" w:space="0" w:color="auto"/>
              <w:right w:val="single" w:sz="4" w:space="0" w:color="auto"/>
            </w:tcBorders>
            <w:vAlign w:val="center"/>
            <w:hideMark/>
          </w:tcPr>
          <w:p w14:paraId="1201D25D" w14:textId="77777777" w:rsidR="00ED2819" w:rsidRPr="00ED2819" w:rsidRDefault="00ED2819" w:rsidP="00ED2819">
            <w:pPr>
              <w:spacing w:after="0"/>
              <w:jc w:val="center"/>
              <w:rPr>
                <w:rFonts w:cs="Arial"/>
                <w:b/>
                <w:bCs/>
                <w:sz w:val="16"/>
                <w:szCs w:val="16"/>
              </w:rPr>
            </w:pPr>
            <w:r w:rsidRPr="00ED2819">
              <w:rPr>
                <w:rFonts w:cs="Arial"/>
                <w:b/>
                <w:bCs/>
                <w:sz w:val="16"/>
                <w:szCs w:val="16"/>
              </w:rPr>
              <w:t>2,41</w:t>
            </w:r>
          </w:p>
        </w:tc>
        <w:tc>
          <w:tcPr>
            <w:tcW w:w="628" w:type="dxa"/>
            <w:tcBorders>
              <w:top w:val="single" w:sz="4" w:space="0" w:color="auto"/>
              <w:left w:val="single" w:sz="4" w:space="0" w:color="auto"/>
              <w:bottom w:val="double" w:sz="4" w:space="0" w:color="auto"/>
              <w:right w:val="single" w:sz="4" w:space="0" w:color="auto"/>
            </w:tcBorders>
            <w:vAlign w:val="center"/>
            <w:hideMark/>
          </w:tcPr>
          <w:p w14:paraId="6AEFECA9" w14:textId="77777777" w:rsidR="00ED2819" w:rsidRPr="00ED2819" w:rsidRDefault="00ED2819" w:rsidP="00ED2819">
            <w:pPr>
              <w:spacing w:after="0"/>
              <w:jc w:val="center"/>
              <w:rPr>
                <w:rFonts w:cs="Arial"/>
                <w:b/>
                <w:bCs/>
                <w:sz w:val="16"/>
                <w:szCs w:val="16"/>
              </w:rPr>
            </w:pPr>
            <w:r w:rsidRPr="00ED2819">
              <w:rPr>
                <w:rFonts w:cs="Arial"/>
                <w:b/>
                <w:bCs/>
                <w:sz w:val="16"/>
                <w:szCs w:val="16"/>
              </w:rPr>
              <w:t>3,42</w:t>
            </w:r>
          </w:p>
        </w:tc>
        <w:tc>
          <w:tcPr>
            <w:tcW w:w="650" w:type="dxa"/>
            <w:tcBorders>
              <w:top w:val="single" w:sz="4" w:space="0" w:color="auto"/>
              <w:left w:val="single" w:sz="4" w:space="0" w:color="auto"/>
              <w:bottom w:val="double" w:sz="4" w:space="0" w:color="auto"/>
              <w:right w:val="single" w:sz="4" w:space="0" w:color="auto"/>
            </w:tcBorders>
            <w:vAlign w:val="center"/>
            <w:hideMark/>
          </w:tcPr>
          <w:p w14:paraId="1156F60D" w14:textId="77777777" w:rsidR="00ED2819" w:rsidRPr="00ED2819" w:rsidRDefault="00ED2819" w:rsidP="00ED2819">
            <w:pPr>
              <w:spacing w:after="0"/>
              <w:jc w:val="center"/>
              <w:rPr>
                <w:rFonts w:cs="Arial"/>
                <w:b/>
                <w:bCs/>
                <w:sz w:val="16"/>
                <w:szCs w:val="16"/>
              </w:rPr>
            </w:pPr>
            <w:r w:rsidRPr="00ED2819">
              <w:rPr>
                <w:rFonts w:cs="Arial"/>
                <w:b/>
                <w:bCs/>
                <w:sz w:val="16"/>
                <w:szCs w:val="16"/>
              </w:rPr>
              <w:t>4,92</w:t>
            </w:r>
          </w:p>
        </w:tc>
        <w:tc>
          <w:tcPr>
            <w:tcW w:w="660" w:type="dxa"/>
            <w:tcBorders>
              <w:top w:val="single" w:sz="4" w:space="0" w:color="auto"/>
              <w:left w:val="single" w:sz="4" w:space="0" w:color="auto"/>
              <w:bottom w:val="double" w:sz="4" w:space="0" w:color="auto"/>
              <w:right w:val="single" w:sz="4" w:space="0" w:color="auto"/>
            </w:tcBorders>
            <w:vAlign w:val="center"/>
            <w:hideMark/>
          </w:tcPr>
          <w:p w14:paraId="5029FE81" w14:textId="77777777" w:rsidR="00ED2819" w:rsidRPr="00ED2819" w:rsidRDefault="00ED2819" w:rsidP="00ED2819">
            <w:pPr>
              <w:spacing w:after="0"/>
              <w:jc w:val="center"/>
              <w:rPr>
                <w:rFonts w:cs="Arial"/>
                <w:b/>
                <w:bCs/>
                <w:sz w:val="16"/>
                <w:szCs w:val="16"/>
              </w:rPr>
            </w:pPr>
            <w:r w:rsidRPr="00ED2819">
              <w:rPr>
                <w:rFonts w:cs="Arial"/>
                <w:b/>
                <w:bCs/>
                <w:sz w:val="16"/>
                <w:szCs w:val="16"/>
              </w:rPr>
              <w:t>7,36</w:t>
            </w:r>
          </w:p>
        </w:tc>
        <w:tc>
          <w:tcPr>
            <w:tcW w:w="660" w:type="dxa"/>
            <w:tcBorders>
              <w:top w:val="single" w:sz="4" w:space="0" w:color="auto"/>
              <w:left w:val="single" w:sz="4" w:space="0" w:color="auto"/>
              <w:bottom w:val="double" w:sz="4" w:space="0" w:color="auto"/>
              <w:right w:val="single" w:sz="4" w:space="0" w:color="auto"/>
            </w:tcBorders>
            <w:vAlign w:val="center"/>
            <w:hideMark/>
          </w:tcPr>
          <w:p w14:paraId="76157406" w14:textId="77777777" w:rsidR="00ED2819" w:rsidRPr="00ED2819" w:rsidRDefault="00ED2819" w:rsidP="00ED2819">
            <w:pPr>
              <w:spacing w:after="0"/>
              <w:jc w:val="center"/>
              <w:rPr>
                <w:rFonts w:cs="Arial"/>
                <w:b/>
                <w:bCs/>
                <w:sz w:val="16"/>
                <w:szCs w:val="16"/>
              </w:rPr>
            </w:pPr>
            <w:r w:rsidRPr="00ED2819">
              <w:rPr>
                <w:rFonts w:cs="Arial"/>
                <w:b/>
                <w:bCs/>
                <w:sz w:val="16"/>
                <w:szCs w:val="16"/>
              </w:rPr>
              <w:t>9,53</w:t>
            </w:r>
          </w:p>
        </w:tc>
        <w:tc>
          <w:tcPr>
            <w:tcW w:w="660" w:type="dxa"/>
            <w:tcBorders>
              <w:top w:val="single" w:sz="4" w:space="0" w:color="auto"/>
              <w:left w:val="single" w:sz="4" w:space="0" w:color="auto"/>
              <w:bottom w:val="double" w:sz="4" w:space="0" w:color="auto"/>
              <w:right w:val="single" w:sz="4" w:space="0" w:color="auto"/>
            </w:tcBorders>
            <w:vAlign w:val="center"/>
            <w:hideMark/>
          </w:tcPr>
          <w:p w14:paraId="3011103A" w14:textId="77777777" w:rsidR="00ED2819" w:rsidRPr="00ED2819" w:rsidRDefault="00ED2819" w:rsidP="00ED2819">
            <w:pPr>
              <w:spacing w:after="0"/>
              <w:jc w:val="center"/>
              <w:rPr>
                <w:rFonts w:cs="Arial"/>
                <w:b/>
                <w:bCs/>
                <w:sz w:val="16"/>
                <w:szCs w:val="16"/>
              </w:rPr>
            </w:pPr>
            <w:r w:rsidRPr="00ED2819">
              <w:rPr>
                <w:rFonts w:cs="Arial"/>
                <w:b/>
                <w:bCs/>
                <w:sz w:val="16"/>
                <w:szCs w:val="16"/>
              </w:rPr>
              <w:t>15,61</w:t>
            </w:r>
          </w:p>
        </w:tc>
        <w:tc>
          <w:tcPr>
            <w:tcW w:w="660" w:type="dxa"/>
            <w:tcBorders>
              <w:top w:val="single" w:sz="4" w:space="0" w:color="auto"/>
              <w:left w:val="single" w:sz="4" w:space="0" w:color="auto"/>
              <w:bottom w:val="double" w:sz="4" w:space="0" w:color="auto"/>
              <w:right w:val="single" w:sz="4" w:space="0" w:color="auto"/>
            </w:tcBorders>
            <w:vAlign w:val="center"/>
            <w:hideMark/>
          </w:tcPr>
          <w:p w14:paraId="19A85943" w14:textId="77777777" w:rsidR="00ED2819" w:rsidRPr="00ED2819" w:rsidRDefault="00ED2819" w:rsidP="00ED2819">
            <w:pPr>
              <w:spacing w:after="0"/>
              <w:jc w:val="center"/>
              <w:rPr>
                <w:rFonts w:cs="Arial"/>
                <w:b/>
                <w:bCs/>
                <w:sz w:val="16"/>
                <w:szCs w:val="16"/>
              </w:rPr>
            </w:pPr>
            <w:r w:rsidRPr="00ED2819">
              <w:rPr>
                <w:rFonts w:cs="Arial"/>
                <w:b/>
                <w:bCs/>
                <w:sz w:val="16"/>
                <w:szCs w:val="16"/>
              </w:rPr>
              <w:t>19,75</w:t>
            </w:r>
          </w:p>
        </w:tc>
        <w:tc>
          <w:tcPr>
            <w:tcW w:w="660" w:type="dxa"/>
            <w:tcBorders>
              <w:top w:val="single" w:sz="4" w:space="0" w:color="auto"/>
              <w:left w:val="single" w:sz="4" w:space="0" w:color="auto"/>
              <w:bottom w:val="double" w:sz="4" w:space="0" w:color="auto"/>
              <w:right w:val="single" w:sz="4" w:space="0" w:color="auto"/>
            </w:tcBorders>
            <w:vAlign w:val="center"/>
            <w:hideMark/>
          </w:tcPr>
          <w:p w14:paraId="6A753129" w14:textId="77777777" w:rsidR="00ED2819" w:rsidRPr="00ED2819" w:rsidRDefault="00ED2819" w:rsidP="00ED2819">
            <w:pPr>
              <w:spacing w:after="0"/>
              <w:jc w:val="center"/>
              <w:rPr>
                <w:rFonts w:cs="Arial"/>
                <w:b/>
                <w:bCs/>
                <w:sz w:val="16"/>
                <w:szCs w:val="16"/>
              </w:rPr>
            </w:pPr>
            <w:r w:rsidRPr="00ED2819">
              <w:rPr>
                <w:rFonts w:cs="Arial"/>
                <w:b/>
                <w:bCs/>
                <w:sz w:val="16"/>
                <w:szCs w:val="16"/>
              </w:rPr>
              <w:t>24,37</w:t>
            </w:r>
          </w:p>
        </w:tc>
        <w:tc>
          <w:tcPr>
            <w:tcW w:w="660" w:type="dxa"/>
            <w:tcBorders>
              <w:top w:val="single" w:sz="4" w:space="0" w:color="auto"/>
              <w:left w:val="single" w:sz="4" w:space="0" w:color="auto"/>
              <w:bottom w:val="double" w:sz="4" w:space="0" w:color="auto"/>
              <w:right w:val="single" w:sz="4" w:space="0" w:color="auto"/>
            </w:tcBorders>
            <w:vAlign w:val="center"/>
            <w:hideMark/>
          </w:tcPr>
          <w:p w14:paraId="2CEBD939" w14:textId="77777777" w:rsidR="00ED2819" w:rsidRPr="00ED2819" w:rsidRDefault="00ED2819" w:rsidP="00ED2819">
            <w:pPr>
              <w:spacing w:after="0"/>
              <w:jc w:val="center"/>
              <w:rPr>
                <w:rFonts w:cs="Arial"/>
                <w:b/>
                <w:bCs/>
                <w:sz w:val="16"/>
                <w:szCs w:val="16"/>
              </w:rPr>
            </w:pPr>
            <w:r w:rsidRPr="00ED2819">
              <w:rPr>
                <w:rFonts w:cs="Arial"/>
                <w:b/>
                <w:bCs/>
                <w:sz w:val="16"/>
                <w:szCs w:val="16"/>
              </w:rPr>
              <w:t>30,84</w:t>
            </w:r>
          </w:p>
        </w:tc>
        <w:tc>
          <w:tcPr>
            <w:tcW w:w="706" w:type="dxa"/>
            <w:tcBorders>
              <w:top w:val="single" w:sz="4" w:space="0" w:color="auto"/>
              <w:left w:val="single" w:sz="4" w:space="0" w:color="auto"/>
              <w:bottom w:val="double" w:sz="4" w:space="0" w:color="auto"/>
              <w:right w:val="single" w:sz="4" w:space="0" w:color="auto"/>
            </w:tcBorders>
            <w:vAlign w:val="center"/>
            <w:hideMark/>
          </w:tcPr>
          <w:p w14:paraId="6EF925B0" w14:textId="77777777" w:rsidR="00ED2819" w:rsidRPr="00ED2819" w:rsidRDefault="00ED2819" w:rsidP="00ED2819">
            <w:pPr>
              <w:spacing w:after="0"/>
              <w:jc w:val="center"/>
              <w:rPr>
                <w:rFonts w:cs="Arial"/>
                <w:b/>
                <w:bCs/>
                <w:sz w:val="16"/>
                <w:szCs w:val="16"/>
              </w:rPr>
            </w:pPr>
            <w:r w:rsidRPr="00ED2819">
              <w:rPr>
                <w:rFonts w:cs="Arial"/>
                <w:b/>
                <w:bCs/>
                <w:sz w:val="16"/>
                <w:szCs w:val="16"/>
              </w:rPr>
              <w:t>38,13</w:t>
            </w:r>
          </w:p>
        </w:tc>
        <w:tc>
          <w:tcPr>
            <w:tcW w:w="706" w:type="dxa"/>
            <w:tcBorders>
              <w:top w:val="single" w:sz="4" w:space="0" w:color="auto"/>
              <w:left w:val="single" w:sz="4" w:space="0" w:color="auto"/>
              <w:bottom w:val="double" w:sz="4" w:space="0" w:color="auto"/>
              <w:right w:val="single" w:sz="4" w:space="0" w:color="auto"/>
            </w:tcBorders>
            <w:vAlign w:val="center"/>
            <w:hideMark/>
          </w:tcPr>
          <w:p w14:paraId="6727C3CD" w14:textId="77777777" w:rsidR="00ED2819" w:rsidRPr="00ED2819" w:rsidRDefault="00ED2819" w:rsidP="00ED2819">
            <w:pPr>
              <w:spacing w:after="0"/>
              <w:jc w:val="center"/>
              <w:rPr>
                <w:rFonts w:cs="Arial"/>
                <w:b/>
                <w:bCs/>
                <w:sz w:val="16"/>
                <w:szCs w:val="16"/>
              </w:rPr>
            </w:pPr>
            <w:r w:rsidRPr="00ED2819">
              <w:rPr>
                <w:rFonts w:cs="Arial"/>
                <w:b/>
                <w:bCs/>
                <w:sz w:val="16"/>
                <w:szCs w:val="16"/>
              </w:rPr>
              <w:t>60,49</w:t>
            </w:r>
          </w:p>
        </w:tc>
        <w:tc>
          <w:tcPr>
            <w:tcW w:w="706" w:type="dxa"/>
            <w:tcBorders>
              <w:top w:val="single" w:sz="4" w:space="0" w:color="auto"/>
              <w:left w:val="single" w:sz="4" w:space="0" w:color="auto"/>
              <w:bottom w:val="double" w:sz="4" w:space="0" w:color="auto"/>
              <w:right w:val="single" w:sz="4" w:space="0" w:color="auto"/>
            </w:tcBorders>
            <w:vAlign w:val="center"/>
            <w:hideMark/>
          </w:tcPr>
          <w:p w14:paraId="7B8F7AD7" w14:textId="77777777" w:rsidR="00ED2819" w:rsidRPr="00ED2819" w:rsidRDefault="00ED2819" w:rsidP="00ED2819">
            <w:pPr>
              <w:spacing w:after="0"/>
              <w:jc w:val="center"/>
              <w:rPr>
                <w:rFonts w:cs="Arial"/>
                <w:b/>
                <w:bCs/>
                <w:sz w:val="16"/>
                <w:szCs w:val="16"/>
              </w:rPr>
            </w:pPr>
            <w:r w:rsidRPr="00ED2819">
              <w:rPr>
                <w:rFonts w:cs="Arial"/>
                <w:b/>
                <w:bCs/>
                <w:sz w:val="16"/>
                <w:szCs w:val="16"/>
              </w:rPr>
              <w:t>76,81</w:t>
            </w:r>
          </w:p>
        </w:tc>
        <w:tc>
          <w:tcPr>
            <w:tcW w:w="706" w:type="dxa"/>
            <w:tcBorders>
              <w:top w:val="single" w:sz="4" w:space="0" w:color="auto"/>
              <w:left w:val="single" w:sz="4" w:space="0" w:color="auto"/>
              <w:bottom w:val="double" w:sz="4" w:space="0" w:color="auto"/>
              <w:right w:val="single" w:sz="4" w:space="0" w:color="auto"/>
            </w:tcBorders>
            <w:vAlign w:val="center"/>
            <w:hideMark/>
          </w:tcPr>
          <w:p w14:paraId="4A689579" w14:textId="77777777" w:rsidR="00ED2819" w:rsidRPr="00ED2819" w:rsidRDefault="00ED2819" w:rsidP="00ED2819">
            <w:pPr>
              <w:spacing w:after="0"/>
              <w:jc w:val="center"/>
              <w:rPr>
                <w:rFonts w:cs="Arial"/>
                <w:b/>
                <w:bCs/>
                <w:sz w:val="16"/>
                <w:szCs w:val="16"/>
              </w:rPr>
            </w:pPr>
            <w:r w:rsidRPr="00ED2819">
              <w:rPr>
                <w:rFonts w:cs="Arial"/>
                <w:b/>
                <w:bCs/>
                <w:sz w:val="16"/>
                <w:szCs w:val="16"/>
              </w:rPr>
              <w:t>97,60</w:t>
            </w:r>
          </w:p>
        </w:tc>
        <w:tc>
          <w:tcPr>
            <w:tcW w:w="706" w:type="dxa"/>
            <w:tcBorders>
              <w:top w:val="single" w:sz="4" w:space="0" w:color="auto"/>
              <w:left w:val="single" w:sz="4" w:space="0" w:color="auto"/>
              <w:bottom w:val="double" w:sz="4" w:space="0" w:color="auto"/>
              <w:right w:val="single" w:sz="4" w:space="0" w:color="auto"/>
            </w:tcBorders>
            <w:vAlign w:val="center"/>
            <w:hideMark/>
          </w:tcPr>
          <w:p w14:paraId="293B171A" w14:textId="77777777" w:rsidR="00ED2819" w:rsidRPr="00ED2819" w:rsidRDefault="00ED2819" w:rsidP="00ED2819">
            <w:pPr>
              <w:spacing w:after="0"/>
              <w:jc w:val="center"/>
              <w:rPr>
                <w:rFonts w:cs="Arial"/>
                <w:b/>
                <w:bCs/>
                <w:sz w:val="16"/>
                <w:szCs w:val="16"/>
              </w:rPr>
            </w:pPr>
            <w:r w:rsidRPr="00ED2819">
              <w:rPr>
                <w:rFonts w:cs="Arial"/>
                <w:b/>
                <w:bCs/>
                <w:sz w:val="16"/>
                <w:szCs w:val="16"/>
              </w:rPr>
              <w:t>123,47</w:t>
            </w:r>
          </w:p>
        </w:tc>
      </w:tr>
      <w:tr w:rsidR="00ED2819" w:rsidRPr="00ED2819" w14:paraId="207C8AA2" w14:textId="77777777" w:rsidTr="00ED2819">
        <w:tc>
          <w:tcPr>
            <w:tcW w:w="1458" w:type="dxa"/>
            <w:tcBorders>
              <w:top w:val="double" w:sz="4" w:space="0" w:color="auto"/>
              <w:left w:val="single" w:sz="4" w:space="0" w:color="auto"/>
              <w:bottom w:val="single" w:sz="4" w:space="0" w:color="auto"/>
              <w:right w:val="single" w:sz="4" w:space="0" w:color="auto"/>
            </w:tcBorders>
            <w:vAlign w:val="center"/>
            <w:hideMark/>
          </w:tcPr>
          <w:p w14:paraId="14CD555C" w14:textId="0EA06D0B" w:rsidR="00ED2819" w:rsidRPr="00A44DCE" w:rsidRDefault="00ED2819" w:rsidP="00ED2819">
            <w:pPr>
              <w:spacing w:after="0"/>
              <w:jc w:val="center"/>
              <w:rPr>
                <w:rFonts w:cs="Arial"/>
                <w:sz w:val="16"/>
                <w:szCs w:val="16"/>
                <w:lang w:val="en-US"/>
              </w:rPr>
            </w:pPr>
            <w:r w:rsidRPr="00A44DCE">
              <w:rPr>
                <w:rFonts w:cs="Arial"/>
                <w:sz w:val="16"/>
                <w:szCs w:val="16"/>
                <w:lang w:val="en-US"/>
              </w:rPr>
              <w:t>SDR 17.6 polyethylene gas pipelines with a diameter in [mm]</w:t>
            </w:r>
          </w:p>
        </w:tc>
        <w:tc>
          <w:tcPr>
            <w:tcW w:w="627" w:type="dxa"/>
            <w:tcBorders>
              <w:top w:val="double" w:sz="4" w:space="0" w:color="auto"/>
              <w:left w:val="single" w:sz="4" w:space="0" w:color="auto"/>
              <w:bottom w:val="single" w:sz="4" w:space="0" w:color="auto"/>
              <w:right w:val="single" w:sz="4" w:space="0" w:color="auto"/>
            </w:tcBorders>
            <w:vAlign w:val="center"/>
            <w:hideMark/>
          </w:tcPr>
          <w:p w14:paraId="24505C2D" w14:textId="77777777" w:rsidR="00ED2819" w:rsidRPr="00ED2819" w:rsidRDefault="00ED2819" w:rsidP="00ED2819">
            <w:pPr>
              <w:spacing w:after="0"/>
              <w:jc w:val="center"/>
              <w:rPr>
                <w:rFonts w:cs="Arial"/>
                <w:sz w:val="16"/>
                <w:szCs w:val="16"/>
              </w:rPr>
            </w:pPr>
            <w:r w:rsidRPr="00ED2819">
              <w:rPr>
                <w:rFonts w:cs="Arial"/>
                <w:sz w:val="16"/>
                <w:szCs w:val="16"/>
              </w:rPr>
              <w:t>20</w:t>
            </w:r>
          </w:p>
        </w:tc>
        <w:tc>
          <w:tcPr>
            <w:tcW w:w="627" w:type="dxa"/>
            <w:tcBorders>
              <w:top w:val="double" w:sz="4" w:space="0" w:color="auto"/>
              <w:left w:val="single" w:sz="4" w:space="0" w:color="auto"/>
              <w:bottom w:val="single" w:sz="4" w:space="0" w:color="auto"/>
              <w:right w:val="single" w:sz="4" w:space="0" w:color="auto"/>
            </w:tcBorders>
            <w:vAlign w:val="center"/>
            <w:hideMark/>
          </w:tcPr>
          <w:p w14:paraId="39ECF534" w14:textId="77777777" w:rsidR="00ED2819" w:rsidRPr="00ED2819" w:rsidRDefault="00ED2819" w:rsidP="00ED2819">
            <w:pPr>
              <w:spacing w:after="0"/>
              <w:jc w:val="center"/>
              <w:rPr>
                <w:rFonts w:cs="Arial"/>
                <w:sz w:val="16"/>
                <w:szCs w:val="16"/>
              </w:rPr>
            </w:pPr>
            <w:r w:rsidRPr="00ED2819">
              <w:rPr>
                <w:rFonts w:cs="Arial"/>
                <w:sz w:val="16"/>
                <w:szCs w:val="16"/>
              </w:rPr>
              <w:t>25</w:t>
            </w:r>
          </w:p>
        </w:tc>
        <w:tc>
          <w:tcPr>
            <w:tcW w:w="627" w:type="dxa"/>
            <w:tcBorders>
              <w:top w:val="double" w:sz="4" w:space="0" w:color="auto"/>
              <w:left w:val="single" w:sz="4" w:space="0" w:color="auto"/>
              <w:bottom w:val="single" w:sz="4" w:space="0" w:color="auto"/>
              <w:right w:val="single" w:sz="4" w:space="0" w:color="auto"/>
            </w:tcBorders>
            <w:vAlign w:val="center"/>
            <w:hideMark/>
          </w:tcPr>
          <w:p w14:paraId="528790F9" w14:textId="77777777" w:rsidR="00ED2819" w:rsidRPr="00ED2819" w:rsidRDefault="00ED2819" w:rsidP="00ED2819">
            <w:pPr>
              <w:spacing w:after="0"/>
              <w:jc w:val="center"/>
              <w:rPr>
                <w:rFonts w:cs="Arial"/>
                <w:sz w:val="16"/>
                <w:szCs w:val="16"/>
              </w:rPr>
            </w:pPr>
            <w:r w:rsidRPr="00ED2819">
              <w:rPr>
                <w:rFonts w:cs="Arial"/>
                <w:sz w:val="16"/>
                <w:szCs w:val="16"/>
              </w:rPr>
              <w:t>32</w:t>
            </w:r>
          </w:p>
        </w:tc>
        <w:tc>
          <w:tcPr>
            <w:tcW w:w="628" w:type="dxa"/>
            <w:tcBorders>
              <w:top w:val="double" w:sz="4" w:space="0" w:color="auto"/>
              <w:left w:val="single" w:sz="4" w:space="0" w:color="auto"/>
              <w:bottom w:val="single" w:sz="4" w:space="0" w:color="auto"/>
              <w:right w:val="single" w:sz="4" w:space="0" w:color="auto"/>
            </w:tcBorders>
            <w:vAlign w:val="center"/>
            <w:hideMark/>
          </w:tcPr>
          <w:p w14:paraId="35D18C6E" w14:textId="77777777" w:rsidR="00ED2819" w:rsidRPr="00ED2819" w:rsidRDefault="00ED2819" w:rsidP="00ED2819">
            <w:pPr>
              <w:spacing w:after="0"/>
              <w:jc w:val="center"/>
              <w:rPr>
                <w:rFonts w:cs="Arial"/>
                <w:sz w:val="16"/>
                <w:szCs w:val="16"/>
              </w:rPr>
            </w:pPr>
            <w:r w:rsidRPr="00ED2819">
              <w:rPr>
                <w:rFonts w:cs="Arial"/>
                <w:sz w:val="16"/>
                <w:szCs w:val="16"/>
              </w:rPr>
              <w:t>40</w:t>
            </w:r>
          </w:p>
        </w:tc>
        <w:tc>
          <w:tcPr>
            <w:tcW w:w="628" w:type="dxa"/>
            <w:tcBorders>
              <w:top w:val="double" w:sz="4" w:space="0" w:color="auto"/>
              <w:left w:val="single" w:sz="4" w:space="0" w:color="auto"/>
              <w:bottom w:val="single" w:sz="4" w:space="0" w:color="auto"/>
              <w:right w:val="single" w:sz="4" w:space="0" w:color="auto"/>
            </w:tcBorders>
            <w:vAlign w:val="center"/>
            <w:hideMark/>
          </w:tcPr>
          <w:p w14:paraId="430527FC" w14:textId="77777777" w:rsidR="00ED2819" w:rsidRPr="00ED2819" w:rsidRDefault="00ED2819" w:rsidP="00ED2819">
            <w:pPr>
              <w:spacing w:after="0"/>
              <w:jc w:val="center"/>
              <w:rPr>
                <w:rFonts w:cs="Arial"/>
                <w:sz w:val="16"/>
                <w:szCs w:val="16"/>
              </w:rPr>
            </w:pPr>
            <w:r w:rsidRPr="00ED2819">
              <w:rPr>
                <w:rFonts w:cs="Arial"/>
                <w:sz w:val="16"/>
                <w:szCs w:val="16"/>
              </w:rPr>
              <w:t>50</w:t>
            </w:r>
          </w:p>
        </w:tc>
        <w:tc>
          <w:tcPr>
            <w:tcW w:w="629" w:type="dxa"/>
            <w:tcBorders>
              <w:top w:val="double" w:sz="4" w:space="0" w:color="auto"/>
              <w:left w:val="single" w:sz="4" w:space="0" w:color="auto"/>
              <w:bottom w:val="single" w:sz="4" w:space="0" w:color="auto"/>
              <w:right w:val="single" w:sz="4" w:space="0" w:color="auto"/>
            </w:tcBorders>
            <w:vAlign w:val="center"/>
            <w:hideMark/>
          </w:tcPr>
          <w:p w14:paraId="37DBC816" w14:textId="77777777" w:rsidR="00ED2819" w:rsidRPr="00ED2819" w:rsidRDefault="00ED2819" w:rsidP="00ED2819">
            <w:pPr>
              <w:spacing w:after="0"/>
              <w:jc w:val="center"/>
              <w:rPr>
                <w:rFonts w:cs="Arial"/>
                <w:sz w:val="16"/>
                <w:szCs w:val="16"/>
              </w:rPr>
            </w:pPr>
            <w:r w:rsidRPr="00ED2819">
              <w:rPr>
                <w:rFonts w:cs="Arial"/>
                <w:sz w:val="16"/>
                <w:szCs w:val="16"/>
              </w:rPr>
              <w:t>63</w:t>
            </w:r>
          </w:p>
        </w:tc>
        <w:tc>
          <w:tcPr>
            <w:tcW w:w="628" w:type="dxa"/>
            <w:tcBorders>
              <w:top w:val="double" w:sz="4" w:space="0" w:color="auto"/>
              <w:left w:val="single" w:sz="4" w:space="0" w:color="auto"/>
              <w:bottom w:val="single" w:sz="4" w:space="0" w:color="auto"/>
              <w:right w:val="single" w:sz="4" w:space="0" w:color="auto"/>
            </w:tcBorders>
            <w:vAlign w:val="center"/>
            <w:hideMark/>
          </w:tcPr>
          <w:p w14:paraId="0597D028" w14:textId="77777777" w:rsidR="00ED2819" w:rsidRPr="00ED2819" w:rsidRDefault="00ED2819" w:rsidP="00ED2819">
            <w:pPr>
              <w:spacing w:after="0"/>
              <w:jc w:val="center"/>
              <w:rPr>
                <w:rFonts w:cs="Arial"/>
                <w:sz w:val="16"/>
                <w:szCs w:val="16"/>
              </w:rPr>
            </w:pPr>
            <w:r w:rsidRPr="00ED2819">
              <w:rPr>
                <w:rFonts w:cs="Arial"/>
                <w:sz w:val="16"/>
                <w:szCs w:val="16"/>
              </w:rPr>
              <w:t>75</w:t>
            </w:r>
          </w:p>
        </w:tc>
        <w:tc>
          <w:tcPr>
            <w:tcW w:w="650" w:type="dxa"/>
            <w:tcBorders>
              <w:top w:val="double" w:sz="4" w:space="0" w:color="auto"/>
              <w:left w:val="single" w:sz="4" w:space="0" w:color="auto"/>
              <w:bottom w:val="single" w:sz="4" w:space="0" w:color="auto"/>
              <w:right w:val="single" w:sz="4" w:space="0" w:color="auto"/>
            </w:tcBorders>
            <w:vAlign w:val="center"/>
            <w:hideMark/>
          </w:tcPr>
          <w:p w14:paraId="2C19520B" w14:textId="77777777" w:rsidR="00ED2819" w:rsidRPr="00ED2819" w:rsidRDefault="00ED2819" w:rsidP="00ED2819">
            <w:pPr>
              <w:spacing w:after="0"/>
              <w:jc w:val="center"/>
              <w:rPr>
                <w:rFonts w:cs="Arial"/>
                <w:sz w:val="16"/>
                <w:szCs w:val="16"/>
              </w:rPr>
            </w:pPr>
            <w:r w:rsidRPr="00ED2819">
              <w:rPr>
                <w:rFonts w:cs="Arial"/>
                <w:sz w:val="16"/>
                <w:szCs w:val="16"/>
              </w:rPr>
              <w:t>90</w:t>
            </w:r>
          </w:p>
        </w:tc>
        <w:tc>
          <w:tcPr>
            <w:tcW w:w="660" w:type="dxa"/>
            <w:tcBorders>
              <w:top w:val="double" w:sz="4" w:space="0" w:color="auto"/>
              <w:left w:val="single" w:sz="4" w:space="0" w:color="auto"/>
              <w:bottom w:val="single" w:sz="4" w:space="0" w:color="auto"/>
              <w:right w:val="single" w:sz="4" w:space="0" w:color="auto"/>
            </w:tcBorders>
            <w:vAlign w:val="center"/>
            <w:hideMark/>
          </w:tcPr>
          <w:p w14:paraId="626D3CB9" w14:textId="77777777" w:rsidR="00ED2819" w:rsidRPr="00ED2819" w:rsidRDefault="00ED2819" w:rsidP="00ED2819">
            <w:pPr>
              <w:spacing w:after="0"/>
              <w:jc w:val="center"/>
              <w:rPr>
                <w:rFonts w:cs="Arial"/>
                <w:sz w:val="16"/>
                <w:szCs w:val="16"/>
              </w:rPr>
            </w:pPr>
            <w:r w:rsidRPr="00ED2819">
              <w:rPr>
                <w:rFonts w:cs="Arial"/>
                <w:sz w:val="16"/>
                <w:szCs w:val="16"/>
              </w:rPr>
              <w:t>110</w:t>
            </w:r>
          </w:p>
        </w:tc>
        <w:tc>
          <w:tcPr>
            <w:tcW w:w="660" w:type="dxa"/>
            <w:tcBorders>
              <w:top w:val="double" w:sz="4" w:space="0" w:color="auto"/>
              <w:left w:val="single" w:sz="4" w:space="0" w:color="auto"/>
              <w:bottom w:val="single" w:sz="4" w:space="0" w:color="auto"/>
              <w:right w:val="single" w:sz="4" w:space="0" w:color="auto"/>
            </w:tcBorders>
            <w:vAlign w:val="center"/>
            <w:hideMark/>
          </w:tcPr>
          <w:p w14:paraId="13BF5F0D" w14:textId="77777777" w:rsidR="00ED2819" w:rsidRPr="00ED2819" w:rsidRDefault="00ED2819" w:rsidP="00ED2819">
            <w:pPr>
              <w:spacing w:after="0"/>
              <w:jc w:val="center"/>
              <w:rPr>
                <w:rFonts w:cs="Arial"/>
                <w:sz w:val="16"/>
                <w:szCs w:val="16"/>
              </w:rPr>
            </w:pPr>
            <w:r w:rsidRPr="00ED2819">
              <w:rPr>
                <w:rFonts w:cs="Arial"/>
                <w:sz w:val="16"/>
                <w:szCs w:val="16"/>
              </w:rPr>
              <w:t>125</w:t>
            </w:r>
          </w:p>
        </w:tc>
        <w:tc>
          <w:tcPr>
            <w:tcW w:w="660" w:type="dxa"/>
            <w:tcBorders>
              <w:top w:val="double" w:sz="4" w:space="0" w:color="auto"/>
              <w:left w:val="single" w:sz="4" w:space="0" w:color="auto"/>
              <w:bottom w:val="single" w:sz="4" w:space="0" w:color="auto"/>
              <w:right w:val="single" w:sz="4" w:space="0" w:color="auto"/>
            </w:tcBorders>
            <w:vAlign w:val="center"/>
            <w:hideMark/>
          </w:tcPr>
          <w:p w14:paraId="2FAE2108" w14:textId="77777777" w:rsidR="00ED2819" w:rsidRPr="00ED2819" w:rsidRDefault="00ED2819" w:rsidP="00ED2819">
            <w:pPr>
              <w:spacing w:after="0"/>
              <w:jc w:val="center"/>
              <w:rPr>
                <w:rFonts w:cs="Arial"/>
                <w:sz w:val="16"/>
                <w:szCs w:val="16"/>
              </w:rPr>
            </w:pPr>
            <w:r w:rsidRPr="00ED2819">
              <w:rPr>
                <w:rFonts w:cs="Arial"/>
                <w:sz w:val="16"/>
                <w:szCs w:val="16"/>
              </w:rPr>
              <w:t>160</w:t>
            </w:r>
          </w:p>
        </w:tc>
        <w:tc>
          <w:tcPr>
            <w:tcW w:w="660" w:type="dxa"/>
            <w:tcBorders>
              <w:top w:val="double" w:sz="4" w:space="0" w:color="auto"/>
              <w:left w:val="single" w:sz="4" w:space="0" w:color="auto"/>
              <w:bottom w:val="single" w:sz="4" w:space="0" w:color="auto"/>
              <w:right w:val="single" w:sz="4" w:space="0" w:color="auto"/>
            </w:tcBorders>
            <w:vAlign w:val="center"/>
            <w:hideMark/>
          </w:tcPr>
          <w:p w14:paraId="4636094C" w14:textId="77777777" w:rsidR="00ED2819" w:rsidRPr="00ED2819" w:rsidRDefault="00ED2819" w:rsidP="00ED2819">
            <w:pPr>
              <w:spacing w:after="0"/>
              <w:jc w:val="center"/>
              <w:rPr>
                <w:rFonts w:cs="Arial"/>
                <w:sz w:val="16"/>
                <w:szCs w:val="16"/>
              </w:rPr>
            </w:pPr>
            <w:r w:rsidRPr="00ED2819">
              <w:rPr>
                <w:rFonts w:cs="Arial"/>
                <w:sz w:val="16"/>
                <w:szCs w:val="16"/>
              </w:rPr>
              <w:t>180</w:t>
            </w:r>
          </w:p>
        </w:tc>
        <w:tc>
          <w:tcPr>
            <w:tcW w:w="660" w:type="dxa"/>
            <w:tcBorders>
              <w:top w:val="double" w:sz="4" w:space="0" w:color="auto"/>
              <w:left w:val="single" w:sz="4" w:space="0" w:color="auto"/>
              <w:bottom w:val="single" w:sz="4" w:space="0" w:color="auto"/>
              <w:right w:val="single" w:sz="4" w:space="0" w:color="auto"/>
            </w:tcBorders>
            <w:vAlign w:val="center"/>
            <w:hideMark/>
          </w:tcPr>
          <w:p w14:paraId="220F76D6" w14:textId="77777777" w:rsidR="00ED2819" w:rsidRPr="00ED2819" w:rsidRDefault="00ED2819" w:rsidP="00ED2819">
            <w:pPr>
              <w:spacing w:after="0"/>
              <w:jc w:val="center"/>
              <w:rPr>
                <w:rFonts w:cs="Arial"/>
                <w:sz w:val="16"/>
                <w:szCs w:val="16"/>
              </w:rPr>
            </w:pPr>
            <w:r w:rsidRPr="00ED2819">
              <w:rPr>
                <w:rFonts w:cs="Arial"/>
                <w:sz w:val="16"/>
                <w:szCs w:val="16"/>
              </w:rPr>
              <w:t>200</w:t>
            </w:r>
          </w:p>
        </w:tc>
        <w:tc>
          <w:tcPr>
            <w:tcW w:w="660" w:type="dxa"/>
            <w:tcBorders>
              <w:top w:val="double" w:sz="4" w:space="0" w:color="auto"/>
              <w:left w:val="single" w:sz="4" w:space="0" w:color="auto"/>
              <w:bottom w:val="single" w:sz="4" w:space="0" w:color="auto"/>
              <w:right w:val="single" w:sz="4" w:space="0" w:color="auto"/>
            </w:tcBorders>
            <w:vAlign w:val="center"/>
            <w:hideMark/>
          </w:tcPr>
          <w:p w14:paraId="464EBB7F" w14:textId="77777777" w:rsidR="00ED2819" w:rsidRPr="00ED2819" w:rsidRDefault="00ED2819" w:rsidP="00ED2819">
            <w:pPr>
              <w:spacing w:after="0"/>
              <w:jc w:val="center"/>
              <w:rPr>
                <w:rFonts w:cs="Arial"/>
                <w:sz w:val="16"/>
                <w:szCs w:val="16"/>
              </w:rPr>
            </w:pPr>
            <w:r w:rsidRPr="00ED2819">
              <w:rPr>
                <w:rFonts w:cs="Arial"/>
                <w:sz w:val="16"/>
                <w:szCs w:val="16"/>
              </w:rPr>
              <w:t>225</w:t>
            </w:r>
          </w:p>
        </w:tc>
        <w:tc>
          <w:tcPr>
            <w:tcW w:w="706" w:type="dxa"/>
            <w:tcBorders>
              <w:top w:val="double" w:sz="4" w:space="0" w:color="auto"/>
              <w:left w:val="single" w:sz="4" w:space="0" w:color="auto"/>
              <w:bottom w:val="single" w:sz="4" w:space="0" w:color="auto"/>
              <w:right w:val="single" w:sz="4" w:space="0" w:color="auto"/>
            </w:tcBorders>
            <w:vAlign w:val="center"/>
            <w:hideMark/>
          </w:tcPr>
          <w:p w14:paraId="557BC31D" w14:textId="77777777" w:rsidR="00ED2819" w:rsidRPr="00ED2819" w:rsidRDefault="00ED2819" w:rsidP="00ED2819">
            <w:pPr>
              <w:spacing w:after="0"/>
              <w:jc w:val="center"/>
              <w:rPr>
                <w:rFonts w:cs="Arial"/>
                <w:sz w:val="16"/>
                <w:szCs w:val="16"/>
              </w:rPr>
            </w:pPr>
            <w:r w:rsidRPr="00ED2819">
              <w:rPr>
                <w:rFonts w:cs="Arial"/>
                <w:sz w:val="16"/>
                <w:szCs w:val="16"/>
              </w:rPr>
              <w:t>250</w:t>
            </w:r>
          </w:p>
        </w:tc>
        <w:tc>
          <w:tcPr>
            <w:tcW w:w="706" w:type="dxa"/>
            <w:tcBorders>
              <w:top w:val="double" w:sz="4" w:space="0" w:color="auto"/>
              <w:left w:val="single" w:sz="4" w:space="0" w:color="auto"/>
              <w:bottom w:val="single" w:sz="4" w:space="0" w:color="auto"/>
              <w:right w:val="single" w:sz="4" w:space="0" w:color="auto"/>
            </w:tcBorders>
            <w:vAlign w:val="center"/>
            <w:hideMark/>
          </w:tcPr>
          <w:p w14:paraId="07F9106C" w14:textId="77777777" w:rsidR="00ED2819" w:rsidRPr="00ED2819" w:rsidRDefault="00ED2819" w:rsidP="00ED2819">
            <w:pPr>
              <w:spacing w:after="0"/>
              <w:jc w:val="center"/>
              <w:rPr>
                <w:rFonts w:cs="Arial"/>
                <w:sz w:val="16"/>
                <w:szCs w:val="16"/>
              </w:rPr>
            </w:pPr>
            <w:r w:rsidRPr="00ED2819">
              <w:rPr>
                <w:rFonts w:cs="Arial"/>
                <w:sz w:val="16"/>
                <w:szCs w:val="16"/>
              </w:rPr>
              <w:t>315</w:t>
            </w:r>
          </w:p>
        </w:tc>
        <w:tc>
          <w:tcPr>
            <w:tcW w:w="706" w:type="dxa"/>
            <w:tcBorders>
              <w:top w:val="double" w:sz="4" w:space="0" w:color="auto"/>
              <w:left w:val="single" w:sz="4" w:space="0" w:color="auto"/>
              <w:bottom w:val="single" w:sz="4" w:space="0" w:color="auto"/>
              <w:right w:val="single" w:sz="4" w:space="0" w:color="auto"/>
            </w:tcBorders>
            <w:vAlign w:val="center"/>
            <w:hideMark/>
          </w:tcPr>
          <w:p w14:paraId="78F7AD63" w14:textId="77777777" w:rsidR="00ED2819" w:rsidRPr="00ED2819" w:rsidRDefault="00ED2819" w:rsidP="00ED2819">
            <w:pPr>
              <w:spacing w:after="0"/>
              <w:jc w:val="center"/>
              <w:rPr>
                <w:rFonts w:cs="Arial"/>
                <w:sz w:val="16"/>
                <w:szCs w:val="16"/>
              </w:rPr>
            </w:pPr>
            <w:r w:rsidRPr="00ED2819">
              <w:rPr>
                <w:rFonts w:cs="Arial"/>
                <w:sz w:val="16"/>
                <w:szCs w:val="16"/>
              </w:rPr>
              <w:t>355</w:t>
            </w:r>
          </w:p>
        </w:tc>
        <w:tc>
          <w:tcPr>
            <w:tcW w:w="706" w:type="dxa"/>
            <w:tcBorders>
              <w:top w:val="double" w:sz="4" w:space="0" w:color="auto"/>
              <w:left w:val="single" w:sz="4" w:space="0" w:color="auto"/>
              <w:bottom w:val="single" w:sz="4" w:space="0" w:color="auto"/>
              <w:right w:val="single" w:sz="4" w:space="0" w:color="auto"/>
            </w:tcBorders>
            <w:vAlign w:val="center"/>
            <w:hideMark/>
          </w:tcPr>
          <w:p w14:paraId="50C3AAF8" w14:textId="77777777" w:rsidR="00ED2819" w:rsidRPr="00ED2819" w:rsidRDefault="00ED2819" w:rsidP="00ED2819">
            <w:pPr>
              <w:spacing w:after="0"/>
              <w:jc w:val="center"/>
              <w:rPr>
                <w:rFonts w:cs="Arial"/>
                <w:sz w:val="16"/>
                <w:szCs w:val="16"/>
              </w:rPr>
            </w:pPr>
            <w:r w:rsidRPr="00ED2819">
              <w:rPr>
                <w:rFonts w:cs="Arial"/>
                <w:sz w:val="16"/>
                <w:szCs w:val="16"/>
              </w:rPr>
              <w:t>400</w:t>
            </w:r>
          </w:p>
        </w:tc>
        <w:tc>
          <w:tcPr>
            <w:tcW w:w="706" w:type="dxa"/>
            <w:tcBorders>
              <w:top w:val="double" w:sz="4" w:space="0" w:color="auto"/>
              <w:left w:val="single" w:sz="4" w:space="0" w:color="auto"/>
              <w:bottom w:val="single" w:sz="4" w:space="0" w:color="auto"/>
              <w:right w:val="single" w:sz="4" w:space="0" w:color="auto"/>
            </w:tcBorders>
            <w:vAlign w:val="center"/>
            <w:hideMark/>
          </w:tcPr>
          <w:p w14:paraId="7D82DD9B" w14:textId="77777777" w:rsidR="00ED2819" w:rsidRPr="00ED2819" w:rsidRDefault="00ED2819" w:rsidP="00ED2819">
            <w:pPr>
              <w:spacing w:after="0"/>
              <w:jc w:val="center"/>
              <w:rPr>
                <w:rFonts w:cs="Arial"/>
                <w:sz w:val="16"/>
                <w:szCs w:val="16"/>
              </w:rPr>
            </w:pPr>
            <w:r w:rsidRPr="00ED2819">
              <w:rPr>
                <w:rFonts w:cs="Arial"/>
                <w:sz w:val="16"/>
                <w:szCs w:val="16"/>
              </w:rPr>
              <w:t>450</w:t>
            </w:r>
          </w:p>
        </w:tc>
      </w:tr>
      <w:tr w:rsidR="00ED2819" w:rsidRPr="00ED2819" w14:paraId="3E5BE027" w14:textId="77777777" w:rsidTr="00ED2819">
        <w:tc>
          <w:tcPr>
            <w:tcW w:w="1458" w:type="dxa"/>
            <w:tcBorders>
              <w:top w:val="single" w:sz="4" w:space="0" w:color="auto"/>
              <w:left w:val="single" w:sz="4" w:space="0" w:color="auto"/>
              <w:bottom w:val="double" w:sz="4" w:space="0" w:color="auto"/>
              <w:right w:val="single" w:sz="4" w:space="0" w:color="auto"/>
            </w:tcBorders>
            <w:vAlign w:val="center"/>
            <w:hideMark/>
          </w:tcPr>
          <w:p w14:paraId="64DF1E20" w14:textId="4F39464B" w:rsidR="00ED2819" w:rsidRPr="00ED2819" w:rsidRDefault="00ED2819" w:rsidP="00ED2819">
            <w:pPr>
              <w:spacing w:after="0"/>
              <w:jc w:val="center"/>
              <w:rPr>
                <w:rFonts w:cs="Arial"/>
                <w:sz w:val="16"/>
                <w:szCs w:val="16"/>
              </w:rPr>
            </w:pPr>
            <w:r>
              <w:rPr>
                <w:rFonts w:cs="Arial"/>
                <w:sz w:val="16"/>
                <w:szCs w:val="16"/>
              </w:rPr>
              <w:t>Geometric volume in [m3]</w:t>
            </w:r>
          </w:p>
        </w:tc>
        <w:tc>
          <w:tcPr>
            <w:tcW w:w="627" w:type="dxa"/>
            <w:tcBorders>
              <w:top w:val="single" w:sz="4" w:space="0" w:color="auto"/>
              <w:left w:val="single" w:sz="4" w:space="0" w:color="auto"/>
              <w:bottom w:val="double" w:sz="4" w:space="0" w:color="auto"/>
              <w:right w:val="single" w:sz="4" w:space="0" w:color="auto"/>
            </w:tcBorders>
            <w:vAlign w:val="center"/>
            <w:hideMark/>
          </w:tcPr>
          <w:p w14:paraId="5E939115" w14:textId="77777777" w:rsidR="00ED2819" w:rsidRPr="00ED2819" w:rsidRDefault="00ED2819" w:rsidP="00ED2819">
            <w:pPr>
              <w:spacing w:after="0"/>
              <w:jc w:val="center"/>
              <w:rPr>
                <w:rFonts w:cs="Arial"/>
                <w:b/>
                <w:bCs/>
                <w:sz w:val="16"/>
                <w:szCs w:val="16"/>
              </w:rPr>
            </w:pPr>
            <w:r w:rsidRPr="00ED2819">
              <w:rPr>
                <w:rFonts w:cs="Arial"/>
                <w:b/>
                <w:bCs/>
                <w:sz w:val="16"/>
                <w:szCs w:val="16"/>
              </w:rPr>
              <w:t>0,19</w:t>
            </w:r>
          </w:p>
        </w:tc>
        <w:tc>
          <w:tcPr>
            <w:tcW w:w="627" w:type="dxa"/>
            <w:tcBorders>
              <w:top w:val="single" w:sz="4" w:space="0" w:color="auto"/>
              <w:left w:val="single" w:sz="4" w:space="0" w:color="auto"/>
              <w:bottom w:val="double" w:sz="4" w:space="0" w:color="auto"/>
              <w:right w:val="single" w:sz="4" w:space="0" w:color="auto"/>
            </w:tcBorders>
            <w:vAlign w:val="center"/>
            <w:hideMark/>
          </w:tcPr>
          <w:p w14:paraId="5E31BC34" w14:textId="77777777" w:rsidR="00ED2819" w:rsidRPr="00ED2819" w:rsidRDefault="00ED2819" w:rsidP="00ED2819">
            <w:pPr>
              <w:spacing w:after="0"/>
              <w:jc w:val="center"/>
              <w:rPr>
                <w:rFonts w:cs="Arial"/>
                <w:b/>
                <w:bCs/>
                <w:sz w:val="16"/>
                <w:szCs w:val="16"/>
              </w:rPr>
            </w:pPr>
            <w:r w:rsidRPr="00ED2819">
              <w:rPr>
                <w:rFonts w:cs="Arial"/>
                <w:b/>
                <w:bCs/>
                <w:sz w:val="16"/>
                <w:szCs w:val="16"/>
              </w:rPr>
              <w:t>0,33</w:t>
            </w:r>
          </w:p>
        </w:tc>
        <w:tc>
          <w:tcPr>
            <w:tcW w:w="627" w:type="dxa"/>
            <w:tcBorders>
              <w:top w:val="single" w:sz="4" w:space="0" w:color="auto"/>
              <w:left w:val="single" w:sz="4" w:space="0" w:color="auto"/>
              <w:bottom w:val="double" w:sz="4" w:space="0" w:color="auto"/>
              <w:right w:val="single" w:sz="4" w:space="0" w:color="auto"/>
            </w:tcBorders>
            <w:vAlign w:val="center"/>
            <w:hideMark/>
          </w:tcPr>
          <w:p w14:paraId="350DEE1C" w14:textId="77777777" w:rsidR="00ED2819" w:rsidRPr="00ED2819" w:rsidRDefault="00ED2819" w:rsidP="00ED2819">
            <w:pPr>
              <w:spacing w:after="0"/>
              <w:jc w:val="center"/>
              <w:rPr>
                <w:rFonts w:cs="Arial"/>
                <w:b/>
                <w:bCs/>
                <w:sz w:val="16"/>
                <w:szCs w:val="16"/>
              </w:rPr>
            </w:pPr>
            <w:r w:rsidRPr="00ED2819">
              <w:rPr>
                <w:rFonts w:cs="Arial"/>
                <w:b/>
                <w:bCs/>
                <w:sz w:val="16"/>
                <w:szCs w:val="16"/>
              </w:rPr>
              <w:t>0,59</w:t>
            </w:r>
          </w:p>
        </w:tc>
        <w:tc>
          <w:tcPr>
            <w:tcW w:w="628" w:type="dxa"/>
            <w:tcBorders>
              <w:top w:val="single" w:sz="4" w:space="0" w:color="auto"/>
              <w:left w:val="single" w:sz="4" w:space="0" w:color="auto"/>
              <w:bottom w:val="double" w:sz="4" w:space="0" w:color="auto"/>
              <w:right w:val="single" w:sz="4" w:space="0" w:color="auto"/>
            </w:tcBorders>
            <w:vAlign w:val="center"/>
            <w:hideMark/>
          </w:tcPr>
          <w:p w14:paraId="72746C21" w14:textId="77777777" w:rsidR="00ED2819" w:rsidRPr="00ED2819" w:rsidRDefault="00ED2819" w:rsidP="00ED2819">
            <w:pPr>
              <w:spacing w:after="0"/>
              <w:jc w:val="center"/>
              <w:rPr>
                <w:rFonts w:cs="Arial"/>
                <w:b/>
                <w:bCs/>
                <w:sz w:val="16"/>
                <w:szCs w:val="16"/>
              </w:rPr>
            </w:pPr>
            <w:r w:rsidRPr="00ED2819">
              <w:rPr>
                <w:rFonts w:cs="Arial"/>
                <w:b/>
                <w:bCs/>
                <w:sz w:val="16"/>
                <w:szCs w:val="16"/>
              </w:rPr>
              <w:t>0,98</w:t>
            </w:r>
          </w:p>
        </w:tc>
        <w:tc>
          <w:tcPr>
            <w:tcW w:w="628" w:type="dxa"/>
            <w:tcBorders>
              <w:top w:val="single" w:sz="4" w:space="0" w:color="auto"/>
              <w:left w:val="single" w:sz="4" w:space="0" w:color="auto"/>
              <w:bottom w:val="double" w:sz="4" w:space="0" w:color="auto"/>
              <w:right w:val="single" w:sz="4" w:space="0" w:color="auto"/>
            </w:tcBorders>
            <w:vAlign w:val="center"/>
            <w:hideMark/>
          </w:tcPr>
          <w:p w14:paraId="77652486" w14:textId="77777777" w:rsidR="00ED2819" w:rsidRPr="00ED2819" w:rsidRDefault="00ED2819" w:rsidP="00ED2819">
            <w:pPr>
              <w:spacing w:after="0"/>
              <w:jc w:val="center"/>
              <w:rPr>
                <w:rFonts w:cs="Arial"/>
                <w:b/>
                <w:bCs/>
                <w:sz w:val="16"/>
                <w:szCs w:val="16"/>
              </w:rPr>
            </w:pPr>
            <w:r w:rsidRPr="00ED2819">
              <w:rPr>
                <w:rFonts w:cs="Arial"/>
                <w:b/>
                <w:bCs/>
                <w:sz w:val="16"/>
                <w:szCs w:val="16"/>
              </w:rPr>
              <w:t>1,53</w:t>
            </w:r>
          </w:p>
        </w:tc>
        <w:tc>
          <w:tcPr>
            <w:tcW w:w="629" w:type="dxa"/>
            <w:tcBorders>
              <w:top w:val="single" w:sz="4" w:space="0" w:color="auto"/>
              <w:left w:val="single" w:sz="4" w:space="0" w:color="auto"/>
              <w:bottom w:val="double" w:sz="4" w:space="0" w:color="auto"/>
              <w:right w:val="single" w:sz="4" w:space="0" w:color="auto"/>
            </w:tcBorders>
            <w:vAlign w:val="center"/>
            <w:hideMark/>
          </w:tcPr>
          <w:p w14:paraId="7E37104D" w14:textId="77777777" w:rsidR="00ED2819" w:rsidRPr="00ED2819" w:rsidRDefault="00ED2819" w:rsidP="00ED2819">
            <w:pPr>
              <w:spacing w:after="0"/>
              <w:jc w:val="center"/>
              <w:rPr>
                <w:rFonts w:cs="Arial"/>
                <w:b/>
                <w:bCs/>
                <w:sz w:val="16"/>
                <w:szCs w:val="16"/>
              </w:rPr>
            </w:pPr>
            <w:r w:rsidRPr="00ED2819">
              <w:rPr>
                <w:rFonts w:cs="Arial"/>
                <w:b/>
                <w:bCs/>
                <w:sz w:val="16"/>
                <w:szCs w:val="16"/>
              </w:rPr>
              <w:t>2,44</w:t>
            </w:r>
          </w:p>
        </w:tc>
        <w:tc>
          <w:tcPr>
            <w:tcW w:w="628" w:type="dxa"/>
            <w:tcBorders>
              <w:top w:val="single" w:sz="4" w:space="0" w:color="auto"/>
              <w:left w:val="single" w:sz="4" w:space="0" w:color="auto"/>
              <w:bottom w:val="double" w:sz="4" w:space="0" w:color="auto"/>
              <w:right w:val="single" w:sz="4" w:space="0" w:color="auto"/>
            </w:tcBorders>
            <w:vAlign w:val="center"/>
            <w:hideMark/>
          </w:tcPr>
          <w:p w14:paraId="21796245" w14:textId="77777777" w:rsidR="00ED2819" w:rsidRPr="00ED2819" w:rsidRDefault="00ED2819" w:rsidP="00ED2819">
            <w:pPr>
              <w:spacing w:after="0"/>
              <w:jc w:val="center"/>
              <w:rPr>
                <w:rFonts w:cs="Arial"/>
                <w:b/>
                <w:bCs/>
                <w:sz w:val="16"/>
                <w:szCs w:val="16"/>
              </w:rPr>
            </w:pPr>
            <w:r w:rsidRPr="00ED2819">
              <w:rPr>
                <w:rFonts w:cs="Arial"/>
                <w:b/>
                <w:bCs/>
                <w:sz w:val="16"/>
                <w:szCs w:val="16"/>
              </w:rPr>
              <w:t>3,46</w:t>
            </w:r>
          </w:p>
        </w:tc>
        <w:tc>
          <w:tcPr>
            <w:tcW w:w="650" w:type="dxa"/>
            <w:tcBorders>
              <w:top w:val="single" w:sz="4" w:space="0" w:color="auto"/>
              <w:left w:val="single" w:sz="4" w:space="0" w:color="auto"/>
              <w:bottom w:val="double" w:sz="4" w:space="0" w:color="auto"/>
              <w:right w:val="single" w:sz="4" w:space="0" w:color="auto"/>
            </w:tcBorders>
            <w:vAlign w:val="center"/>
            <w:hideMark/>
          </w:tcPr>
          <w:p w14:paraId="48BBB421" w14:textId="77777777" w:rsidR="00ED2819" w:rsidRPr="00ED2819" w:rsidRDefault="00ED2819" w:rsidP="00ED2819">
            <w:pPr>
              <w:spacing w:after="0"/>
              <w:jc w:val="center"/>
              <w:rPr>
                <w:rFonts w:cs="Arial"/>
                <w:b/>
                <w:bCs/>
                <w:sz w:val="16"/>
                <w:szCs w:val="16"/>
              </w:rPr>
            </w:pPr>
            <w:r w:rsidRPr="00ED2819">
              <w:rPr>
                <w:rFonts w:cs="Arial"/>
                <w:b/>
                <w:bCs/>
                <w:sz w:val="16"/>
                <w:szCs w:val="16"/>
              </w:rPr>
              <w:t>4,97</w:t>
            </w:r>
          </w:p>
        </w:tc>
        <w:tc>
          <w:tcPr>
            <w:tcW w:w="660" w:type="dxa"/>
            <w:tcBorders>
              <w:top w:val="single" w:sz="4" w:space="0" w:color="auto"/>
              <w:left w:val="single" w:sz="4" w:space="0" w:color="auto"/>
              <w:bottom w:val="double" w:sz="4" w:space="0" w:color="auto"/>
              <w:right w:val="single" w:sz="4" w:space="0" w:color="auto"/>
            </w:tcBorders>
            <w:vAlign w:val="center"/>
            <w:hideMark/>
          </w:tcPr>
          <w:p w14:paraId="63FA1F44" w14:textId="77777777" w:rsidR="00ED2819" w:rsidRPr="00ED2819" w:rsidRDefault="00ED2819" w:rsidP="00ED2819">
            <w:pPr>
              <w:spacing w:after="0"/>
              <w:jc w:val="center"/>
              <w:rPr>
                <w:rFonts w:cs="Arial"/>
                <w:b/>
                <w:bCs/>
                <w:sz w:val="16"/>
                <w:szCs w:val="16"/>
              </w:rPr>
            </w:pPr>
            <w:r w:rsidRPr="00ED2819">
              <w:rPr>
                <w:rFonts w:cs="Arial"/>
                <w:b/>
                <w:bCs/>
                <w:sz w:val="16"/>
                <w:szCs w:val="16"/>
              </w:rPr>
              <w:t>7,45</w:t>
            </w:r>
          </w:p>
        </w:tc>
        <w:tc>
          <w:tcPr>
            <w:tcW w:w="660" w:type="dxa"/>
            <w:tcBorders>
              <w:top w:val="single" w:sz="4" w:space="0" w:color="auto"/>
              <w:left w:val="single" w:sz="4" w:space="0" w:color="auto"/>
              <w:bottom w:val="double" w:sz="4" w:space="0" w:color="auto"/>
              <w:right w:val="single" w:sz="4" w:space="0" w:color="auto"/>
            </w:tcBorders>
            <w:vAlign w:val="center"/>
            <w:hideMark/>
          </w:tcPr>
          <w:p w14:paraId="0D8E6646" w14:textId="77777777" w:rsidR="00ED2819" w:rsidRPr="00ED2819" w:rsidRDefault="00ED2819" w:rsidP="00ED2819">
            <w:pPr>
              <w:spacing w:after="0"/>
              <w:jc w:val="center"/>
              <w:rPr>
                <w:rFonts w:cs="Arial"/>
                <w:b/>
                <w:bCs/>
                <w:sz w:val="16"/>
                <w:szCs w:val="16"/>
              </w:rPr>
            </w:pPr>
            <w:r w:rsidRPr="00ED2819">
              <w:rPr>
                <w:rFonts w:cs="Arial"/>
                <w:b/>
                <w:bCs/>
                <w:sz w:val="16"/>
                <w:szCs w:val="16"/>
              </w:rPr>
              <w:t>9,64</w:t>
            </w:r>
          </w:p>
        </w:tc>
        <w:tc>
          <w:tcPr>
            <w:tcW w:w="660" w:type="dxa"/>
            <w:tcBorders>
              <w:top w:val="single" w:sz="4" w:space="0" w:color="auto"/>
              <w:left w:val="single" w:sz="4" w:space="0" w:color="auto"/>
              <w:bottom w:val="double" w:sz="4" w:space="0" w:color="auto"/>
              <w:right w:val="single" w:sz="4" w:space="0" w:color="auto"/>
            </w:tcBorders>
            <w:vAlign w:val="center"/>
            <w:hideMark/>
          </w:tcPr>
          <w:p w14:paraId="2AF6347E" w14:textId="77777777" w:rsidR="00ED2819" w:rsidRPr="00ED2819" w:rsidRDefault="00ED2819" w:rsidP="00ED2819">
            <w:pPr>
              <w:spacing w:after="0"/>
              <w:jc w:val="center"/>
              <w:rPr>
                <w:rFonts w:cs="Arial"/>
                <w:b/>
                <w:bCs/>
                <w:sz w:val="16"/>
                <w:szCs w:val="16"/>
              </w:rPr>
            </w:pPr>
            <w:r w:rsidRPr="00ED2819">
              <w:rPr>
                <w:rFonts w:cs="Arial"/>
                <w:b/>
                <w:bCs/>
                <w:sz w:val="16"/>
                <w:szCs w:val="16"/>
              </w:rPr>
              <w:t>15,78</w:t>
            </w:r>
          </w:p>
        </w:tc>
        <w:tc>
          <w:tcPr>
            <w:tcW w:w="660" w:type="dxa"/>
            <w:tcBorders>
              <w:top w:val="single" w:sz="4" w:space="0" w:color="auto"/>
              <w:left w:val="single" w:sz="4" w:space="0" w:color="auto"/>
              <w:bottom w:val="double" w:sz="4" w:space="0" w:color="auto"/>
              <w:right w:val="single" w:sz="4" w:space="0" w:color="auto"/>
            </w:tcBorders>
            <w:vAlign w:val="center"/>
            <w:hideMark/>
          </w:tcPr>
          <w:p w14:paraId="42488DEE" w14:textId="77777777" w:rsidR="00ED2819" w:rsidRPr="00ED2819" w:rsidRDefault="00ED2819" w:rsidP="00ED2819">
            <w:pPr>
              <w:spacing w:after="0"/>
              <w:jc w:val="center"/>
              <w:rPr>
                <w:rFonts w:cs="Arial"/>
                <w:b/>
                <w:bCs/>
                <w:sz w:val="16"/>
                <w:szCs w:val="16"/>
              </w:rPr>
            </w:pPr>
            <w:r w:rsidRPr="00ED2819">
              <w:rPr>
                <w:rFonts w:cs="Arial"/>
                <w:b/>
                <w:bCs/>
                <w:sz w:val="16"/>
                <w:szCs w:val="16"/>
              </w:rPr>
              <w:t>19,95</w:t>
            </w:r>
          </w:p>
        </w:tc>
        <w:tc>
          <w:tcPr>
            <w:tcW w:w="660" w:type="dxa"/>
            <w:tcBorders>
              <w:top w:val="single" w:sz="4" w:space="0" w:color="auto"/>
              <w:left w:val="single" w:sz="4" w:space="0" w:color="auto"/>
              <w:bottom w:val="double" w:sz="4" w:space="0" w:color="auto"/>
              <w:right w:val="single" w:sz="4" w:space="0" w:color="auto"/>
            </w:tcBorders>
            <w:vAlign w:val="center"/>
            <w:hideMark/>
          </w:tcPr>
          <w:p w14:paraId="7479BA3A" w14:textId="77777777" w:rsidR="00ED2819" w:rsidRPr="00ED2819" w:rsidRDefault="00ED2819" w:rsidP="00ED2819">
            <w:pPr>
              <w:spacing w:after="0"/>
              <w:jc w:val="center"/>
              <w:rPr>
                <w:rFonts w:cs="Arial"/>
                <w:b/>
                <w:bCs/>
                <w:sz w:val="16"/>
                <w:szCs w:val="16"/>
              </w:rPr>
            </w:pPr>
            <w:r w:rsidRPr="00ED2819">
              <w:rPr>
                <w:rFonts w:cs="Arial"/>
                <w:b/>
                <w:bCs/>
                <w:sz w:val="16"/>
                <w:szCs w:val="16"/>
              </w:rPr>
              <w:t>24,65</w:t>
            </w:r>
          </w:p>
        </w:tc>
        <w:tc>
          <w:tcPr>
            <w:tcW w:w="660" w:type="dxa"/>
            <w:tcBorders>
              <w:top w:val="single" w:sz="4" w:space="0" w:color="auto"/>
              <w:left w:val="single" w:sz="4" w:space="0" w:color="auto"/>
              <w:bottom w:val="double" w:sz="4" w:space="0" w:color="auto"/>
              <w:right w:val="single" w:sz="4" w:space="0" w:color="auto"/>
            </w:tcBorders>
            <w:vAlign w:val="center"/>
            <w:hideMark/>
          </w:tcPr>
          <w:p w14:paraId="7CEA29F2" w14:textId="77777777" w:rsidR="00ED2819" w:rsidRPr="00ED2819" w:rsidRDefault="00ED2819" w:rsidP="00ED2819">
            <w:pPr>
              <w:spacing w:after="0"/>
              <w:jc w:val="center"/>
              <w:rPr>
                <w:rFonts w:cs="Arial"/>
                <w:b/>
                <w:bCs/>
                <w:sz w:val="16"/>
                <w:szCs w:val="16"/>
              </w:rPr>
            </w:pPr>
            <w:r w:rsidRPr="00ED2819">
              <w:rPr>
                <w:rFonts w:cs="Arial"/>
                <w:b/>
                <w:bCs/>
                <w:sz w:val="16"/>
                <w:szCs w:val="16"/>
              </w:rPr>
              <w:t>31,21</w:t>
            </w:r>
          </w:p>
        </w:tc>
        <w:tc>
          <w:tcPr>
            <w:tcW w:w="706" w:type="dxa"/>
            <w:tcBorders>
              <w:top w:val="single" w:sz="4" w:space="0" w:color="auto"/>
              <w:left w:val="single" w:sz="4" w:space="0" w:color="auto"/>
              <w:bottom w:val="double" w:sz="4" w:space="0" w:color="auto"/>
              <w:right w:val="single" w:sz="4" w:space="0" w:color="auto"/>
            </w:tcBorders>
            <w:vAlign w:val="center"/>
            <w:hideMark/>
          </w:tcPr>
          <w:p w14:paraId="3E5811E4" w14:textId="77777777" w:rsidR="00ED2819" w:rsidRPr="00ED2819" w:rsidRDefault="00ED2819" w:rsidP="00ED2819">
            <w:pPr>
              <w:spacing w:after="0"/>
              <w:jc w:val="center"/>
              <w:rPr>
                <w:rFonts w:cs="Arial"/>
                <w:b/>
                <w:bCs/>
                <w:sz w:val="16"/>
                <w:szCs w:val="16"/>
              </w:rPr>
            </w:pPr>
            <w:r w:rsidRPr="00ED2819">
              <w:rPr>
                <w:rFonts w:cs="Arial"/>
                <w:b/>
                <w:bCs/>
                <w:sz w:val="16"/>
                <w:szCs w:val="16"/>
              </w:rPr>
              <w:t>38,55</w:t>
            </w:r>
          </w:p>
        </w:tc>
        <w:tc>
          <w:tcPr>
            <w:tcW w:w="706" w:type="dxa"/>
            <w:tcBorders>
              <w:top w:val="single" w:sz="4" w:space="0" w:color="auto"/>
              <w:left w:val="single" w:sz="4" w:space="0" w:color="auto"/>
              <w:bottom w:val="double" w:sz="4" w:space="0" w:color="auto"/>
              <w:right w:val="single" w:sz="4" w:space="0" w:color="auto"/>
            </w:tcBorders>
            <w:vAlign w:val="center"/>
            <w:hideMark/>
          </w:tcPr>
          <w:p w14:paraId="53B31DBC" w14:textId="77777777" w:rsidR="00ED2819" w:rsidRPr="00ED2819" w:rsidRDefault="00ED2819" w:rsidP="00ED2819">
            <w:pPr>
              <w:spacing w:after="0"/>
              <w:jc w:val="center"/>
              <w:rPr>
                <w:rFonts w:cs="Arial"/>
                <w:b/>
                <w:bCs/>
                <w:sz w:val="16"/>
                <w:szCs w:val="16"/>
              </w:rPr>
            </w:pPr>
            <w:r w:rsidRPr="00ED2819">
              <w:rPr>
                <w:rFonts w:cs="Arial"/>
                <w:b/>
                <w:bCs/>
                <w:sz w:val="16"/>
                <w:szCs w:val="16"/>
              </w:rPr>
              <w:t>61,19</w:t>
            </w:r>
          </w:p>
        </w:tc>
        <w:tc>
          <w:tcPr>
            <w:tcW w:w="706" w:type="dxa"/>
            <w:tcBorders>
              <w:top w:val="single" w:sz="4" w:space="0" w:color="auto"/>
              <w:left w:val="single" w:sz="4" w:space="0" w:color="auto"/>
              <w:bottom w:val="double" w:sz="4" w:space="0" w:color="auto"/>
              <w:right w:val="single" w:sz="4" w:space="0" w:color="auto"/>
            </w:tcBorders>
            <w:vAlign w:val="center"/>
            <w:hideMark/>
          </w:tcPr>
          <w:p w14:paraId="1988A132" w14:textId="77777777" w:rsidR="00ED2819" w:rsidRPr="00ED2819" w:rsidRDefault="00ED2819" w:rsidP="00ED2819">
            <w:pPr>
              <w:spacing w:after="0"/>
              <w:jc w:val="center"/>
              <w:rPr>
                <w:rFonts w:cs="Arial"/>
                <w:b/>
                <w:bCs/>
                <w:sz w:val="16"/>
                <w:szCs w:val="16"/>
              </w:rPr>
            </w:pPr>
            <w:r w:rsidRPr="00ED2819">
              <w:rPr>
                <w:rFonts w:cs="Arial"/>
                <w:b/>
                <w:bCs/>
                <w:sz w:val="16"/>
                <w:szCs w:val="16"/>
              </w:rPr>
              <w:t>77,69</w:t>
            </w:r>
          </w:p>
        </w:tc>
        <w:tc>
          <w:tcPr>
            <w:tcW w:w="706" w:type="dxa"/>
            <w:tcBorders>
              <w:top w:val="single" w:sz="4" w:space="0" w:color="auto"/>
              <w:left w:val="single" w:sz="4" w:space="0" w:color="auto"/>
              <w:bottom w:val="double" w:sz="4" w:space="0" w:color="auto"/>
              <w:right w:val="single" w:sz="4" w:space="0" w:color="auto"/>
            </w:tcBorders>
            <w:vAlign w:val="center"/>
            <w:hideMark/>
          </w:tcPr>
          <w:p w14:paraId="299CC439" w14:textId="77777777" w:rsidR="00ED2819" w:rsidRPr="00ED2819" w:rsidRDefault="00ED2819" w:rsidP="00ED2819">
            <w:pPr>
              <w:spacing w:after="0"/>
              <w:jc w:val="center"/>
              <w:rPr>
                <w:rFonts w:cs="Arial"/>
                <w:b/>
                <w:bCs/>
                <w:sz w:val="16"/>
                <w:szCs w:val="16"/>
              </w:rPr>
            </w:pPr>
            <w:r w:rsidRPr="00ED2819">
              <w:rPr>
                <w:rFonts w:cs="Arial"/>
                <w:b/>
                <w:bCs/>
                <w:sz w:val="16"/>
                <w:szCs w:val="16"/>
              </w:rPr>
              <w:t>98,60</w:t>
            </w:r>
          </w:p>
        </w:tc>
        <w:tc>
          <w:tcPr>
            <w:tcW w:w="706" w:type="dxa"/>
            <w:tcBorders>
              <w:top w:val="single" w:sz="4" w:space="0" w:color="auto"/>
              <w:left w:val="single" w:sz="4" w:space="0" w:color="auto"/>
              <w:bottom w:val="double" w:sz="4" w:space="0" w:color="auto"/>
              <w:right w:val="single" w:sz="4" w:space="0" w:color="auto"/>
            </w:tcBorders>
            <w:vAlign w:val="center"/>
            <w:hideMark/>
          </w:tcPr>
          <w:p w14:paraId="7E207600" w14:textId="77777777" w:rsidR="00ED2819" w:rsidRPr="00ED2819" w:rsidRDefault="00ED2819" w:rsidP="00ED2819">
            <w:pPr>
              <w:spacing w:after="0"/>
              <w:jc w:val="center"/>
              <w:rPr>
                <w:rFonts w:cs="Arial"/>
                <w:b/>
                <w:bCs/>
                <w:sz w:val="16"/>
                <w:szCs w:val="16"/>
              </w:rPr>
            </w:pPr>
            <w:r w:rsidRPr="00ED2819">
              <w:rPr>
                <w:rFonts w:cs="Arial"/>
                <w:b/>
                <w:bCs/>
                <w:sz w:val="16"/>
                <w:szCs w:val="16"/>
              </w:rPr>
              <w:t>124,85</w:t>
            </w:r>
          </w:p>
        </w:tc>
      </w:tr>
      <w:tr w:rsidR="00ED2819" w:rsidRPr="00ED2819" w14:paraId="61A25642" w14:textId="77777777" w:rsidTr="00ED2819">
        <w:tc>
          <w:tcPr>
            <w:tcW w:w="1458" w:type="dxa"/>
            <w:tcBorders>
              <w:top w:val="double" w:sz="4" w:space="0" w:color="auto"/>
              <w:left w:val="single" w:sz="4" w:space="0" w:color="auto"/>
              <w:bottom w:val="single" w:sz="4" w:space="0" w:color="auto"/>
              <w:right w:val="single" w:sz="4" w:space="0" w:color="auto"/>
            </w:tcBorders>
            <w:vAlign w:val="center"/>
            <w:hideMark/>
          </w:tcPr>
          <w:p w14:paraId="65B2FF46" w14:textId="4FBA5A7C" w:rsidR="00ED2819" w:rsidRPr="00A44DCE" w:rsidRDefault="00ED2819" w:rsidP="00ED2819">
            <w:pPr>
              <w:spacing w:after="0"/>
              <w:jc w:val="center"/>
              <w:rPr>
                <w:rFonts w:cs="Arial"/>
                <w:sz w:val="16"/>
                <w:szCs w:val="16"/>
                <w:lang w:val="en-US"/>
              </w:rPr>
            </w:pPr>
            <w:r w:rsidRPr="00A44DCE">
              <w:rPr>
                <w:rFonts w:cs="Arial"/>
                <w:sz w:val="16"/>
                <w:szCs w:val="16"/>
                <w:lang w:val="en-US"/>
              </w:rPr>
              <w:t>SDR 25 polyamide gas pipelines with a diameter in [mm]</w:t>
            </w:r>
          </w:p>
        </w:tc>
        <w:tc>
          <w:tcPr>
            <w:tcW w:w="627" w:type="dxa"/>
            <w:tcBorders>
              <w:top w:val="double" w:sz="4" w:space="0" w:color="auto"/>
              <w:left w:val="single" w:sz="4" w:space="0" w:color="auto"/>
              <w:bottom w:val="single" w:sz="4" w:space="0" w:color="auto"/>
              <w:right w:val="single" w:sz="4" w:space="0" w:color="auto"/>
            </w:tcBorders>
            <w:vAlign w:val="center"/>
            <w:hideMark/>
          </w:tcPr>
          <w:p w14:paraId="1EF808BB" w14:textId="77777777" w:rsidR="00ED2819" w:rsidRPr="00ED2819" w:rsidRDefault="00ED2819" w:rsidP="00ED2819">
            <w:pPr>
              <w:spacing w:after="0"/>
              <w:jc w:val="center"/>
              <w:rPr>
                <w:rFonts w:cs="Arial"/>
                <w:sz w:val="16"/>
                <w:szCs w:val="16"/>
              </w:rPr>
            </w:pPr>
            <w:r w:rsidRPr="00ED2819">
              <w:rPr>
                <w:rFonts w:cs="Arial"/>
                <w:sz w:val="16"/>
                <w:szCs w:val="16"/>
              </w:rPr>
              <w:t>12</w:t>
            </w:r>
          </w:p>
        </w:tc>
        <w:tc>
          <w:tcPr>
            <w:tcW w:w="627" w:type="dxa"/>
            <w:tcBorders>
              <w:top w:val="double" w:sz="4" w:space="0" w:color="auto"/>
              <w:left w:val="single" w:sz="4" w:space="0" w:color="auto"/>
              <w:bottom w:val="single" w:sz="4" w:space="0" w:color="auto"/>
              <w:right w:val="single" w:sz="4" w:space="0" w:color="auto"/>
            </w:tcBorders>
            <w:vAlign w:val="center"/>
            <w:hideMark/>
          </w:tcPr>
          <w:p w14:paraId="2C73C1C8" w14:textId="77777777" w:rsidR="00ED2819" w:rsidRPr="00ED2819" w:rsidRDefault="00ED2819" w:rsidP="00ED2819">
            <w:pPr>
              <w:spacing w:after="0"/>
              <w:jc w:val="center"/>
              <w:rPr>
                <w:rFonts w:cs="Arial"/>
                <w:sz w:val="16"/>
                <w:szCs w:val="16"/>
              </w:rPr>
            </w:pPr>
            <w:r w:rsidRPr="00ED2819">
              <w:rPr>
                <w:rFonts w:cs="Arial"/>
                <w:sz w:val="16"/>
                <w:szCs w:val="16"/>
              </w:rPr>
              <w:t>18</w:t>
            </w:r>
          </w:p>
        </w:tc>
        <w:tc>
          <w:tcPr>
            <w:tcW w:w="627" w:type="dxa"/>
            <w:tcBorders>
              <w:top w:val="double" w:sz="4" w:space="0" w:color="auto"/>
              <w:left w:val="single" w:sz="4" w:space="0" w:color="auto"/>
              <w:bottom w:val="single" w:sz="4" w:space="0" w:color="auto"/>
              <w:right w:val="single" w:sz="4" w:space="0" w:color="auto"/>
            </w:tcBorders>
            <w:vAlign w:val="center"/>
            <w:hideMark/>
          </w:tcPr>
          <w:p w14:paraId="6FDDD2F2" w14:textId="77777777" w:rsidR="00ED2819" w:rsidRPr="00ED2819" w:rsidRDefault="00ED2819" w:rsidP="00ED2819">
            <w:pPr>
              <w:spacing w:after="0"/>
              <w:jc w:val="center"/>
              <w:rPr>
                <w:rFonts w:cs="Arial"/>
                <w:sz w:val="16"/>
                <w:szCs w:val="16"/>
              </w:rPr>
            </w:pPr>
            <w:r w:rsidRPr="00ED2819">
              <w:rPr>
                <w:rFonts w:cs="Arial"/>
                <w:sz w:val="16"/>
                <w:szCs w:val="16"/>
              </w:rPr>
              <w:t>23</w:t>
            </w:r>
          </w:p>
        </w:tc>
        <w:tc>
          <w:tcPr>
            <w:tcW w:w="628" w:type="dxa"/>
            <w:tcBorders>
              <w:top w:val="double" w:sz="4" w:space="0" w:color="auto"/>
              <w:left w:val="single" w:sz="4" w:space="0" w:color="auto"/>
              <w:bottom w:val="single" w:sz="4" w:space="0" w:color="auto"/>
              <w:right w:val="single" w:sz="4" w:space="0" w:color="auto"/>
            </w:tcBorders>
            <w:vAlign w:val="center"/>
            <w:hideMark/>
          </w:tcPr>
          <w:p w14:paraId="2BF27E15" w14:textId="77777777" w:rsidR="00ED2819" w:rsidRPr="00ED2819" w:rsidRDefault="00ED2819" w:rsidP="00ED2819">
            <w:pPr>
              <w:spacing w:after="0"/>
              <w:jc w:val="center"/>
              <w:rPr>
                <w:rFonts w:cs="Arial"/>
                <w:sz w:val="16"/>
                <w:szCs w:val="16"/>
              </w:rPr>
            </w:pPr>
            <w:r w:rsidRPr="00ED2819">
              <w:rPr>
                <w:rFonts w:cs="Arial"/>
                <w:sz w:val="16"/>
                <w:szCs w:val="16"/>
              </w:rPr>
              <w:t>32</w:t>
            </w:r>
          </w:p>
        </w:tc>
        <w:tc>
          <w:tcPr>
            <w:tcW w:w="628" w:type="dxa"/>
            <w:tcBorders>
              <w:top w:val="double" w:sz="4" w:space="0" w:color="auto"/>
              <w:left w:val="single" w:sz="4" w:space="0" w:color="auto"/>
              <w:bottom w:val="single" w:sz="4" w:space="0" w:color="auto"/>
              <w:right w:val="single" w:sz="4" w:space="0" w:color="auto"/>
            </w:tcBorders>
            <w:vAlign w:val="center"/>
            <w:hideMark/>
          </w:tcPr>
          <w:p w14:paraId="10DBC253" w14:textId="77777777" w:rsidR="00ED2819" w:rsidRPr="00ED2819" w:rsidRDefault="00ED2819" w:rsidP="00ED2819">
            <w:pPr>
              <w:spacing w:after="0"/>
              <w:jc w:val="center"/>
              <w:rPr>
                <w:rFonts w:cs="Arial"/>
                <w:sz w:val="16"/>
                <w:szCs w:val="16"/>
              </w:rPr>
            </w:pPr>
            <w:r w:rsidRPr="00ED2819">
              <w:rPr>
                <w:rFonts w:cs="Arial"/>
                <w:sz w:val="16"/>
                <w:szCs w:val="16"/>
              </w:rPr>
              <w:t>40</w:t>
            </w:r>
          </w:p>
        </w:tc>
        <w:tc>
          <w:tcPr>
            <w:tcW w:w="629" w:type="dxa"/>
            <w:tcBorders>
              <w:top w:val="double" w:sz="4" w:space="0" w:color="auto"/>
              <w:left w:val="single" w:sz="4" w:space="0" w:color="auto"/>
              <w:bottom w:val="single" w:sz="4" w:space="0" w:color="auto"/>
              <w:right w:val="single" w:sz="4" w:space="0" w:color="auto"/>
            </w:tcBorders>
            <w:vAlign w:val="center"/>
            <w:hideMark/>
          </w:tcPr>
          <w:p w14:paraId="59BAA3B2" w14:textId="77777777" w:rsidR="00ED2819" w:rsidRPr="00ED2819" w:rsidRDefault="00ED2819" w:rsidP="00ED2819">
            <w:pPr>
              <w:spacing w:after="0"/>
              <w:jc w:val="center"/>
              <w:rPr>
                <w:rFonts w:cs="Arial"/>
                <w:sz w:val="16"/>
                <w:szCs w:val="16"/>
              </w:rPr>
            </w:pPr>
            <w:r w:rsidRPr="00ED2819">
              <w:rPr>
                <w:rFonts w:cs="Arial"/>
                <w:sz w:val="16"/>
                <w:szCs w:val="16"/>
              </w:rPr>
              <w:t>50</w:t>
            </w:r>
          </w:p>
        </w:tc>
        <w:tc>
          <w:tcPr>
            <w:tcW w:w="628" w:type="dxa"/>
            <w:tcBorders>
              <w:top w:val="double" w:sz="4" w:space="0" w:color="auto"/>
              <w:left w:val="single" w:sz="4" w:space="0" w:color="auto"/>
              <w:bottom w:val="single" w:sz="4" w:space="0" w:color="auto"/>
              <w:right w:val="single" w:sz="4" w:space="0" w:color="auto"/>
            </w:tcBorders>
            <w:vAlign w:val="center"/>
            <w:hideMark/>
          </w:tcPr>
          <w:p w14:paraId="6826D0AF" w14:textId="77777777" w:rsidR="00ED2819" w:rsidRPr="00ED2819" w:rsidRDefault="00ED2819" w:rsidP="00ED2819">
            <w:pPr>
              <w:spacing w:after="0"/>
              <w:jc w:val="center"/>
              <w:rPr>
                <w:rFonts w:cs="Arial"/>
                <w:sz w:val="16"/>
                <w:szCs w:val="16"/>
              </w:rPr>
            </w:pPr>
            <w:r w:rsidRPr="00ED2819">
              <w:rPr>
                <w:rFonts w:cs="Arial"/>
                <w:sz w:val="16"/>
                <w:szCs w:val="16"/>
              </w:rPr>
              <w:t>63</w:t>
            </w:r>
          </w:p>
        </w:tc>
        <w:tc>
          <w:tcPr>
            <w:tcW w:w="650" w:type="dxa"/>
            <w:tcBorders>
              <w:top w:val="double" w:sz="4" w:space="0" w:color="auto"/>
              <w:left w:val="single" w:sz="4" w:space="0" w:color="auto"/>
              <w:bottom w:val="single" w:sz="4" w:space="0" w:color="auto"/>
              <w:right w:val="single" w:sz="4" w:space="0" w:color="auto"/>
            </w:tcBorders>
            <w:vAlign w:val="center"/>
            <w:hideMark/>
          </w:tcPr>
          <w:p w14:paraId="3420AE6E" w14:textId="77777777" w:rsidR="00ED2819" w:rsidRPr="00ED2819" w:rsidRDefault="00ED2819" w:rsidP="00ED2819">
            <w:pPr>
              <w:spacing w:after="0"/>
              <w:jc w:val="center"/>
              <w:rPr>
                <w:rFonts w:cs="Arial"/>
                <w:sz w:val="16"/>
                <w:szCs w:val="16"/>
              </w:rPr>
            </w:pPr>
            <w:r w:rsidRPr="00ED2819">
              <w:rPr>
                <w:rFonts w:cs="Arial"/>
                <w:sz w:val="16"/>
                <w:szCs w:val="16"/>
              </w:rPr>
              <w:t>75</w:t>
            </w:r>
          </w:p>
        </w:tc>
        <w:tc>
          <w:tcPr>
            <w:tcW w:w="660" w:type="dxa"/>
            <w:tcBorders>
              <w:top w:val="double" w:sz="4" w:space="0" w:color="auto"/>
              <w:left w:val="single" w:sz="4" w:space="0" w:color="auto"/>
              <w:bottom w:val="single" w:sz="4" w:space="0" w:color="auto"/>
              <w:right w:val="single" w:sz="4" w:space="0" w:color="auto"/>
            </w:tcBorders>
            <w:vAlign w:val="center"/>
            <w:hideMark/>
          </w:tcPr>
          <w:p w14:paraId="64D0782B" w14:textId="77777777" w:rsidR="00ED2819" w:rsidRPr="00ED2819" w:rsidRDefault="00ED2819" w:rsidP="00ED2819">
            <w:pPr>
              <w:spacing w:after="0"/>
              <w:jc w:val="center"/>
              <w:rPr>
                <w:rFonts w:cs="Arial"/>
                <w:sz w:val="16"/>
                <w:szCs w:val="16"/>
              </w:rPr>
            </w:pPr>
            <w:r w:rsidRPr="00ED2819">
              <w:rPr>
                <w:rFonts w:cs="Arial"/>
                <w:sz w:val="16"/>
                <w:szCs w:val="16"/>
              </w:rPr>
              <w:t>110</w:t>
            </w:r>
          </w:p>
        </w:tc>
        <w:tc>
          <w:tcPr>
            <w:tcW w:w="660" w:type="dxa"/>
            <w:tcBorders>
              <w:top w:val="double" w:sz="4" w:space="0" w:color="auto"/>
              <w:left w:val="single" w:sz="4" w:space="0" w:color="auto"/>
              <w:bottom w:val="single" w:sz="4" w:space="0" w:color="auto"/>
              <w:right w:val="single" w:sz="4" w:space="0" w:color="auto"/>
            </w:tcBorders>
            <w:vAlign w:val="center"/>
          </w:tcPr>
          <w:p w14:paraId="2C9EEB08" w14:textId="0728E32E"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double" w:sz="4" w:space="0" w:color="auto"/>
              <w:left w:val="single" w:sz="4" w:space="0" w:color="auto"/>
              <w:bottom w:val="single" w:sz="4" w:space="0" w:color="auto"/>
              <w:right w:val="single" w:sz="4" w:space="0" w:color="auto"/>
            </w:tcBorders>
            <w:vAlign w:val="center"/>
          </w:tcPr>
          <w:p w14:paraId="67AB4A7A" w14:textId="46A017A7"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double" w:sz="4" w:space="0" w:color="auto"/>
              <w:left w:val="single" w:sz="4" w:space="0" w:color="auto"/>
              <w:bottom w:val="single" w:sz="4" w:space="0" w:color="auto"/>
              <w:right w:val="single" w:sz="4" w:space="0" w:color="auto"/>
            </w:tcBorders>
            <w:vAlign w:val="center"/>
          </w:tcPr>
          <w:p w14:paraId="3155097B" w14:textId="06B84780"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double" w:sz="4" w:space="0" w:color="auto"/>
              <w:left w:val="single" w:sz="4" w:space="0" w:color="auto"/>
              <w:bottom w:val="single" w:sz="4" w:space="0" w:color="auto"/>
              <w:right w:val="single" w:sz="4" w:space="0" w:color="auto"/>
            </w:tcBorders>
            <w:vAlign w:val="center"/>
          </w:tcPr>
          <w:p w14:paraId="26598163" w14:textId="669BA734"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double" w:sz="4" w:space="0" w:color="auto"/>
              <w:left w:val="single" w:sz="4" w:space="0" w:color="auto"/>
              <w:bottom w:val="single" w:sz="4" w:space="0" w:color="auto"/>
              <w:right w:val="single" w:sz="4" w:space="0" w:color="auto"/>
            </w:tcBorders>
            <w:vAlign w:val="center"/>
          </w:tcPr>
          <w:p w14:paraId="52C5744D" w14:textId="7C6A6E72"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double" w:sz="4" w:space="0" w:color="auto"/>
              <w:left w:val="single" w:sz="4" w:space="0" w:color="auto"/>
              <w:bottom w:val="single" w:sz="4" w:space="0" w:color="auto"/>
              <w:right w:val="single" w:sz="4" w:space="0" w:color="auto"/>
            </w:tcBorders>
            <w:vAlign w:val="center"/>
          </w:tcPr>
          <w:p w14:paraId="7C0B96CB" w14:textId="1A1C1596"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double" w:sz="4" w:space="0" w:color="auto"/>
              <w:left w:val="single" w:sz="4" w:space="0" w:color="auto"/>
              <w:bottom w:val="single" w:sz="4" w:space="0" w:color="auto"/>
              <w:right w:val="single" w:sz="4" w:space="0" w:color="auto"/>
            </w:tcBorders>
            <w:vAlign w:val="center"/>
          </w:tcPr>
          <w:p w14:paraId="63A4EE5E" w14:textId="4274CCDF"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double" w:sz="4" w:space="0" w:color="auto"/>
              <w:left w:val="single" w:sz="4" w:space="0" w:color="auto"/>
              <w:bottom w:val="single" w:sz="4" w:space="0" w:color="auto"/>
              <w:right w:val="single" w:sz="4" w:space="0" w:color="auto"/>
            </w:tcBorders>
            <w:vAlign w:val="center"/>
          </w:tcPr>
          <w:p w14:paraId="49597978" w14:textId="15E45564"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double" w:sz="4" w:space="0" w:color="auto"/>
              <w:left w:val="single" w:sz="4" w:space="0" w:color="auto"/>
              <w:bottom w:val="single" w:sz="4" w:space="0" w:color="auto"/>
              <w:right w:val="single" w:sz="4" w:space="0" w:color="auto"/>
            </w:tcBorders>
            <w:vAlign w:val="center"/>
          </w:tcPr>
          <w:p w14:paraId="0895CAF6" w14:textId="73AC90A7"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double" w:sz="4" w:space="0" w:color="auto"/>
              <w:left w:val="single" w:sz="4" w:space="0" w:color="auto"/>
              <w:bottom w:val="single" w:sz="4" w:space="0" w:color="auto"/>
              <w:right w:val="single" w:sz="4" w:space="0" w:color="auto"/>
            </w:tcBorders>
            <w:vAlign w:val="center"/>
          </w:tcPr>
          <w:p w14:paraId="7597F516" w14:textId="3E3640C4" w:rsidR="00ED2819" w:rsidRPr="00ED2819" w:rsidRDefault="00ED2819" w:rsidP="00ED2819">
            <w:pPr>
              <w:spacing w:after="0"/>
              <w:jc w:val="center"/>
              <w:rPr>
                <w:rFonts w:cs="Arial"/>
                <w:sz w:val="16"/>
                <w:szCs w:val="16"/>
              </w:rPr>
            </w:pPr>
            <w:r>
              <w:rPr>
                <w:rFonts w:cs="Arial"/>
                <w:sz w:val="16"/>
                <w:szCs w:val="16"/>
              </w:rPr>
              <w:t>-</w:t>
            </w:r>
          </w:p>
        </w:tc>
      </w:tr>
      <w:tr w:rsidR="00ED2819" w:rsidRPr="00ED2819" w14:paraId="7C528714" w14:textId="77777777" w:rsidTr="00ED2819">
        <w:tc>
          <w:tcPr>
            <w:tcW w:w="1458" w:type="dxa"/>
            <w:tcBorders>
              <w:top w:val="single" w:sz="4" w:space="0" w:color="auto"/>
              <w:left w:val="single" w:sz="4" w:space="0" w:color="auto"/>
              <w:bottom w:val="single" w:sz="4" w:space="0" w:color="auto"/>
              <w:right w:val="single" w:sz="4" w:space="0" w:color="auto"/>
            </w:tcBorders>
            <w:vAlign w:val="center"/>
            <w:hideMark/>
          </w:tcPr>
          <w:p w14:paraId="2BD41930" w14:textId="3FD91C8B" w:rsidR="00ED2819" w:rsidRPr="00ED2819" w:rsidRDefault="00ED2819" w:rsidP="00ED2819">
            <w:pPr>
              <w:spacing w:after="0"/>
              <w:jc w:val="center"/>
              <w:rPr>
                <w:rFonts w:cs="Arial"/>
                <w:sz w:val="16"/>
                <w:szCs w:val="16"/>
              </w:rPr>
            </w:pPr>
            <w:r>
              <w:rPr>
                <w:rFonts w:cs="Arial"/>
                <w:sz w:val="16"/>
                <w:szCs w:val="16"/>
              </w:rPr>
              <w:t>Geometric volume in [m3]</w:t>
            </w:r>
          </w:p>
        </w:tc>
        <w:tc>
          <w:tcPr>
            <w:tcW w:w="627" w:type="dxa"/>
            <w:tcBorders>
              <w:top w:val="single" w:sz="4" w:space="0" w:color="auto"/>
              <w:left w:val="single" w:sz="4" w:space="0" w:color="auto"/>
              <w:bottom w:val="single" w:sz="4" w:space="0" w:color="auto"/>
              <w:right w:val="single" w:sz="4" w:space="0" w:color="auto"/>
            </w:tcBorders>
            <w:vAlign w:val="center"/>
            <w:hideMark/>
          </w:tcPr>
          <w:p w14:paraId="02D71FE8" w14:textId="77777777" w:rsidR="00ED2819" w:rsidRPr="00ED2819" w:rsidRDefault="00ED2819" w:rsidP="00ED2819">
            <w:pPr>
              <w:spacing w:after="0"/>
              <w:jc w:val="center"/>
              <w:rPr>
                <w:rFonts w:cs="Arial"/>
                <w:b/>
                <w:bCs/>
                <w:sz w:val="16"/>
                <w:szCs w:val="16"/>
              </w:rPr>
            </w:pPr>
            <w:r w:rsidRPr="00ED2819">
              <w:rPr>
                <w:rFonts w:cs="Arial"/>
                <w:b/>
                <w:bCs/>
                <w:sz w:val="16"/>
                <w:szCs w:val="16"/>
              </w:rPr>
              <w:t>0,08</w:t>
            </w:r>
          </w:p>
        </w:tc>
        <w:tc>
          <w:tcPr>
            <w:tcW w:w="627" w:type="dxa"/>
            <w:tcBorders>
              <w:top w:val="single" w:sz="4" w:space="0" w:color="auto"/>
              <w:left w:val="single" w:sz="4" w:space="0" w:color="auto"/>
              <w:bottom w:val="single" w:sz="4" w:space="0" w:color="auto"/>
              <w:right w:val="single" w:sz="4" w:space="0" w:color="auto"/>
            </w:tcBorders>
            <w:vAlign w:val="center"/>
            <w:hideMark/>
          </w:tcPr>
          <w:p w14:paraId="11EFB61D" w14:textId="77777777" w:rsidR="00ED2819" w:rsidRPr="00ED2819" w:rsidRDefault="00ED2819" w:rsidP="00ED2819">
            <w:pPr>
              <w:spacing w:after="0"/>
              <w:jc w:val="center"/>
              <w:rPr>
                <w:rFonts w:cs="Arial"/>
                <w:b/>
                <w:bCs/>
                <w:sz w:val="16"/>
                <w:szCs w:val="16"/>
              </w:rPr>
            </w:pPr>
            <w:r w:rsidRPr="00ED2819">
              <w:rPr>
                <w:rFonts w:cs="Arial"/>
                <w:b/>
                <w:bCs/>
                <w:sz w:val="16"/>
                <w:szCs w:val="16"/>
              </w:rPr>
              <w:t>0,20</w:t>
            </w:r>
          </w:p>
        </w:tc>
        <w:tc>
          <w:tcPr>
            <w:tcW w:w="627" w:type="dxa"/>
            <w:tcBorders>
              <w:top w:val="single" w:sz="4" w:space="0" w:color="auto"/>
              <w:left w:val="single" w:sz="4" w:space="0" w:color="auto"/>
              <w:bottom w:val="single" w:sz="4" w:space="0" w:color="auto"/>
              <w:right w:val="single" w:sz="4" w:space="0" w:color="auto"/>
            </w:tcBorders>
            <w:vAlign w:val="center"/>
            <w:hideMark/>
          </w:tcPr>
          <w:p w14:paraId="342A3E2C" w14:textId="77777777" w:rsidR="00ED2819" w:rsidRPr="00ED2819" w:rsidRDefault="00ED2819" w:rsidP="00ED2819">
            <w:pPr>
              <w:spacing w:after="0"/>
              <w:jc w:val="center"/>
              <w:rPr>
                <w:rFonts w:cs="Arial"/>
                <w:b/>
                <w:bCs/>
                <w:sz w:val="16"/>
                <w:szCs w:val="16"/>
              </w:rPr>
            </w:pPr>
            <w:r w:rsidRPr="00ED2819">
              <w:rPr>
                <w:rFonts w:cs="Arial"/>
                <w:b/>
                <w:bCs/>
                <w:sz w:val="16"/>
                <w:szCs w:val="16"/>
              </w:rPr>
              <w:t>0,35</w:t>
            </w:r>
          </w:p>
        </w:tc>
        <w:tc>
          <w:tcPr>
            <w:tcW w:w="628" w:type="dxa"/>
            <w:tcBorders>
              <w:top w:val="single" w:sz="4" w:space="0" w:color="auto"/>
              <w:left w:val="single" w:sz="4" w:space="0" w:color="auto"/>
              <w:bottom w:val="single" w:sz="4" w:space="0" w:color="auto"/>
              <w:right w:val="single" w:sz="4" w:space="0" w:color="auto"/>
            </w:tcBorders>
            <w:vAlign w:val="center"/>
            <w:hideMark/>
          </w:tcPr>
          <w:p w14:paraId="539FDAFA" w14:textId="77777777" w:rsidR="00ED2819" w:rsidRPr="00ED2819" w:rsidRDefault="00ED2819" w:rsidP="00ED2819">
            <w:pPr>
              <w:spacing w:after="0"/>
              <w:jc w:val="center"/>
              <w:rPr>
                <w:rFonts w:cs="Arial"/>
                <w:b/>
                <w:bCs/>
                <w:sz w:val="16"/>
                <w:szCs w:val="16"/>
              </w:rPr>
            </w:pPr>
            <w:r w:rsidRPr="00ED2819">
              <w:rPr>
                <w:rFonts w:cs="Arial"/>
                <w:b/>
                <w:bCs/>
                <w:sz w:val="16"/>
                <w:szCs w:val="16"/>
              </w:rPr>
              <w:t>0,68</w:t>
            </w:r>
          </w:p>
        </w:tc>
        <w:tc>
          <w:tcPr>
            <w:tcW w:w="628" w:type="dxa"/>
            <w:tcBorders>
              <w:top w:val="single" w:sz="4" w:space="0" w:color="auto"/>
              <w:left w:val="single" w:sz="4" w:space="0" w:color="auto"/>
              <w:bottom w:val="single" w:sz="4" w:space="0" w:color="auto"/>
              <w:right w:val="single" w:sz="4" w:space="0" w:color="auto"/>
            </w:tcBorders>
            <w:vAlign w:val="center"/>
            <w:hideMark/>
          </w:tcPr>
          <w:p w14:paraId="36A07D1E" w14:textId="77777777" w:rsidR="00ED2819" w:rsidRPr="00ED2819" w:rsidRDefault="00ED2819" w:rsidP="00ED2819">
            <w:pPr>
              <w:spacing w:after="0"/>
              <w:jc w:val="center"/>
              <w:rPr>
                <w:rFonts w:cs="Arial"/>
                <w:b/>
                <w:bCs/>
                <w:sz w:val="16"/>
                <w:szCs w:val="16"/>
              </w:rPr>
            </w:pPr>
            <w:r w:rsidRPr="00ED2819">
              <w:rPr>
                <w:rFonts w:cs="Arial"/>
                <w:b/>
                <w:bCs/>
                <w:sz w:val="16"/>
                <w:szCs w:val="16"/>
              </w:rPr>
              <w:t>1,06</w:t>
            </w:r>
          </w:p>
        </w:tc>
        <w:tc>
          <w:tcPr>
            <w:tcW w:w="629" w:type="dxa"/>
            <w:tcBorders>
              <w:top w:val="single" w:sz="4" w:space="0" w:color="auto"/>
              <w:left w:val="single" w:sz="4" w:space="0" w:color="auto"/>
              <w:bottom w:val="single" w:sz="4" w:space="0" w:color="auto"/>
              <w:right w:val="single" w:sz="4" w:space="0" w:color="auto"/>
            </w:tcBorders>
            <w:vAlign w:val="center"/>
            <w:hideMark/>
          </w:tcPr>
          <w:p w14:paraId="45ECA8A3" w14:textId="77777777" w:rsidR="00ED2819" w:rsidRPr="00ED2819" w:rsidRDefault="00ED2819" w:rsidP="00ED2819">
            <w:pPr>
              <w:spacing w:after="0"/>
              <w:jc w:val="center"/>
              <w:rPr>
                <w:rFonts w:cs="Arial"/>
                <w:b/>
                <w:bCs/>
                <w:sz w:val="16"/>
                <w:szCs w:val="16"/>
              </w:rPr>
            </w:pPr>
            <w:r w:rsidRPr="00ED2819">
              <w:rPr>
                <w:rFonts w:cs="Arial"/>
                <w:b/>
                <w:bCs/>
                <w:sz w:val="16"/>
                <w:szCs w:val="16"/>
              </w:rPr>
              <w:t>1,66</w:t>
            </w:r>
          </w:p>
        </w:tc>
        <w:tc>
          <w:tcPr>
            <w:tcW w:w="628" w:type="dxa"/>
            <w:tcBorders>
              <w:top w:val="single" w:sz="4" w:space="0" w:color="auto"/>
              <w:left w:val="single" w:sz="4" w:space="0" w:color="auto"/>
              <w:bottom w:val="single" w:sz="4" w:space="0" w:color="auto"/>
              <w:right w:val="single" w:sz="4" w:space="0" w:color="auto"/>
            </w:tcBorders>
            <w:vAlign w:val="center"/>
            <w:hideMark/>
          </w:tcPr>
          <w:p w14:paraId="230E4CA9" w14:textId="77777777" w:rsidR="00ED2819" w:rsidRPr="00ED2819" w:rsidRDefault="00ED2819" w:rsidP="00ED2819">
            <w:pPr>
              <w:spacing w:after="0"/>
              <w:jc w:val="center"/>
              <w:rPr>
                <w:rFonts w:cs="Arial"/>
                <w:b/>
                <w:bCs/>
                <w:sz w:val="16"/>
                <w:szCs w:val="16"/>
              </w:rPr>
            </w:pPr>
            <w:r w:rsidRPr="00ED2819">
              <w:rPr>
                <w:rFonts w:cs="Arial"/>
                <w:b/>
                <w:bCs/>
                <w:sz w:val="16"/>
                <w:szCs w:val="16"/>
              </w:rPr>
              <w:t>2,62</w:t>
            </w:r>
          </w:p>
        </w:tc>
        <w:tc>
          <w:tcPr>
            <w:tcW w:w="650" w:type="dxa"/>
            <w:tcBorders>
              <w:top w:val="single" w:sz="4" w:space="0" w:color="auto"/>
              <w:left w:val="single" w:sz="4" w:space="0" w:color="auto"/>
              <w:bottom w:val="single" w:sz="4" w:space="0" w:color="auto"/>
              <w:right w:val="single" w:sz="4" w:space="0" w:color="auto"/>
            </w:tcBorders>
            <w:vAlign w:val="center"/>
            <w:hideMark/>
          </w:tcPr>
          <w:p w14:paraId="769FA1E5" w14:textId="77777777" w:rsidR="00ED2819" w:rsidRPr="00ED2819" w:rsidRDefault="00ED2819" w:rsidP="00ED2819">
            <w:pPr>
              <w:spacing w:after="0"/>
              <w:jc w:val="center"/>
              <w:rPr>
                <w:rFonts w:cs="Arial"/>
                <w:b/>
                <w:bCs/>
                <w:sz w:val="16"/>
                <w:szCs w:val="16"/>
              </w:rPr>
            </w:pPr>
            <w:r w:rsidRPr="00ED2819">
              <w:rPr>
                <w:rFonts w:cs="Arial"/>
                <w:b/>
                <w:bCs/>
                <w:sz w:val="16"/>
                <w:szCs w:val="16"/>
              </w:rPr>
              <w:t>3,74</w:t>
            </w:r>
          </w:p>
        </w:tc>
        <w:tc>
          <w:tcPr>
            <w:tcW w:w="660" w:type="dxa"/>
            <w:tcBorders>
              <w:top w:val="single" w:sz="4" w:space="0" w:color="auto"/>
              <w:left w:val="single" w:sz="4" w:space="0" w:color="auto"/>
              <w:bottom w:val="single" w:sz="4" w:space="0" w:color="auto"/>
              <w:right w:val="single" w:sz="4" w:space="0" w:color="auto"/>
            </w:tcBorders>
            <w:vAlign w:val="center"/>
            <w:hideMark/>
          </w:tcPr>
          <w:p w14:paraId="6512B85D" w14:textId="77777777" w:rsidR="00ED2819" w:rsidRPr="00ED2819" w:rsidRDefault="00ED2819" w:rsidP="00ED2819">
            <w:pPr>
              <w:spacing w:after="0"/>
              <w:jc w:val="center"/>
              <w:rPr>
                <w:rFonts w:cs="Arial"/>
                <w:b/>
                <w:bCs/>
                <w:sz w:val="16"/>
                <w:szCs w:val="16"/>
              </w:rPr>
            </w:pPr>
            <w:r w:rsidRPr="00ED2819">
              <w:rPr>
                <w:rFonts w:cs="Arial"/>
                <w:b/>
                <w:bCs/>
                <w:sz w:val="16"/>
                <w:szCs w:val="16"/>
              </w:rPr>
              <w:t>8,01</w:t>
            </w:r>
          </w:p>
        </w:tc>
        <w:tc>
          <w:tcPr>
            <w:tcW w:w="660" w:type="dxa"/>
            <w:tcBorders>
              <w:top w:val="single" w:sz="4" w:space="0" w:color="auto"/>
              <w:left w:val="single" w:sz="4" w:space="0" w:color="auto"/>
              <w:bottom w:val="single" w:sz="4" w:space="0" w:color="auto"/>
              <w:right w:val="single" w:sz="4" w:space="0" w:color="auto"/>
            </w:tcBorders>
            <w:vAlign w:val="center"/>
          </w:tcPr>
          <w:p w14:paraId="1A37B076" w14:textId="425F80D6"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single" w:sz="4" w:space="0" w:color="auto"/>
              <w:left w:val="single" w:sz="4" w:space="0" w:color="auto"/>
              <w:bottom w:val="single" w:sz="4" w:space="0" w:color="auto"/>
              <w:right w:val="single" w:sz="4" w:space="0" w:color="auto"/>
            </w:tcBorders>
            <w:vAlign w:val="center"/>
          </w:tcPr>
          <w:p w14:paraId="65796F30" w14:textId="64DE5F37"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single" w:sz="4" w:space="0" w:color="auto"/>
              <w:left w:val="single" w:sz="4" w:space="0" w:color="auto"/>
              <w:bottom w:val="single" w:sz="4" w:space="0" w:color="auto"/>
              <w:right w:val="single" w:sz="4" w:space="0" w:color="auto"/>
            </w:tcBorders>
            <w:vAlign w:val="center"/>
          </w:tcPr>
          <w:p w14:paraId="7EAB79D9" w14:textId="41F7BA24"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single" w:sz="4" w:space="0" w:color="auto"/>
              <w:left w:val="single" w:sz="4" w:space="0" w:color="auto"/>
              <w:bottom w:val="single" w:sz="4" w:space="0" w:color="auto"/>
              <w:right w:val="single" w:sz="4" w:space="0" w:color="auto"/>
            </w:tcBorders>
            <w:vAlign w:val="center"/>
          </w:tcPr>
          <w:p w14:paraId="136E6BE0" w14:textId="57ACC5E7" w:rsidR="00ED2819" w:rsidRPr="00ED2819" w:rsidRDefault="00ED2819" w:rsidP="00ED2819">
            <w:pPr>
              <w:spacing w:after="0"/>
              <w:jc w:val="center"/>
              <w:rPr>
                <w:rFonts w:cs="Arial"/>
                <w:sz w:val="16"/>
                <w:szCs w:val="16"/>
              </w:rPr>
            </w:pPr>
            <w:r>
              <w:rPr>
                <w:rFonts w:cs="Arial"/>
                <w:sz w:val="16"/>
                <w:szCs w:val="16"/>
              </w:rPr>
              <w:t>-</w:t>
            </w:r>
          </w:p>
        </w:tc>
        <w:tc>
          <w:tcPr>
            <w:tcW w:w="660" w:type="dxa"/>
            <w:tcBorders>
              <w:top w:val="single" w:sz="4" w:space="0" w:color="auto"/>
              <w:left w:val="single" w:sz="4" w:space="0" w:color="auto"/>
              <w:bottom w:val="single" w:sz="4" w:space="0" w:color="auto"/>
              <w:right w:val="single" w:sz="4" w:space="0" w:color="auto"/>
            </w:tcBorders>
            <w:vAlign w:val="center"/>
          </w:tcPr>
          <w:p w14:paraId="0E2D358A" w14:textId="1A310C0E"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single" w:sz="4" w:space="0" w:color="auto"/>
              <w:left w:val="single" w:sz="4" w:space="0" w:color="auto"/>
              <w:bottom w:val="single" w:sz="4" w:space="0" w:color="auto"/>
              <w:right w:val="single" w:sz="4" w:space="0" w:color="auto"/>
            </w:tcBorders>
            <w:vAlign w:val="center"/>
          </w:tcPr>
          <w:p w14:paraId="776B9558" w14:textId="66A84675"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single" w:sz="4" w:space="0" w:color="auto"/>
              <w:left w:val="single" w:sz="4" w:space="0" w:color="auto"/>
              <w:bottom w:val="single" w:sz="4" w:space="0" w:color="auto"/>
              <w:right w:val="single" w:sz="4" w:space="0" w:color="auto"/>
            </w:tcBorders>
            <w:vAlign w:val="center"/>
          </w:tcPr>
          <w:p w14:paraId="754D433B" w14:textId="60A3DA62"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single" w:sz="4" w:space="0" w:color="auto"/>
              <w:left w:val="single" w:sz="4" w:space="0" w:color="auto"/>
              <w:bottom w:val="single" w:sz="4" w:space="0" w:color="auto"/>
              <w:right w:val="single" w:sz="4" w:space="0" w:color="auto"/>
            </w:tcBorders>
            <w:vAlign w:val="center"/>
          </w:tcPr>
          <w:p w14:paraId="30192EC9" w14:textId="08FDC051"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single" w:sz="4" w:space="0" w:color="auto"/>
              <w:left w:val="single" w:sz="4" w:space="0" w:color="auto"/>
              <w:bottom w:val="single" w:sz="4" w:space="0" w:color="auto"/>
              <w:right w:val="single" w:sz="4" w:space="0" w:color="auto"/>
            </w:tcBorders>
            <w:vAlign w:val="center"/>
          </w:tcPr>
          <w:p w14:paraId="5124B4B4" w14:textId="09C78752" w:rsidR="00ED2819" w:rsidRPr="00ED2819" w:rsidRDefault="00ED2819" w:rsidP="00ED2819">
            <w:pPr>
              <w:spacing w:after="0"/>
              <w:jc w:val="center"/>
              <w:rPr>
                <w:rFonts w:cs="Arial"/>
                <w:sz w:val="16"/>
                <w:szCs w:val="16"/>
              </w:rPr>
            </w:pPr>
            <w:r>
              <w:rPr>
                <w:rFonts w:cs="Arial"/>
                <w:sz w:val="16"/>
                <w:szCs w:val="16"/>
              </w:rPr>
              <w:t>-</w:t>
            </w:r>
          </w:p>
        </w:tc>
        <w:tc>
          <w:tcPr>
            <w:tcW w:w="706" w:type="dxa"/>
            <w:tcBorders>
              <w:top w:val="single" w:sz="4" w:space="0" w:color="auto"/>
              <w:left w:val="single" w:sz="4" w:space="0" w:color="auto"/>
              <w:bottom w:val="single" w:sz="4" w:space="0" w:color="auto"/>
              <w:right w:val="single" w:sz="4" w:space="0" w:color="auto"/>
            </w:tcBorders>
            <w:vAlign w:val="center"/>
          </w:tcPr>
          <w:p w14:paraId="08353583" w14:textId="469F087D" w:rsidR="00ED2819" w:rsidRPr="00ED2819" w:rsidRDefault="00ED2819" w:rsidP="00ED2819">
            <w:pPr>
              <w:spacing w:after="0"/>
              <w:jc w:val="center"/>
              <w:rPr>
                <w:rFonts w:cs="Arial"/>
                <w:sz w:val="16"/>
                <w:szCs w:val="16"/>
              </w:rPr>
            </w:pPr>
            <w:r>
              <w:rPr>
                <w:rFonts w:cs="Arial"/>
                <w:sz w:val="16"/>
                <w:szCs w:val="16"/>
              </w:rPr>
              <w:t>-</w:t>
            </w:r>
          </w:p>
        </w:tc>
      </w:tr>
    </w:tbl>
    <w:p w14:paraId="6A8BC93F" w14:textId="47040059" w:rsidR="00174420" w:rsidRPr="00174420" w:rsidRDefault="00174420" w:rsidP="00174420">
      <w:pPr>
        <w:tabs>
          <w:tab w:val="left" w:pos="3373"/>
        </w:tabs>
        <w:rPr>
          <w:rFonts w:cs="Arial"/>
          <w:szCs w:val="20"/>
        </w:rPr>
        <w:sectPr w:rsidR="00174420" w:rsidRPr="00174420" w:rsidSect="00F61333">
          <w:pgSz w:w="16838" w:h="11906" w:orient="landscape" w:code="9"/>
          <w:pgMar w:top="1418" w:right="1418" w:bottom="1383" w:left="1418" w:header="709" w:footer="709" w:gutter="0"/>
          <w:cols w:space="708"/>
          <w:titlePg/>
          <w:docGrid w:linePitch="360"/>
        </w:sectPr>
      </w:pPr>
    </w:p>
    <w:p w14:paraId="46929315" w14:textId="3CE2C81D" w:rsidR="007A77A8" w:rsidRPr="005F4EB6" w:rsidRDefault="007A77A8" w:rsidP="00451E75">
      <w:pPr>
        <w:pStyle w:val="Heading1"/>
      </w:pPr>
      <w:bookmarkStart w:id="248" w:name="_Toc106709529"/>
      <w:bookmarkStart w:id="249" w:name="_Toc97635436"/>
      <w:r w:rsidRPr="005F4EB6">
        <w:lastRenderedPageBreak/>
        <w:t>Appendix G</w:t>
      </w:r>
      <w:bookmarkEnd w:id="248"/>
    </w:p>
    <w:p w14:paraId="00216174" w14:textId="0CD3AB44" w:rsidR="007A77A8" w:rsidRDefault="007A77A8" w:rsidP="007A77A8">
      <w:pPr>
        <w:jc w:val="center"/>
        <w:rPr>
          <w:rFonts w:cs="Arial"/>
          <w:b/>
          <w:szCs w:val="20"/>
        </w:rPr>
      </w:pPr>
      <w:r w:rsidRPr="005F4EB6">
        <w:rPr>
          <w:rFonts w:cs="Arial"/>
          <w:b/>
          <w:szCs w:val="20"/>
        </w:rPr>
        <w:t>(informative)</w:t>
      </w:r>
    </w:p>
    <w:p w14:paraId="2F5DFF0F" w14:textId="77777777" w:rsidR="00000429" w:rsidRDefault="00000429" w:rsidP="007A77A8">
      <w:pPr>
        <w:jc w:val="center"/>
        <w:rPr>
          <w:rFonts w:cs="Arial"/>
          <w:b/>
          <w:szCs w:val="20"/>
        </w:rPr>
      </w:pPr>
    </w:p>
    <w:p w14:paraId="0E59372B" w14:textId="77777777" w:rsidR="007A77A8" w:rsidRPr="00A44DCE" w:rsidRDefault="007A77A8" w:rsidP="007A77A8">
      <w:pPr>
        <w:spacing w:before="120"/>
        <w:jc w:val="center"/>
        <w:rPr>
          <w:rFonts w:cs="Arial"/>
          <w:b/>
          <w:szCs w:val="20"/>
          <w:lang w:val="en-US"/>
        </w:rPr>
      </w:pPr>
      <w:r w:rsidRPr="00A44DCE">
        <w:rPr>
          <w:rFonts w:cs="Arial"/>
          <w:b/>
          <w:szCs w:val="20"/>
          <w:lang w:val="en-US"/>
        </w:rPr>
        <w:t>Emission source categories for OGMP levels for the transmission and distribution of natural gas</w:t>
      </w:r>
    </w:p>
    <w:p w14:paraId="07CEE26C" w14:textId="5F9ECAAA" w:rsidR="007A77A8" w:rsidRPr="00A44DCE" w:rsidRDefault="007A77A8" w:rsidP="007A77A8">
      <w:pPr>
        <w:spacing w:before="120"/>
        <w:jc w:val="both"/>
        <w:rPr>
          <w:rFonts w:cs="Arial"/>
          <w:bCs/>
          <w:szCs w:val="20"/>
          <w:lang w:val="en-US"/>
        </w:rPr>
      </w:pPr>
      <w:r w:rsidRPr="00A44DCE">
        <w:rPr>
          <w:rFonts w:cs="Arial"/>
          <w:bCs/>
          <w:szCs w:val="20"/>
          <w:lang w:val="en-US"/>
        </w:rPr>
        <w:t xml:space="preserve">This Annex presents the reporting levels for methane emissions based on the OGMP form developed by </w:t>
      </w:r>
      <w:proofErr w:type="spellStart"/>
      <w:r w:rsidRPr="00A44DCE">
        <w:rPr>
          <w:rFonts w:cs="Arial"/>
          <w:bCs/>
          <w:szCs w:val="20"/>
          <w:lang w:val="en-US"/>
        </w:rPr>
        <w:t>Marcogaz</w:t>
      </w:r>
      <w:proofErr w:type="spellEnd"/>
      <w:r w:rsidRPr="00A44DCE">
        <w:rPr>
          <w:rFonts w:cs="Arial"/>
          <w:bCs/>
          <w:szCs w:val="20"/>
          <w:lang w:val="en-US"/>
        </w:rPr>
        <w:t xml:space="preserve"> and dedicated to the transmission and distribution of natural gas. </w:t>
      </w:r>
    </w:p>
    <w:p w14:paraId="69D1BEBC" w14:textId="1AC22A87" w:rsidR="00663E90" w:rsidRPr="00A44DCE" w:rsidRDefault="00663E90" w:rsidP="007A77A8">
      <w:pPr>
        <w:spacing w:before="120"/>
        <w:jc w:val="both"/>
        <w:rPr>
          <w:rFonts w:cs="Arial"/>
          <w:bCs/>
          <w:szCs w:val="20"/>
          <w:lang w:val="en-US"/>
        </w:rPr>
      </w:pPr>
      <w:r w:rsidRPr="00A44DCE">
        <w:rPr>
          <w:rFonts w:cs="Arial"/>
          <w:bCs/>
          <w:szCs w:val="20"/>
          <w:lang w:val="en-US"/>
        </w:rPr>
        <w:t xml:space="preserve">When assigning categories of emission sources to individual reporting levels, the </w:t>
      </w:r>
      <w:proofErr w:type="spellStart"/>
      <w:r w:rsidRPr="00A44DCE">
        <w:rPr>
          <w:rFonts w:cs="Arial"/>
          <w:bCs/>
          <w:szCs w:val="20"/>
          <w:lang w:val="en-US"/>
        </w:rPr>
        <w:t>colour</w:t>
      </w:r>
      <w:proofErr w:type="spellEnd"/>
      <w:r w:rsidRPr="00A44DCE">
        <w:rPr>
          <w:rFonts w:cs="Arial"/>
          <w:bCs/>
          <w:szCs w:val="20"/>
          <w:lang w:val="en-US"/>
        </w:rPr>
        <w:t xml:space="preserve"> scheme presented in Table G.1 was used.</w:t>
      </w:r>
    </w:p>
    <w:p w14:paraId="0FDE343B" w14:textId="576A0BF4" w:rsidR="00663E90" w:rsidRDefault="00663E90" w:rsidP="00B94475">
      <w:pPr>
        <w:spacing w:before="120"/>
        <w:jc w:val="center"/>
        <w:rPr>
          <w:rFonts w:cs="Arial"/>
          <w:b/>
          <w:szCs w:val="20"/>
        </w:rPr>
      </w:pPr>
      <w:r w:rsidRPr="00210119">
        <w:rPr>
          <w:rFonts w:cs="Arial"/>
          <w:b/>
          <w:szCs w:val="20"/>
        </w:rPr>
        <w:t xml:space="preserve">Table G.1 – Legend </w:t>
      </w:r>
    </w:p>
    <w:tbl>
      <w:tblPr>
        <w:tblStyle w:val="Tabela-Siatka1"/>
        <w:tblW w:w="5000" w:type="pct"/>
        <w:jc w:val="center"/>
        <w:tblLook w:val="04A0" w:firstRow="1" w:lastRow="0" w:firstColumn="1" w:lastColumn="0" w:noHBand="0" w:noVBand="1"/>
      </w:tblPr>
      <w:tblGrid>
        <w:gridCol w:w="1555"/>
        <w:gridCol w:w="7540"/>
      </w:tblGrid>
      <w:tr w:rsidR="00663E90" w:rsidRPr="00BC47C8" w14:paraId="6B724913" w14:textId="77777777" w:rsidTr="000F7BE2">
        <w:trPr>
          <w:jc w:val="center"/>
        </w:trPr>
        <w:tc>
          <w:tcPr>
            <w:tcW w:w="855" w:type="pct"/>
            <w:tcBorders>
              <w:top w:val="single" w:sz="4" w:space="0" w:color="auto"/>
              <w:left w:val="single" w:sz="4" w:space="0" w:color="auto"/>
              <w:bottom w:val="single" w:sz="4" w:space="0" w:color="auto"/>
              <w:right w:val="single" w:sz="4" w:space="0" w:color="auto"/>
            </w:tcBorders>
            <w:shd w:val="clear" w:color="auto" w:fill="8EAADB"/>
            <w:hideMark/>
          </w:tcPr>
          <w:p w14:paraId="67E3E3AD" w14:textId="77777777" w:rsidR="00663E90" w:rsidRPr="00663E90" w:rsidRDefault="00663E90" w:rsidP="00663E90">
            <w:pPr>
              <w:spacing w:after="0"/>
              <w:rPr>
                <w:rFonts w:cs="Arial"/>
                <w:sz w:val="16"/>
                <w:szCs w:val="16"/>
              </w:rPr>
            </w:pPr>
            <w:r w:rsidRPr="00663E90">
              <w:rPr>
                <w:rFonts w:cs="Arial"/>
                <w:sz w:val="16"/>
                <w:szCs w:val="16"/>
              </w:rPr>
              <w:t>Level 1</w:t>
            </w:r>
          </w:p>
        </w:tc>
        <w:tc>
          <w:tcPr>
            <w:tcW w:w="4145" w:type="pct"/>
            <w:tcBorders>
              <w:top w:val="single" w:sz="4" w:space="0" w:color="auto"/>
              <w:left w:val="single" w:sz="4" w:space="0" w:color="auto"/>
              <w:bottom w:val="single" w:sz="4" w:space="0" w:color="auto"/>
              <w:right w:val="single" w:sz="4" w:space="0" w:color="auto"/>
            </w:tcBorders>
            <w:hideMark/>
          </w:tcPr>
          <w:p w14:paraId="2CA25A63" w14:textId="77777777" w:rsidR="00663E90" w:rsidRPr="00A44DCE" w:rsidRDefault="00663E90" w:rsidP="00663E90">
            <w:pPr>
              <w:spacing w:after="0"/>
              <w:rPr>
                <w:rFonts w:cs="Arial"/>
                <w:sz w:val="16"/>
                <w:szCs w:val="16"/>
                <w:lang w:val="en-US"/>
              </w:rPr>
            </w:pPr>
            <w:r w:rsidRPr="00A44DCE">
              <w:rPr>
                <w:rFonts w:cs="Arial"/>
                <w:sz w:val="16"/>
                <w:szCs w:val="16"/>
                <w:lang w:val="en-US"/>
              </w:rPr>
              <w:t>Global level - a single methane emission quantity determined for all operations or facilities of a given type</w:t>
            </w:r>
          </w:p>
        </w:tc>
      </w:tr>
      <w:tr w:rsidR="00663E90" w:rsidRPr="00BC47C8" w14:paraId="503CB1B6" w14:textId="77777777" w:rsidTr="000F7BE2">
        <w:trPr>
          <w:jc w:val="center"/>
        </w:trPr>
        <w:tc>
          <w:tcPr>
            <w:tcW w:w="855" w:type="pct"/>
            <w:tcBorders>
              <w:top w:val="single" w:sz="4" w:space="0" w:color="auto"/>
              <w:left w:val="single" w:sz="4" w:space="0" w:color="auto"/>
              <w:bottom w:val="single" w:sz="4" w:space="0" w:color="auto"/>
              <w:right w:val="single" w:sz="4" w:space="0" w:color="auto"/>
            </w:tcBorders>
            <w:shd w:val="clear" w:color="auto" w:fill="A8D08D"/>
            <w:hideMark/>
          </w:tcPr>
          <w:p w14:paraId="1A6A5830" w14:textId="77777777" w:rsidR="00663E90" w:rsidRPr="00663E90" w:rsidRDefault="00663E90" w:rsidP="00663E90">
            <w:pPr>
              <w:spacing w:after="0"/>
              <w:rPr>
                <w:rFonts w:cs="Arial"/>
                <w:sz w:val="16"/>
                <w:szCs w:val="16"/>
              </w:rPr>
            </w:pPr>
            <w:r w:rsidRPr="00663E90">
              <w:rPr>
                <w:rFonts w:cs="Arial"/>
                <w:sz w:val="16"/>
                <w:szCs w:val="16"/>
              </w:rPr>
              <w:t>Level 2</w:t>
            </w:r>
          </w:p>
        </w:tc>
        <w:tc>
          <w:tcPr>
            <w:tcW w:w="4145" w:type="pct"/>
            <w:tcBorders>
              <w:top w:val="single" w:sz="4" w:space="0" w:color="auto"/>
              <w:left w:val="single" w:sz="4" w:space="0" w:color="auto"/>
              <w:bottom w:val="single" w:sz="4" w:space="0" w:color="auto"/>
              <w:right w:val="single" w:sz="4" w:space="0" w:color="auto"/>
            </w:tcBorders>
            <w:hideMark/>
          </w:tcPr>
          <w:p w14:paraId="7CC5EDB2" w14:textId="77777777" w:rsidR="00663E90" w:rsidRPr="00A44DCE" w:rsidRDefault="00663E90" w:rsidP="00663E90">
            <w:pPr>
              <w:spacing w:after="0"/>
              <w:rPr>
                <w:rFonts w:cs="Arial"/>
                <w:sz w:val="16"/>
                <w:szCs w:val="16"/>
                <w:lang w:val="en-US"/>
              </w:rPr>
            </w:pPr>
            <w:r w:rsidRPr="00A44DCE">
              <w:rPr>
                <w:rFonts w:cs="Arial"/>
                <w:sz w:val="16"/>
                <w:szCs w:val="16"/>
                <w:lang w:val="en-US"/>
              </w:rPr>
              <w:t xml:space="preserve">Emissions reported by simplified emission sources </w:t>
            </w:r>
          </w:p>
        </w:tc>
      </w:tr>
      <w:tr w:rsidR="00663E90" w:rsidRPr="00663E90" w14:paraId="4549162C" w14:textId="77777777" w:rsidTr="000F7BE2">
        <w:trPr>
          <w:jc w:val="center"/>
        </w:trPr>
        <w:tc>
          <w:tcPr>
            <w:tcW w:w="855" w:type="pct"/>
            <w:tcBorders>
              <w:top w:val="single" w:sz="4" w:space="0" w:color="auto"/>
              <w:left w:val="single" w:sz="4" w:space="0" w:color="auto"/>
              <w:bottom w:val="single" w:sz="4" w:space="0" w:color="auto"/>
              <w:right w:val="single" w:sz="4" w:space="0" w:color="auto"/>
            </w:tcBorders>
            <w:shd w:val="clear" w:color="auto" w:fill="FFE599"/>
            <w:hideMark/>
          </w:tcPr>
          <w:p w14:paraId="437A6A42" w14:textId="77777777" w:rsidR="00663E90" w:rsidRPr="00663E90" w:rsidRDefault="00663E90" w:rsidP="00663E90">
            <w:pPr>
              <w:spacing w:after="0"/>
              <w:rPr>
                <w:rFonts w:cs="Arial"/>
                <w:sz w:val="16"/>
                <w:szCs w:val="16"/>
              </w:rPr>
            </w:pPr>
            <w:r w:rsidRPr="00663E90">
              <w:rPr>
                <w:rFonts w:cs="Arial"/>
                <w:sz w:val="16"/>
                <w:szCs w:val="16"/>
              </w:rPr>
              <w:t>Level 3</w:t>
            </w:r>
          </w:p>
        </w:tc>
        <w:tc>
          <w:tcPr>
            <w:tcW w:w="4145" w:type="pct"/>
            <w:tcBorders>
              <w:top w:val="single" w:sz="4" w:space="0" w:color="auto"/>
              <w:left w:val="single" w:sz="4" w:space="0" w:color="auto"/>
              <w:bottom w:val="single" w:sz="4" w:space="0" w:color="auto"/>
              <w:right w:val="single" w:sz="4" w:space="0" w:color="auto"/>
            </w:tcBorders>
            <w:hideMark/>
          </w:tcPr>
          <w:p w14:paraId="4A4B4955" w14:textId="77777777" w:rsidR="00663E90" w:rsidRPr="00663E90" w:rsidRDefault="00663E90" w:rsidP="00663E90">
            <w:pPr>
              <w:spacing w:after="0"/>
              <w:rPr>
                <w:rFonts w:cs="Arial"/>
                <w:sz w:val="16"/>
                <w:szCs w:val="16"/>
              </w:rPr>
            </w:pPr>
            <w:r w:rsidRPr="00A44DCE">
              <w:rPr>
                <w:rFonts w:cs="Arial"/>
                <w:sz w:val="16"/>
                <w:szCs w:val="16"/>
                <w:lang w:val="en-US"/>
              </w:rPr>
              <w:t xml:space="preserve">Emissions determined by emission source using emission factors for the entire group of sources. </w:t>
            </w:r>
            <w:r w:rsidRPr="00663E90">
              <w:rPr>
                <w:rFonts w:cs="Arial"/>
                <w:sz w:val="16"/>
                <w:szCs w:val="16"/>
              </w:rPr>
              <w:t>(connections, valves, flares, turbines, gas engines)</w:t>
            </w:r>
          </w:p>
        </w:tc>
      </w:tr>
      <w:tr w:rsidR="00663E90" w:rsidRPr="00BC47C8" w14:paraId="43ACB69C" w14:textId="77777777" w:rsidTr="000F7BE2">
        <w:trPr>
          <w:jc w:val="center"/>
        </w:trPr>
        <w:tc>
          <w:tcPr>
            <w:tcW w:w="855" w:type="pct"/>
            <w:tcBorders>
              <w:top w:val="single" w:sz="4" w:space="0" w:color="auto"/>
              <w:left w:val="single" w:sz="4" w:space="0" w:color="auto"/>
              <w:bottom w:val="single" w:sz="4" w:space="0" w:color="auto"/>
              <w:right w:val="single" w:sz="4" w:space="0" w:color="auto"/>
            </w:tcBorders>
            <w:shd w:val="clear" w:color="auto" w:fill="F4B083"/>
            <w:hideMark/>
          </w:tcPr>
          <w:p w14:paraId="1FE47D17" w14:textId="77777777" w:rsidR="00663E90" w:rsidRPr="00663E90" w:rsidRDefault="00663E90" w:rsidP="00663E90">
            <w:pPr>
              <w:spacing w:after="0"/>
              <w:rPr>
                <w:rFonts w:cs="Arial"/>
                <w:sz w:val="16"/>
                <w:szCs w:val="16"/>
              </w:rPr>
            </w:pPr>
            <w:r w:rsidRPr="00663E90">
              <w:rPr>
                <w:rFonts w:cs="Arial"/>
                <w:sz w:val="16"/>
                <w:szCs w:val="16"/>
              </w:rPr>
              <w:t>Level 4</w:t>
            </w:r>
          </w:p>
        </w:tc>
        <w:tc>
          <w:tcPr>
            <w:tcW w:w="4145" w:type="pct"/>
            <w:tcBorders>
              <w:top w:val="single" w:sz="4" w:space="0" w:color="auto"/>
              <w:left w:val="single" w:sz="4" w:space="0" w:color="auto"/>
              <w:bottom w:val="single" w:sz="4" w:space="0" w:color="auto"/>
              <w:right w:val="single" w:sz="4" w:space="0" w:color="auto"/>
            </w:tcBorders>
            <w:hideMark/>
          </w:tcPr>
          <w:p w14:paraId="1B9F8C70" w14:textId="61A61148" w:rsidR="00663E90" w:rsidRPr="00A44DCE" w:rsidRDefault="00663E90" w:rsidP="00663E90">
            <w:pPr>
              <w:spacing w:after="0"/>
              <w:rPr>
                <w:rFonts w:cs="Arial"/>
                <w:sz w:val="16"/>
                <w:szCs w:val="16"/>
                <w:lang w:val="en-US"/>
              </w:rPr>
            </w:pPr>
            <w:r w:rsidRPr="00A44DCE">
              <w:rPr>
                <w:rFonts w:cs="Arial"/>
                <w:sz w:val="16"/>
                <w:szCs w:val="16"/>
                <w:lang w:val="en-US"/>
              </w:rPr>
              <w:t xml:space="preserve">Emission determined for specified emission sources using EF emission factors and AF activity </w:t>
            </w:r>
            <w:proofErr w:type="gramStart"/>
            <w:r w:rsidRPr="00A44DCE">
              <w:rPr>
                <w:rFonts w:cs="Arial"/>
                <w:sz w:val="16"/>
                <w:szCs w:val="16"/>
                <w:lang w:val="en-US"/>
              </w:rPr>
              <w:t>factors</w:t>
            </w:r>
            <w:proofErr w:type="gramEnd"/>
          </w:p>
          <w:p w14:paraId="52DB5730" w14:textId="77777777" w:rsidR="00663E90" w:rsidRPr="00A44DCE" w:rsidRDefault="00663E90" w:rsidP="00663E90">
            <w:pPr>
              <w:spacing w:after="0"/>
              <w:rPr>
                <w:rFonts w:cs="Arial"/>
                <w:sz w:val="16"/>
                <w:szCs w:val="16"/>
                <w:lang w:val="en-US"/>
              </w:rPr>
            </w:pPr>
            <w:r w:rsidRPr="00A44DCE">
              <w:rPr>
                <w:rFonts w:cs="Arial"/>
                <w:sz w:val="16"/>
                <w:szCs w:val="16"/>
                <w:lang w:val="en-US"/>
              </w:rPr>
              <w:t>On-site measurements, simulation tools, and engineering calculations should serve as a basis for determining EF coefficients</w:t>
            </w:r>
          </w:p>
        </w:tc>
      </w:tr>
      <w:tr w:rsidR="00663E90" w:rsidRPr="00BC47C8" w14:paraId="39F53F31" w14:textId="77777777" w:rsidTr="000F7BE2">
        <w:trPr>
          <w:jc w:val="center"/>
        </w:trPr>
        <w:tc>
          <w:tcPr>
            <w:tcW w:w="855" w:type="pct"/>
            <w:tcBorders>
              <w:top w:val="single" w:sz="4" w:space="0" w:color="auto"/>
              <w:left w:val="single" w:sz="4" w:space="0" w:color="auto"/>
              <w:bottom w:val="single" w:sz="4" w:space="0" w:color="auto"/>
              <w:right w:val="single" w:sz="4" w:space="0" w:color="auto"/>
            </w:tcBorders>
            <w:shd w:val="clear" w:color="auto" w:fill="F4B083"/>
            <w:hideMark/>
          </w:tcPr>
          <w:p w14:paraId="53E66745" w14:textId="77777777" w:rsidR="00663E90" w:rsidRPr="00663E90" w:rsidRDefault="00663E90" w:rsidP="00663E90">
            <w:pPr>
              <w:spacing w:after="0"/>
              <w:rPr>
                <w:rFonts w:cs="Arial"/>
                <w:sz w:val="16"/>
                <w:szCs w:val="16"/>
              </w:rPr>
            </w:pPr>
            <w:r w:rsidRPr="00663E90">
              <w:rPr>
                <w:rFonts w:cs="Arial"/>
                <w:sz w:val="16"/>
                <w:szCs w:val="16"/>
              </w:rPr>
              <w:t>Level 5</w:t>
            </w:r>
          </w:p>
        </w:tc>
        <w:tc>
          <w:tcPr>
            <w:tcW w:w="4145" w:type="pct"/>
            <w:tcBorders>
              <w:top w:val="single" w:sz="4" w:space="0" w:color="auto"/>
              <w:left w:val="single" w:sz="4" w:space="0" w:color="auto"/>
              <w:bottom w:val="single" w:sz="4" w:space="0" w:color="auto"/>
              <w:right w:val="single" w:sz="4" w:space="0" w:color="auto"/>
            </w:tcBorders>
            <w:hideMark/>
          </w:tcPr>
          <w:p w14:paraId="4914B1C9" w14:textId="77777777" w:rsidR="00663E90" w:rsidRPr="00A44DCE" w:rsidRDefault="00663E90" w:rsidP="00663E90">
            <w:pPr>
              <w:spacing w:after="0"/>
              <w:rPr>
                <w:rFonts w:cs="Arial"/>
                <w:sz w:val="16"/>
                <w:szCs w:val="16"/>
                <w:lang w:val="en-US"/>
              </w:rPr>
            </w:pPr>
            <w:r w:rsidRPr="00A44DCE">
              <w:rPr>
                <w:rFonts w:cs="Arial"/>
                <w:sz w:val="16"/>
                <w:szCs w:val="16"/>
                <w:lang w:val="en-US"/>
              </w:rPr>
              <w:t>Level 4 emissions, measurements taken for a statistically representative population</w:t>
            </w:r>
          </w:p>
        </w:tc>
      </w:tr>
    </w:tbl>
    <w:p w14:paraId="47719948" w14:textId="77777777" w:rsidR="00184EB9" w:rsidRPr="00A44DCE" w:rsidRDefault="00184EB9" w:rsidP="00663E90">
      <w:pPr>
        <w:spacing w:before="120"/>
        <w:jc w:val="center"/>
        <w:rPr>
          <w:rFonts w:cs="Arial"/>
          <w:b/>
          <w:sz w:val="12"/>
          <w:szCs w:val="12"/>
          <w:lang w:val="en-US"/>
        </w:rPr>
      </w:pPr>
    </w:p>
    <w:p w14:paraId="5BEA4AF1" w14:textId="4705E010" w:rsidR="00663E90" w:rsidRPr="00A44DCE" w:rsidRDefault="00663E90" w:rsidP="00B94475">
      <w:pPr>
        <w:spacing w:before="240"/>
        <w:jc w:val="center"/>
        <w:rPr>
          <w:rFonts w:cs="Arial"/>
          <w:b/>
          <w:szCs w:val="20"/>
          <w:lang w:val="en-US"/>
        </w:rPr>
      </w:pPr>
      <w:r w:rsidRPr="00A44DCE">
        <w:rPr>
          <w:rFonts w:cs="Arial"/>
          <w:b/>
          <w:szCs w:val="20"/>
          <w:lang w:val="en-US"/>
        </w:rPr>
        <w:t xml:space="preserve">Table G.2 – Assignment of emission source categories in gas transmission to individual OGMP levels </w:t>
      </w:r>
    </w:p>
    <w:tbl>
      <w:tblPr>
        <w:tblStyle w:val="Tabela-Siatka2"/>
        <w:tblW w:w="0" w:type="auto"/>
        <w:jc w:val="center"/>
        <w:tblLook w:val="04A0" w:firstRow="1" w:lastRow="0" w:firstColumn="1" w:lastColumn="0" w:noHBand="0" w:noVBand="1"/>
      </w:tblPr>
      <w:tblGrid>
        <w:gridCol w:w="2122"/>
        <w:gridCol w:w="2120"/>
        <w:gridCol w:w="2274"/>
        <w:gridCol w:w="2535"/>
      </w:tblGrid>
      <w:tr w:rsidR="00000429" w:rsidRPr="00000429" w14:paraId="0D74BF69" w14:textId="77777777" w:rsidTr="00800B44">
        <w:trPr>
          <w:jc w:val="center"/>
        </w:trPr>
        <w:tc>
          <w:tcPr>
            <w:tcW w:w="2122" w:type="dxa"/>
            <w:tcBorders>
              <w:top w:val="single" w:sz="4" w:space="0" w:color="auto"/>
              <w:left w:val="single" w:sz="4" w:space="0" w:color="auto"/>
              <w:bottom w:val="single" w:sz="4" w:space="0" w:color="auto"/>
              <w:right w:val="single" w:sz="4" w:space="0" w:color="auto"/>
            </w:tcBorders>
            <w:shd w:val="clear" w:color="auto" w:fill="8EAADB"/>
            <w:hideMark/>
          </w:tcPr>
          <w:p w14:paraId="2431A471" w14:textId="77777777" w:rsidR="00000429" w:rsidRPr="00000429" w:rsidRDefault="00000429" w:rsidP="00000429">
            <w:pPr>
              <w:spacing w:after="0"/>
              <w:jc w:val="center"/>
              <w:rPr>
                <w:rFonts w:cs="Arial"/>
                <w:sz w:val="16"/>
                <w:szCs w:val="16"/>
              </w:rPr>
            </w:pPr>
            <w:r w:rsidRPr="00000429">
              <w:rPr>
                <w:rFonts w:cs="Arial"/>
                <w:sz w:val="16"/>
                <w:szCs w:val="16"/>
              </w:rPr>
              <w:t>Level 1</w:t>
            </w:r>
          </w:p>
        </w:tc>
        <w:tc>
          <w:tcPr>
            <w:tcW w:w="2120" w:type="dxa"/>
            <w:tcBorders>
              <w:top w:val="single" w:sz="4" w:space="0" w:color="auto"/>
              <w:left w:val="single" w:sz="4" w:space="0" w:color="auto"/>
              <w:bottom w:val="single" w:sz="4" w:space="0" w:color="auto"/>
              <w:right w:val="single" w:sz="4" w:space="0" w:color="auto"/>
            </w:tcBorders>
            <w:shd w:val="clear" w:color="auto" w:fill="A8D08D"/>
            <w:hideMark/>
          </w:tcPr>
          <w:p w14:paraId="1F7E4092" w14:textId="77777777" w:rsidR="00000429" w:rsidRPr="00000429" w:rsidRDefault="00000429" w:rsidP="00000429">
            <w:pPr>
              <w:spacing w:after="0"/>
              <w:jc w:val="center"/>
              <w:rPr>
                <w:rFonts w:cs="Arial"/>
                <w:sz w:val="16"/>
                <w:szCs w:val="16"/>
              </w:rPr>
            </w:pPr>
            <w:r w:rsidRPr="00000429">
              <w:rPr>
                <w:rFonts w:cs="Arial"/>
                <w:sz w:val="16"/>
                <w:szCs w:val="16"/>
              </w:rPr>
              <w:t>Level 2</w:t>
            </w:r>
          </w:p>
        </w:tc>
        <w:tc>
          <w:tcPr>
            <w:tcW w:w="2274" w:type="dxa"/>
            <w:tcBorders>
              <w:top w:val="single" w:sz="4" w:space="0" w:color="auto"/>
              <w:left w:val="single" w:sz="4" w:space="0" w:color="auto"/>
              <w:bottom w:val="single" w:sz="4" w:space="0" w:color="auto"/>
              <w:right w:val="single" w:sz="4" w:space="0" w:color="auto"/>
            </w:tcBorders>
            <w:shd w:val="clear" w:color="auto" w:fill="FFE599"/>
            <w:hideMark/>
          </w:tcPr>
          <w:p w14:paraId="497FD963" w14:textId="77777777" w:rsidR="00000429" w:rsidRPr="00000429" w:rsidRDefault="00000429" w:rsidP="00000429">
            <w:pPr>
              <w:spacing w:after="0"/>
              <w:jc w:val="center"/>
              <w:rPr>
                <w:rFonts w:cs="Arial"/>
                <w:sz w:val="16"/>
                <w:szCs w:val="16"/>
              </w:rPr>
            </w:pPr>
            <w:r w:rsidRPr="00000429">
              <w:rPr>
                <w:rFonts w:cs="Arial"/>
                <w:sz w:val="16"/>
                <w:szCs w:val="16"/>
              </w:rPr>
              <w:t>Level 3</w:t>
            </w: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48C37538" w14:textId="77777777" w:rsidR="00000429" w:rsidRPr="00000429" w:rsidRDefault="00000429" w:rsidP="00000429">
            <w:pPr>
              <w:spacing w:after="0"/>
              <w:jc w:val="center"/>
              <w:rPr>
                <w:rFonts w:cs="Arial"/>
                <w:sz w:val="16"/>
                <w:szCs w:val="16"/>
              </w:rPr>
            </w:pPr>
            <w:r w:rsidRPr="00000429">
              <w:rPr>
                <w:rFonts w:cs="Arial"/>
                <w:sz w:val="16"/>
                <w:szCs w:val="16"/>
              </w:rPr>
              <w:t>Level 4 &amp; 5</w:t>
            </w:r>
          </w:p>
        </w:tc>
      </w:tr>
      <w:tr w:rsidR="00000429" w:rsidRPr="00000429" w14:paraId="48FF201B" w14:textId="77777777" w:rsidTr="00800B44">
        <w:trPr>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52DFDF5B" w14:textId="77777777" w:rsidR="00000429" w:rsidRPr="00000429" w:rsidRDefault="00000429" w:rsidP="00000429">
            <w:pPr>
              <w:spacing w:after="0"/>
              <w:jc w:val="center"/>
              <w:rPr>
                <w:rFonts w:cs="Arial"/>
                <w:sz w:val="16"/>
                <w:szCs w:val="16"/>
              </w:rPr>
            </w:pPr>
            <w:r w:rsidRPr="00000429">
              <w:rPr>
                <w:rFonts w:cs="Arial"/>
                <w:sz w:val="16"/>
                <w:szCs w:val="16"/>
              </w:rPr>
              <w:t>Linear part</w:t>
            </w: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71889972"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2274"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2073A021" w14:textId="77777777" w:rsidR="00000429" w:rsidRPr="00000429" w:rsidRDefault="00000429" w:rsidP="00000429">
            <w:pPr>
              <w:spacing w:after="0"/>
              <w:jc w:val="center"/>
              <w:rPr>
                <w:rFonts w:cs="Arial"/>
                <w:sz w:val="16"/>
                <w:szCs w:val="16"/>
              </w:rPr>
            </w:pPr>
            <w:r w:rsidRPr="00000429">
              <w:rPr>
                <w:rFonts w:cs="Arial"/>
                <w:sz w:val="16"/>
                <w:szCs w:val="16"/>
              </w:rPr>
              <w:t>Emissions related to operations</w:t>
            </w: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0ED2D341" w14:textId="77777777" w:rsidR="00000429" w:rsidRPr="00000429" w:rsidRDefault="00000429" w:rsidP="00000429">
            <w:pPr>
              <w:spacing w:after="0"/>
              <w:jc w:val="center"/>
              <w:rPr>
                <w:rFonts w:cs="Arial"/>
                <w:sz w:val="16"/>
                <w:szCs w:val="16"/>
              </w:rPr>
            </w:pPr>
            <w:r w:rsidRPr="00000429">
              <w:rPr>
                <w:rFonts w:cs="Arial"/>
                <w:sz w:val="16"/>
                <w:szCs w:val="16"/>
              </w:rPr>
              <w:t>Consumable Discount</w:t>
            </w:r>
          </w:p>
        </w:tc>
      </w:tr>
      <w:tr w:rsidR="00000429" w:rsidRPr="00000429" w14:paraId="4098FD28"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7E7F8E30"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7E7EB43B" w14:textId="77777777" w:rsidR="00000429" w:rsidRPr="00000429" w:rsidRDefault="00000429" w:rsidP="00000429">
            <w:pPr>
              <w:spacing w:after="0"/>
              <w:rPr>
                <w:rFonts w:cs="Arial"/>
                <w:sz w:val="16"/>
                <w:szCs w:val="16"/>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5DD531BE" w14:textId="77777777" w:rsidR="00000429" w:rsidRPr="00000429" w:rsidRDefault="00000429" w:rsidP="00000429">
            <w:pPr>
              <w:spacing w:after="0"/>
              <w:rPr>
                <w:rFonts w:cs="Arial"/>
                <w:sz w:val="16"/>
                <w:szCs w:val="16"/>
              </w:rPr>
            </w:pP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56E23F08" w14:textId="77777777" w:rsidR="00000429" w:rsidRPr="00000429" w:rsidRDefault="00000429" w:rsidP="00000429">
            <w:pPr>
              <w:spacing w:after="0"/>
              <w:jc w:val="center"/>
              <w:rPr>
                <w:rFonts w:cs="Arial"/>
                <w:sz w:val="16"/>
                <w:szCs w:val="16"/>
              </w:rPr>
            </w:pPr>
            <w:r w:rsidRPr="00000429">
              <w:rPr>
                <w:rFonts w:cs="Arial"/>
                <w:sz w:val="16"/>
                <w:szCs w:val="16"/>
              </w:rPr>
              <w:t>Bleed – gassing/degassing</w:t>
            </w:r>
          </w:p>
        </w:tc>
      </w:tr>
      <w:tr w:rsidR="00000429" w:rsidRPr="00000429" w14:paraId="477C79AE"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4834CCE9"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2CA5D745"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14036A0"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r>
      <w:tr w:rsidR="00000429" w:rsidRPr="00000429" w14:paraId="227701C4"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D54F53C" w14:textId="77777777" w:rsidR="00000429" w:rsidRPr="00000429" w:rsidRDefault="00000429" w:rsidP="00000429">
            <w:pPr>
              <w:spacing w:after="0"/>
              <w:rPr>
                <w:rFonts w:cs="Arial"/>
                <w:sz w:val="16"/>
                <w:szCs w:val="16"/>
              </w:rPr>
            </w:pPr>
          </w:p>
        </w:tc>
        <w:tc>
          <w:tcPr>
            <w:tcW w:w="2120" w:type="dxa"/>
            <w:tcBorders>
              <w:top w:val="single" w:sz="4" w:space="0" w:color="auto"/>
              <w:left w:val="single" w:sz="4" w:space="0" w:color="auto"/>
              <w:bottom w:val="single" w:sz="4" w:space="0" w:color="auto"/>
              <w:right w:val="single" w:sz="4" w:space="0" w:color="auto"/>
            </w:tcBorders>
            <w:shd w:val="clear" w:color="auto" w:fill="A8D08D"/>
            <w:hideMark/>
          </w:tcPr>
          <w:p w14:paraId="0F50BD4A" w14:textId="77777777" w:rsidR="00000429" w:rsidRPr="00000429" w:rsidRDefault="00000429" w:rsidP="00000429">
            <w:pPr>
              <w:spacing w:after="0"/>
              <w:jc w:val="center"/>
              <w:rPr>
                <w:rFonts w:cs="Arial"/>
                <w:sz w:val="16"/>
                <w:szCs w:val="16"/>
              </w:rPr>
            </w:pPr>
            <w:r w:rsidRPr="00000429">
              <w:rPr>
                <w:rFonts w:cs="Arial"/>
                <w:sz w:val="16"/>
                <w:szCs w:val="16"/>
              </w:rPr>
              <w:t>Incomplete combustion</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277A8618" w14:textId="77777777" w:rsidR="00000429" w:rsidRPr="00000429" w:rsidRDefault="00000429" w:rsidP="00000429">
            <w:pPr>
              <w:spacing w:after="0"/>
              <w:jc w:val="center"/>
              <w:rPr>
                <w:rFonts w:cs="Arial"/>
                <w:sz w:val="16"/>
                <w:szCs w:val="16"/>
              </w:rPr>
            </w:pPr>
            <w:r w:rsidRPr="00000429">
              <w:rPr>
                <w:rFonts w:cs="Arial"/>
                <w:sz w:val="16"/>
                <w:szCs w:val="16"/>
              </w:rPr>
              <w:t>Gas flares</w:t>
            </w:r>
          </w:p>
        </w:tc>
      </w:tr>
      <w:tr w:rsidR="00000429" w:rsidRPr="00000429" w14:paraId="4ED5A7C9" w14:textId="77777777" w:rsidTr="00800B44">
        <w:trPr>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4A8B74C6"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Compressor stations (each facility separately)</w:t>
            </w: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630BAF16" w14:textId="77777777" w:rsidR="00000429" w:rsidRPr="00000429" w:rsidRDefault="00000429" w:rsidP="00000429">
            <w:pPr>
              <w:spacing w:after="0"/>
              <w:jc w:val="center"/>
              <w:rPr>
                <w:rFonts w:cs="Arial"/>
                <w:sz w:val="16"/>
                <w:szCs w:val="16"/>
              </w:rPr>
            </w:pPr>
            <w:r w:rsidRPr="00000429">
              <w:rPr>
                <w:rFonts w:cs="Arial"/>
                <w:sz w:val="16"/>
                <w:szCs w:val="16"/>
              </w:rPr>
              <w:t>Volatile emissions</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5248D30E" w14:textId="77777777" w:rsidR="00000429" w:rsidRPr="00000429" w:rsidRDefault="00000429" w:rsidP="00000429">
            <w:pPr>
              <w:spacing w:after="0"/>
              <w:jc w:val="center"/>
              <w:rPr>
                <w:rFonts w:cs="Arial"/>
                <w:sz w:val="16"/>
                <w:szCs w:val="16"/>
              </w:rPr>
            </w:pPr>
            <w:r w:rsidRPr="00000429">
              <w:rPr>
                <w:rFonts w:cs="Arial"/>
                <w:sz w:val="16"/>
                <w:szCs w:val="16"/>
              </w:rPr>
              <w:t>Connections (flanges, seals, connectors)</w:t>
            </w:r>
          </w:p>
        </w:tc>
      </w:tr>
      <w:tr w:rsidR="00000429" w:rsidRPr="00000429" w14:paraId="2406B732"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7592B2D7"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17E3E6BB"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vAlign w:val="center"/>
            <w:hideMark/>
          </w:tcPr>
          <w:p w14:paraId="1D175AE5" w14:textId="77777777" w:rsidR="00000429" w:rsidRPr="00000429" w:rsidRDefault="00000429" w:rsidP="00000429">
            <w:pPr>
              <w:spacing w:after="0"/>
              <w:jc w:val="center"/>
              <w:rPr>
                <w:rFonts w:cs="Arial"/>
                <w:sz w:val="16"/>
                <w:szCs w:val="16"/>
              </w:rPr>
            </w:pPr>
            <w:r w:rsidRPr="00000429">
              <w:rPr>
                <w:rFonts w:cs="Arial"/>
                <w:sz w:val="16"/>
                <w:szCs w:val="16"/>
              </w:rPr>
              <w:t>Valves &amp; Control Valves</w:t>
            </w:r>
          </w:p>
        </w:tc>
      </w:tr>
      <w:tr w:rsidR="00000429" w:rsidRPr="00000429" w14:paraId="1E9420E3"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0AEAEE4"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38781D5F"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30B965B" w14:textId="77777777" w:rsidR="00000429" w:rsidRPr="00000429" w:rsidRDefault="00000429" w:rsidP="00000429">
            <w:pPr>
              <w:spacing w:after="0"/>
              <w:jc w:val="center"/>
              <w:rPr>
                <w:rFonts w:cs="Arial"/>
                <w:sz w:val="16"/>
                <w:szCs w:val="16"/>
              </w:rPr>
            </w:pPr>
            <w:r w:rsidRPr="00000429">
              <w:rPr>
                <w:rFonts w:cs="Arial"/>
                <w:sz w:val="16"/>
                <w:szCs w:val="16"/>
              </w:rPr>
              <w:t>Bleed valves</w:t>
            </w:r>
          </w:p>
        </w:tc>
      </w:tr>
      <w:tr w:rsidR="00000429" w:rsidRPr="00BC47C8" w14:paraId="27F9D6F6"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3BE79CF"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2D53CFC5"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03567CAE"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Open end gas lines for blowing out</w:t>
            </w:r>
          </w:p>
        </w:tc>
      </w:tr>
      <w:tr w:rsidR="00000429" w:rsidRPr="00000429" w14:paraId="6EDE146A"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6B8543D" w14:textId="77777777" w:rsidR="00000429" w:rsidRPr="00A44DCE" w:rsidRDefault="00000429" w:rsidP="00000429">
            <w:pPr>
              <w:spacing w:after="0"/>
              <w:rPr>
                <w:rFonts w:cs="Arial"/>
                <w:sz w:val="16"/>
                <w:szCs w:val="16"/>
                <w:lang w:val="en-US"/>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58847CD4" w14:textId="77777777" w:rsidR="00000429" w:rsidRPr="00A44DCE" w:rsidRDefault="00000429" w:rsidP="00000429">
            <w:pPr>
              <w:spacing w:after="0"/>
              <w:rPr>
                <w:rFonts w:cs="Arial"/>
                <w:sz w:val="16"/>
                <w:szCs w:val="16"/>
                <w:lang w:val="en-US"/>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6DB5B498" w14:textId="77777777" w:rsidR="00000429" w:rsidRPr="00000429" w:rsidRDefault="00000429" w:rsidP="00000429">
            <w:pPr>
              <w:spacing w:after="0"/>
              <w:jc w:val="center"/>
              <w:rPr>
                <w:rFonts w:cs="Arial"/>
                <w:sz w:val="16"/>
                <w:szCs w:val="16"/>
              </w:rPr>
            </w:pPr>
            <w:r w:rsidRPr="00000429">
              <w:rPr>
                <w:rFonts w:cs="Arial"/>
                <w:sz w:val="16"/>
                <w:szCs w:val="16"/>
              </w:rPr>
              <w:t>Open End Gas Lines</w:t>
            </w:r>
          </w:p>
        </w:tc>
      </w:tr>
      <w:tr w:rsidR="00000429" w:rsidRPr="00BC47C8" w14:paraId="4612597B" w14:textId="77777777" w:rsidTr="00800B44">
        <w:trPr>
          <w:trHeight w:val="77"/>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58C2279C"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2B766450"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7F32654"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Other sources of volatile emissions</w:t>
            </w:r>
          </w:p>
        </w:tc>
      </w:tr>
      <w:tr w:rsidR="00000429" w:rsidRPr="00000429" w14:paraId="0FECAFC6"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48FF8BFD" w14:textId="77777777" w:rsidR="00000429" w:rsidRPr="00A44DCE" w:rsidRDefault="00000429" w:rsidP="00000429">
            <w:pPr>
              <w:spacing w:after="0"/>
              <w:rPr>
                <w:rFonts w:cs="Arial"/>
                <w:sz w:val="16"/>
                <w:szCs w:val="16"/>
                <w:lang w:val="en-US"/>
              </w:rPr>
            </w:pP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0EAA4D9E"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6705EAC" w14:textId="77777777" w:rsidR="00000429" w:rsidRPr="00000429" w:rsidRDefault="00000429" w:rsidP="00000429">
            <w:pPr>
              <w:spacing w:after="0"/>
              <w:jc w:val="center"/>
              <w:rPr>
                <w:rFonts w:cs="Arial"/>
                <w:sz w:val="16"/>
                <w:szCs w:val="16"/>
              </w:rPr>
            </w:pPr>
            <w:r w:rsidRPr="00000429">
              <w:rPr>
                <w:rFonts w:cs="Arial"/>
                <w:sz w:val="16"/>
                <w:szCs w:val="16"/>
              </w:rPr>
              <w:t>Maintenance discounts</w:t>
            </w:r>
          </w:p>
        </w:tc>
      </w:tr>
      <w:tr w:rsidR="00000429" w:rsidRPr="00000429" w14:paraId="3C61D902"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61FF6C1"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134A09F5" w14:textId="77777777" w:rsidR="00000429" w:rsidRPr="00000429" w:rsidRDefault="00000429" w:rsidP="00000429">
            <w:pPr>
              <w:spacing w:after="0"/>
              <w:rPr>
                <w:rFonts w:cs="Arial"/>
                <w:sz w:val="16"/>
                <w:szCs w:val="16"/>
              </w:rPr>
            </w:pPr>
          </w:p>
        </w:tc>
        <w:tc>
          <w:tcPr>
            <w:tcW w:w="2274" w:type="dxa"/>
            <w:vMerge w:val="restart"/>
            <w:tcBorders>
              <w:top w:val="single" w:sz="4" w:space="0" w:color="auto"/>
              <w:left w:val="single" w:sz="4" w:space="0" w:color="auto"/>
              <w:bottom w:val="single" w:sz="4" w:space="0" w:color="auto"/>
              <w:right w:val="single" w:sz="4" w:space="0" w:color="auto"/>
            </w:tcBorders>
            <w:shd w:val="clear" w:color="auto" w:fill="FFE599"/>
            <w:vAlign w:val="center"/>
            <w:hideMark/>
          </w:tcPr>
          <w:p w14:paraId="1A6CA631" w14:textId="77777777" w:rsidR="00000429" w:rsidRPr="00000429" w:rsidRDefault="00000429" w:rsidP="00000429">
            <w:pPr>
              <w:spacing w:after="0"/>
              <w:jc w:val="center"/>
              <w:rPr>
                <w:rFonts w:cs="Arial"/>
                <w:sz w:val="16"/>
                <w:szCs w:val="16"/>
              </w:rPr>
            </w:pPr>
            <w:r w:rsidRPr="00000429">
              <w:rPr>
                <w:rFonts w:cs="Arial"/>
                <w:sz w:val="16"/>
                <w:szCs w:val="16"/>
              </w:rPr>
              <w:t>Vents from pneumatic devices</w:t>
            </w: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55306364" w14:textId="77777777" w:rsidR="00000429" w:rsidRPr="00000429" w:rsidRDefault="00000429" w:rsidP="00000429">
            <w:pPr>
              <w:spacing w:after="0"/>
              <w:jc w:val="center"/>
              <w:rPr>
                <w:rFonts w:cs="Arial"/>
                <w:sz w:val="16"/>
                <w:szCs w:val="16"/>
              </w:rPr>
            </w:pPr>
            <w:r w:rsidRPr="00000429">
              <w:rPr>
                <w:rFonts w:cs="Arial"/>
                <w:sz w:val="16"/>
                <w:szCs w:val="16"/>
              </w:rPr>
              <w:t>Pneumatic valves</w:t>
            </w:r>
          </w:p>
        </w:tc>
      </w:tr>
      <w:tr w:rsidR="00000429" w:rsidRPr="00000429" w14:paraId="23EF84C6"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0CEE7DD"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6CA1BD5C" w14:textId="77777777" w:rsidR="00000429" w:rsidRPr="00000429" w:rsidRDefault="00000429" w:rsidP="00000429">
            <w:pPr>
              <w:spacing w:after="0"/>
              <w:rPr>
                <w:rFonts w:cs="Arial"/>
                <w:sz w:val="16"/>
                <w:szCs w:val="16"/>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13EA557B" w14:textId="77777777" w:rsidR="00000429" w:rsidRPr="00000429" w:rsidRDefault="00000429" w:rsidP="00000429">
            <w:pPr>
              <w:spacing w:after="0"/>
              <w:rPr>
                <w:rFonts w:cs="Arial"/>
                <w:sz w:val="16"/>
                <w:szCs w:val="16"/>
              </w:rPr>
            </w:pP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1FDE0842" w14:textId="77777777" w:rsidR="00000429" w:rsidRPr="00000429" w:rsidRDefault="00000429" w:rsidP="00000429">
            <w:pPr>
              <w:spacing w:after="0"/>
              <w:jc w:val="center"/>
              <w:rPr>
                <w:rFonts w:cs="Arial"/>
                <w:sz w:val="16"/>
                <w:szCs w:val="16"/>
              </w:rPr>
            </w:pPr>
            <w:r w:rsidRPr="00000429">
              <w:rPr>
                <w:rFonts w:cs="Arial"/>
                <w:sz w:val="16"/>
                <w:szCs w:val="16"/>
              </w:rPr>
              <w:t>Gas Quality Measuring Equipment</w:t>
            </w:r>
          </w:p>
        </w:tc>
      </w:tr>
      <w:tr w:rsidR="00000429" w:rsidRPr="00000429" w14:paraId="2CE2B1C1"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6C56DA2"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4F0BA130" w14:textId="77777777" w:rsidR="00000429" w:rsidRPr="00000429" w:rsidRDefault="00000429" w:rsidP="00000429">
            <w:pPr>
              <w:spacing w:after="0"/>
              <w:rPr>
                <w:rFonts w:cs="Arial"/>
                <w:sz w:val="16"/>
                <w:szCs w:val="16"/>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0C339744" w14:textId="77777777" w:rsidR="00000429" w:rsidRPr="00000429" w:rsidRDefault="00000429" w:rsidP="00000429">
            <w:pPr>
              <w:spacing w:after="0"/>
              <w:rPr>
                <w:rFonts w:cs="Arial"/>
                <w:sz w:val="16"/>
                <w:szCs w:val="16"/>
              </w:rPr>
            </w:pP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323EC39A" w14:textId="77777777" w:rsidR="00000429" w:rsidRPr="00000429" w:rsidRDefault="00000429" w:rsidP="00000429">
            <w:pPr>
              <w:spacing w:after="0"/>
              <w:jc w:val="center"/>
              <w:rPr>
                <w:rFonts w:cs="Arial"/>
                <w:sz w:val="16"/>
                <w:szCs w:val="16"/>
              </w:rPr>
            </w:pPr>
            <w:r w:rsidRPr="00000429">
              <w:rPr>
                <w:rFonts w:cs="Arial"/>
                <w:sz w:val="16"/>
                <w:szCs w:val="16"/>
              </w:rPr>
              <w:t>Compressor Unit Seals</w:t>
            </w:r>
          </w:p>
        </w:tc>
      </w:tr>
      <w:tr w:rsidR="00000429" w:rsidRPr="00000429" w14:paraId="17B1E8A5" w14:textId="77777777" w:rsidTr="00800B44">
        <w:trPr>
          <w:trHeight w:val="591"/>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FCA058B"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54436376" w14:textId="77777777" w:rsidR="00000429" w:rsidRPr="00000429" w:rsidRDefault="00000429" w:rsidP="00000429">
            <w:pPr>
              <w:spacing w:after="0"/>
              <w:rPr>
                <w:rFonts w:cs="Arial"/>
                <w:sz w:val="16"/>
                <w:szCs w:val="16"/>
              </w:rPr>
            </w:pPr>
          </w:p>
        </w:tc>
        <w:tc>
          <w:tcPr>
            <w:tcW w:w="2274"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384B8806" w14:textId="77777777" w:rsidR="00000429" w:rsidRPr="00000429" w:rsidRDefault="00000429" w:rsidP="00000429">
            <w:pPr>
              <w:spacing w:after="0"/>
              <w:jc w:val="center"/>
              <w:rPr>
                <w:rFonts w:cs="Arial"/>
                <w:sz w:val="16"/>
                <w:szCs w:val="16"/>
              </w:rPr>
            </w:pPr>
            <w:r w:rsidRPr="00000429">
              <w:rPr>
                <w:rFonts w:cs="Arial"/>
                <w:sz w:val="16"/>
                <w:szCs w:val="16"/>
              </w:rPr>
              <w:t>Start-stop discounts</w:t>
            </w:r>
          </w:p>
        </w:tc>
        <w:tc>
          <w:tcPr>
            <w:tcW w:w="2535" w:type="dxa"/>
            <w:tcBorders>
              <w:top w:val="single" w:sz="4" w:space="0" w:color="auto"/>
              <w:left w:val="single" w:sz="4" w:space="0" w:color="auto"/>
              <w:bottom w:val="single" w:sz="4" w:space="0" w:color="auto"/>
              <w:right w:val="single" w:sz="4" w:space="0" w:color="auto"/>
            </w:tcBorders>
            <w:shd w:val="clear" w:color="auto" w:fill="F4B083"/>
          </w:tcPr>
          <w:p w14:paraId="44AE2612" w14:textId="77777777" w:rsidR="00000429" w:rsidRPr="00000429" w:rsidRDefault="00000429" w:rsidP="00000429">
            <w:pPr>
              <w:spacing w:after="0"/>
              <w:jc w:val="center"/>
              <w:rPr>
                <w:rFonts w:cs="Arial"/>
                <w:sz w:val="16"/>
                <w:szCs w:val="16"/>
              </w:rPr>
            </w:pPr>
            <w:r w:rsidRPr="00000429">
              <w:rPr>
                <w:rFonts w:cs="Arial"/>
                <w:sz w:val="16"/>
                <w:szCs w:val="16"/>
              </w:rPr>
              <w:t>Degassing</w:t>
            </w:r>
          </w:p>
          <w:p w14:paraId="67F75CD9" w14:textId="77777777" w:rsidR="00000429" w:rsidRPr="00000429" w:rsidRDefault="00000429" w:rsidP="00000429">
            <w:pPr>
              <w:spacing w:after="0"/>
              <w:jc w:val="center"/>
              <w:rPr>
                <w:rFonts w:cs="Arial"/>
                <w:sz w:val="16"/>
                <w:szCs w:val="16"/>
              </w:rPr>
            </w:pPr>
          </w:p>
        </w:tc>
      </w:tr>
      <w:tr w:rsidR="00000429" w:rsidRPr="00000429" w14:paraId="6A7B70E3"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F36C66E"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13671E30" w14:textId="77777777" w:rsidR="00000429" w:rsidRPr="00000429" w:rsidRDefault="00000429" w:rsidP="00000429">
            <w:pPr>
              <w:spacing w:after="0"/>
              <w:rPr>
                <w:rFonts w:cs="Arial"/>
                <w:sz w:val="16"/>
                <w:szCs w:val="16"/>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75FDE210" w14:textId="77777777" w:rsidR="00000429" w:rsidRPr="00000429" w:rsidRDefault="00000429" w:rsidP="00000429">
            <w:pPr>
              <w:spacing w:after="0"/>
              <w:rPr>
                <w:rFonts w:cs="Arial"/>
                <w:sz w:val="16"/>
                <w:szCs w:val="16"/>
              </w:rPr>
            </w:pP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27D67CB8" w14:textId="77777777" w:rsidR="00000429" w:rsidRPr="00000429" w:rsidRDefault="00000429" w:rsidP="00000429">
            <w:pPr>
              <w:spacing w:after="0"/>
              <w:jc w:val="center"/>
              <w:rPr>
                <w:rFonts w:cs="Arial"/>
                <w:sz w:val="16"/>
                <w:szCs w:val="16"/>
              </w:rPr>
            </w:pPr>
            <w:r w:rsidRPr="00000429">
              <w:rPr>
                <w:rFonts w:cs="Arial"/>
                <w:sz w:val="16"/>
                <w:szCs w:val="16"/>
              </w:rPr>
              <w:t>Carbonation</w:t>
            </w:r>
          </w:p>
        </w:tc>
      </w:tr>
      <w:tr w:rsidR="00000429" w:rsidRPr="00000429" w14:paraId="60B8C031"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CA6B0B3"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41D57CA6"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61BB9EE"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r>
      <w:tr w:rsidR="00000429" w:rsidRPr="00000429" w14:paraId="539EF782"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2AB204C0" w14:textId="77777777" w:rsidR="00000429" w:rsidRPr="00000429" w:rsidRDefault="00000429" w:rsidP="00000429">
            <w:pPr>
              <w:spacing w:after="0"/>
              <w:rPr>
                <w:rFonts w:cs="Arial"/>
                <w:sz w:val="16"/>
                <w:szCs w:val="16"/>
              </w:rPr>
            </w:pP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0A6CF147" w14:textId="77777777" w:rsidR="00000429" w:rsidRPr="00000429" w:rsidRDefault="00000429" w:rsidP="00000429">
            <w:pPr>
              <w:spacing w:after="0"/>
              <w:jc w:val="center"/>
              <w:rPr>
                <w:rFonts w:cs="Arial"/>
                <w:sz w:val="16"/>
                <w:szCs w:val="16"/>
              </w:rPr>
            </w:pPr>
            <w:r w:rsidRPr="00000429">
              <w:rPr>
                <w:rFonts w:cs="Arial"/>
                <w:sz w:val="16"/>
                <w:szCs w:val="16"/>
              </w:rPr>
              <w:t>Incomplete combustion</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1070D4C3" w14:textId="77777777" w:rsidR="00000429" w:rsidRPr="00000429" w:rsidRDefault="00000429" w:rsidP="00000429">
            <w:pPr>
              <w:spacing w:after="0"/>
              <w:jc w:val="center"/>
              <w:rPr>
                <w:rFonts w:cs="Arial"/>
                <w:sz w:val="16"/>
                <w:szCs w:val="16"/>
              </w:rPr>
            </w:pPr>
            <w:r w:rsidRPr="00000429">
              <w:rPr>
                <w:rFonts w:cs="Arial"/>
                <w:sz w:val="16"/>
                <w:szCs w:val="16"/>
              </w:rPr>
              <w:t>Gas flares</w:t>
            </w:r>
          </w:p>
        </w:tc>
      </w:tr>
      <w:tr w:rsidR="00000429" w:rsidRPr="00000429" w14:paraId="1EB7DB41"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48A18AF"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10E1BEFA"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F6848A6" w14:textId="77777777" w:rsidR="00000429" w:rsidRPr="00000429" w:rsidRDefault="00000429" w:rsidP="00000429">
            <w:pPr>
              <w:spacing w:after="0"/>
              <w:jc w:val="center"/>
              <w:rPr>
                <w:rFonts w:cs="Arial"/>
                <w:sz w:val="16"/>
                <w:szCs w:val="16"/>
              </w:rPr>
            </w:pPr>
            <w:r w:rsidRPr="00000429">
              <w:rPr>
                <w:rFonts w:cs="Arial"/>
                <w:sz w:val="16"/>
                <w:szCs w:val="16"/>
              </w:rPr>
              <w:t>Gas turbines</w:t>
            </w:r>
          </w:p>
        </w:tc>
      </w:tr>
      <w:tr w:rsidR="00000429" w:rsidRPr="00000429" w14:paraId="1DC36BF6"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E630304"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07775EFD"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0983BBAC" w14:textId="77777777" w:rsidR="00000429" w:rsidRPr="00000429" w:rsidRDefault="00000429" w:rsidP="00000429">
            <w:pPr>
              <w:spacing w:after="0"/>
              <w:jc w:val="center"/>
              <w:rPr>
                <w:rFonts w:cs="Arial"/>
                <w:sz w:val="16"/>
                <w:szCs w:val="16"/>
              </w:rPr>
            </w:pPr>
            <w:r w:rsidRPr="00000429">
              <w:rPr>
                <w:rFonts w:cs="Arial"/>
                <w:sz w:val="16"/>
                <w:szCs w:val="16"/>
              </w:rPr>
              <w:t>Gas Engines</w:t>
            </w:r>
          </w:p>
        </w:tc>
      </w:tr>
      <w:tr w:rsidR="00000429" w:rsidRPr="00000429" w14:paraId="3EFC802A"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6D1171DD"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514A1FA6"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23AD0098" w14:textId="77777777" w:rsidR="00000429" w:rsidRPr="00000429" w:rsidRDefault="00000429" w:rsidP="00000429">
            <w:pPr>
              <w:spacing w:after="0"/>
              <w:jc w:val="center"/>
              <w:rPr>
                <w:rFonts w:cs="Arial"/>
                <w:sz w:val="16"/>
                <w:szCs w:val="16"/>
              </w:rPr>
            </w:pPr>
            <w:r w:rsidRPr="00000429">
              <w:rPr>
                <w:rFonts w:cs="Arial"/>
                <w:sz w:val="16"/>
                <w:szCs w:val="16"/>
              </w:rPr>
              <w:t>Other sources (e.g. gas boilers)</w:t>
            </w:r>
          </w:p>
        </w:tc>
      </w:tr>
      <w:tr w:rsidR="00000429" w:rsidRPr="00000429" w14:paraId="64F541B2" w14:textId="77777777" w:rsidTr="00800B44">
        <w:trPr>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77CDA6E4" w14:textId="77777777" w:rsidR="00000429" w:rsidRPr="00000429" w:rsidRDefault="00000429" w:rsidP="00000429">
            <w:pPr>
              <w:spacing w:after="0"/>
              <w:jc w:val="center"/>
              <w:rPr>
                <w:rFonts w:cs="Arial"/>
                <w:sz w:val="16"/>
                <w:szCs w:val="16"/>
              </w:rPr>
            </w:pPr>
            <w:r w:rsidRPr="00000429">
              <w:rPr>
                <w:rFonts w:cs="Arial"/>
                <w:sz w:val="16"/>
                <w:szCs w:val="16"/>
              </w:rPr>
              <w:t>Gas stations (total)</w:t>
            </w: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27887EA7" w14:textId="77777777" w:rsidR="00000429" w:rsidRPr="00000429" w:rsidRDefault="00000429" w:rsidP="00000429">
            <w:pPr>
              <w:spacing w:after="0"/>
              <w:jc w:val="center"/>
              <w:rPr>
                <w:rFonts w:cs="Arial"/>
                <w:sz w:val="16"/>
                <w:szCs w:val="16"/>
              </w:rPr>
            </w:pPr>
            <w:r w:rsidRPr="00000429">
              <w:rPr>
                <w:rFonts w:cs="Arial"/>
                <w:sz w:val="16"/>
                <w:szCs w:val="16"/>
              </w:rPr>
              <w:t>Volatile emissions</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A6F9007" w14:textId="77777777" w:rsidR="00000429" w:rsidRPr="00000429" w:rsidRDefault="00000429" w:rsidP="00000429">
            <w:pPr>
              <w:spacing w:after="0"/>
              <w:jc w:val="center"/>
              <w:rPr>
                <w:rFonts w:cs="Arial"/>
                <w:sz w:val="16"/>
                <w:szCs w:val="16"/>
              </w:rPr>
            </w:pPr>
            <w:r w:rsidRPr="00000429">
              <w:rPr>
                <w:rFonts w:cs="Arial"/>
                <w:sz w:val="16"/>
                <w:szCs w:val="16"/>
              </w:rPr>
              <w:t>Connections (flanges, seals, connectors)</w:t>
            </w:r>
          </w:p>
        </w:tc>
      </w:tr>
      <w:tr w:rsidR="00000429" w:rsidRPr="00000429" w14:paraId="4B862B6C"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2FE62BBF"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2C290F50"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vAlign w:val="center"/>
            <w:hideMark/>
          </w:tcPr>
          <w:p w14:paraId="3E3D2A22" w14:textId="77777777" w:rsidR="00000429" w:rsidRPr="00000429" w:rsidRDefault="00000429" w:rsidP="00000429">
            <w:pPr>
              <w:spacing w:after="0"/>
              <w:jc w:val="center"/>
              <w:rPr>
                <w:rFonts w:cs="Arial"/>
                <w:sz w:val="16"/>
                <w:szCs w:val="16"/>
              </w:rPr>
            </w:pPr>
            <w:r w:rsidRPr="00000429">
              <w:rPr>
                <w:rFonts w:cs="Arial"/>
                <w:sz w:val="16"/>
                <w:szCs w:val="16"/>
              </w:rPr>
              <w:t>Valves &amp; Control Valves</w:t>
            </w:r>
          </w:p>
        </w:tc>
      </w:tr>
      <w:tr w:rsidR="00000429" w:rsidRPr="00000429" w14:paraId="77023387"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753CBC9A"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361C4F24"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714E0D5" w14:textId="77777777" w:rsidR="00000429" w:rsidRPr="00000429" w:rsidRDefault="00000429" w:rsidP="00000429">
            <w:pPr>
              <w:spacing w:after="0"/>
              <w:jc w:val="center"/>
              <w:rPr>
                <w:rFonts w:cs="Arial"/>
                <w:sz w:val="16"/>
                <w:szCs w:val="16"/>
              </w:rPr>
            </w:pPr>
            <w:r w:rsidRPr="00000429">
              <w:rPr>
                <w:rFonts w:cs="Arial"/>
                <w:sz w:val="16"/>
                <w:szCs w:val="16"/>
              </w:rPr>
              <w:t>Bleed valves</w:t>
            </w:r>
          </w:p>
        </w:tc>
      </w:tr>
      <w:tr w:rsidR="00000429" w:rsidRPr="00BC47C8" w14:paraId="0FEDF358"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2A7FAE77"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7F54DEC6"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5F34012"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Open end gas lines for blowing out</w:t>
            </w:r>
          </w:p>
        </w:tc>
      </w:tr>
      <w:tr w:rsidR="00000429" w:rsidRPr="00000429" w14:paraId="1D54F8F9"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69D33BD" w14:textId="77777777" w:rsidR="00000429" w:rsidRPr="00A44DCE" w:rsidRDefault="00000429" w:rsidP="00000429">
            <w:pPr>
              <w:spacing w:after="0"/>
              <w:rPr>
                <w:rFonts w:cs="Arial"/>
                <w:sz w:val="16"/>
                <w:szCs w:val="16"/>
                <w:lang w:val="en-US"/>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47D6990D" w14:textId="77777777" w:rsidR="00000429" w:rsidRPr="00A44DCE" w:rsidRDefault="00000429" w:rsidP="00000429">
            <w:pPr>
              <w:spacing w:after="0"/>
              <w:rPr>
                <w:rFonts w:cs="Arial"/>
                <w:sz w:val="16"/>
                <w:szCs w:val="16"/>
                <w:lang w:val="en-US"/>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0EBA54D4" w14:textId="77777777" w:rsidR="00000429" w:rsidRPr="00000429" w:rsidRDefault="00000429" w:rsidP="00000429">
            <w:pPr>
              <w:spacing w:after="0"/>
              <w:jc w:val="center"/>
              <w:rPr>
                <w:rFonts w:cs="Arial"/>
                <w:sz w:val="16"/>
                <w:szCs w:val="16"/>
              </w:rPr>
            </w:pPr>
            <w:r w:rsidRPr="00000429">
              <w:rPr>
                <w:rFonts w:cs="Arial"/>
                <w:sz w:val="16"/>
                <w:szCs w:val="16"/>
              </w:rPr>
              <w:t>Open End Gas Lines</w:t>
            </w:r>
          </w:p>
        </w:tc>
      </w:tr>
      <w:tr w:rsidR="00000429" w:rsidRPr="00BC47C8" w14:paraId="2B859939"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5FE02586"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350C60F1"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6EFE088"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Other sources of volatile emissions</w:t>
            </w:r>
          </w:p>
        </w:tc>
      </w:tr>
      <w:tr w:rsidR="00000429" w:rsidRPr="00000429" w14:paraId="2647AF2C"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F53F50D" w14:textId="77777777" w:rsidR="00000429" w:rsidRPr="00A44DCE" w:rsidRDefault="00000429" w:rsidP="00000429">
            <w:pPr>
              <w:spacing w:after="0"/>
              <w:rPr>
                <w:rFonts w:cs="Arial"/>
                <w:sz w:val="16"/>
                <w:szCs w:val="16"/>
                <w:lang w:val="en-US"/>
              </w:rPr>
            </w:pP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12ECC94B" w14:textId="77777777" w:rsidR="00000429" w:rsidRPr="00000429" w:rsidRDefault="00000429" w:rsidP="00000429">
            <w:pPr>
              <w:spacing w:after="0"/>
              <w:jc w:val="center"/>
              <w:rPr>
                <w:rFonts w:cs="Arial"/>
                <w:sz w:val="16"/>
                <w:szCs w:val="16"/>
              </w:rPr>
            </w:pPr>
            <w:r w:rsidRPr="00000429">
              <w:rPr>
                <w:rFonts w:cs="Arial"/>
                <w:sz w:val="16"/>
                <w:szCs w:val="16"/>
              </w:rPr>
              <w:t>Maintenance discounts</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20F3065C" w14:textId="77777777" w:rsidR="00000429" w:rsidRPr="00000429" w:rsidRDefault="00000429" w:rsidP="00000429">
            <w:pPr>
              <w:spacing w:after="0"/>
              <w:jc w:val="center"/>
              <w:rPr>
                <w:rFonts w:cs="Arial"/>
                <w:sz w:val="16"/>
                <w:szCs w:val="16"/>
              </w:rPr>
            </w:pPr>
            <w:r w:rsidRPr="00000429">
              <w:rPr>
                <w:rFonts w:cs="Arial"/>
                <w:sz w:val="16"/>
                <w:szCs w:val="16"/>
              </w:rPr>
              <w:t>Maintenance discounts</w:t>
            </w:r>
          </w:p>
        </w:tc>
      </w:tr>
      <w:tr w:rsidR="00000429" w:rsidRPr="00000429" w14:paraId="10295282"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2717E3DB"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5A8D1D3A"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72A71DA6"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r>
      <w:tr w:rsidR="00000429" w:rsidRPr="00000429" w14:paraId="22E7DE15"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C4EF99B"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1CCA6183" w14:textId="77777777" w:rsidR="00000429" w:rsidRPr="00000429" w:rsidRDefault="00000429" w:rsidP="00000429">
            <w:pPr>
              <w:spacing w:after="0"/>
              <w:rPr>
                <w:rFonts w:cs="Arial"/>
                <w:sz w:val="16"/>
                <w:szCs w:val="16"/>
              </w:rPr>
            </w:pPr>
          </w:p>
        </w:tc>
        <w:tc>
          <w:tcPr>
            <w:tcW w:w="2274"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1B0BACE4" w14:textId="77777777" w:rsidR="00000429" w:rsidRPr="00000429" w:rsidRDefault="00000429" w:rsidP="00000429">
            <w:pPr>
              <w:spacing w:after="0"/>
              <w:jc w:val="center"/>
              <w:rPr>
                <w:rFonts w:cs="Arial"/>
                <w:sz w:val="16"/>
                <w:szCs w:val="16"/>
              </w:rPr>
            </w:pPr>
            <w:r w:rsidRPr="00000429">
              <w:rPr>
                <w:rFonts w:cs="Arial"/>
                <w:sz w:val="16"/>
                <w:szCs w:val="16"/>
              </w:rPr>
              <w:t>Vents from pneumatic devices</w:t>
            </w: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29F4798D" w14:textId="77777777" w:rsidR="00000429" w:rsidRPr="00000429" w:rsidRDefault="00000429" w:rsidP="00000429">
            <w:pPr>
              <w:spacing w:after="0"/>
              <w:jc w:val="center"/>
              <w:rPr>
                <w:rFonts w:cs="Arial"/>
                <w:sz w:val="16"/>
                <w:szCs w:val="16"/>
              </w:rPr>
            </w:pPr>
            <w:r w:rsidRPr="00000429">
              <w:rPr>
                <w:rFonts w:cs="Arial"/>
                <w:sz w:val="16"/>
                <w:szCs w:val="16"/>
              </w:rPr>
              <w:t>Pneumatic valves</w:t>
            </w:r>
          </w:p>
        </w:tc>
      </w:tr>
      <w:tr w:rsidR="00000429" w:rsidRPr="00000429" w14:paraId="5D623A45"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43F8686"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041893AE" w14:textId="77777777" w:rsidR="00000429" w:rsidRPr="00000429" w:rsidRDefault="00000429" w:rsidP="00000429">
            <w:pPr>
              <w:spacing w:after="0"/>
              <w:rPr>
                <w:rFonts w:cs="Arial"/>
                <w:sz w:val="16"/>
                <w:szCs w:val="16"/>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3DE63B40" w14:textId="77777777" w:rsidR="00000429" w:rsidRPr="00000429" w:rsidRDefault="00000429" w:rsidP="00000429">
            <w:pPr>
              <w:spacing w:after="0"/>
              <w:rPr>
                <w:rFonts w:cs="Arial"/>
                <w:sz w:val="16"/>
                <w:szCs w:val="16"/>
              </w:rPr>
            </w:pPr>
          </w:p>
        </w:tc>
        <w:tc>
          <w:tcPr>
            <w:tcW w:w="2535" w:type="dxa"/>
            <w:tcBorders>
              <w:top w:val="single" w:sz="4" w:space="0" w:color="auto"/>
              <w:left w:val="single" w:sz="4" w:space="0" w:color="auto"/>
              <w:bottom w:val="single" w:sz="4" w:space="0" w:color="auto"/>
              <w:right w:val="single" w:sz="4" w:space="0" w:color="auto"/>
            </w:tcBorders>
            <w:shd w:val="clear" w:color="auto" w:fill="F4B083"/>
            <w:hideMark/>
          </w:tcPr>
          <w:p w14:paraId="447BD334" w14:textId="77777777" w:rsidR="00000429" w:rsidRPr="00000429" w:rsidRDefault="00000429" w:rsidP="00000429">
            <w:pPr>
              <w:spacing w:after="0"/>
              <w:jc w:val="center"/>
              <w:rPr>
                <w:rFonts w:cs="Arial"/>
                <w:sz w:val="16"/>
                <w:szCs w:val="16"/>
              </w:rPr>
            </w:pPr>
            <w:r w:rsidRPr="00000429">
              <w:rPr>
                <w:rFonts w:cs="Arial"/>
                <w:sz w:val="16"/>
                <w:szCs w:val="16"/>
              </w:rPr>
              <w:t>Gas Quality Measuring Equipment</w:t>
            </w:r>
          </w:p>
        </w:tc>
      </w:tr>
      <w:tr w:rsidR="00000429" w:rsidRPr="00000429" w14:paraId="3E885A64"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C6254BE" w14:textId="77777777" w:rsidR="00000429" w:rsidRPr="00000429" w:rsidRDefault="00000429" w:rsidP="00000429">
            <w:pPr>
              <w:spacing w:after="0"/>
              <w:rPr>
                <w:rFonts w:cs="Arial"/>
                <w:sz w:val="16"/>
                <w:szCs w:val="16"/>
              </w:rPr>
            </w:pPr>
          </w:p>
        </w:tc>
        <w:tc>
          <w:tcPr>
            <w:tcW w:w="2120"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0359B12D" w14:textId="77777777" w:rsidR="00000429" w:rsidRPr="00000429" w:rsidRDefault="00000429" w:rsidP="00000429">
            <w:pPr>
              <w:spacing w:after="0"/>
              <w:jc w:val="center"/>
              <w:rPr>
                <w:rFonts w:cs="Arial"/>
                <w:sz w:val="16"/>
                <w:szCs w:val="16"/>
              </w:rPr>
            </w:pPr>
            <w:r w:rsidRPr="00000429">
              <w:rPr>
                <w:rFonts w:cs="Arial"/>
                <w:sz w:val="16"/>
                <w:szCs w:val="16"/>
              </w:rPr>
              <w:t>Incomplete combustion</w:t>
            </w: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22EECF03" w14:textId="77777777" w:rsidR="00000429" w:rsidRPr="00000429" w:rsidRDefault="00000429" w:rsidP="00000429">
            <w:pPr>
              <w:spacing w:after="0"/>
              <w:jc w:val="center"/>
              <w:rPr>
                <w:rFonts w:cs="Arial"/>
                <w:sz w:val="16"/>
                <w:szCs w:val="16"/>
              </w:rPr>
            </w:pPr>
            <w:r w:rsidRPr="00000429">
              <w:rPr>
                <w:rFonts w:cs="Arial"/>
                <w:sz w:val="16"/>
                <w:szCs w:val="16"/>
              </w:rPr>
              <w:t>Gas flares</w:t>
            </w:r>
          </w:p>
        </w:tc>
      </w:tr>
      <w:tr w:rsidR="00000429" w:rsidRPr="00000429" w14:paraId="65380635" w14:textId="77777777" w:rsidTr="00800B44">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0007FEE" w14:textId="77777777" w:rsidR="00000429" w:rsidRPr="00000429" w:rsidRDefault="00000429" w:rsidP="00000429">
            <w:pPr>
              <w:spacing w:after="0"/>
              <w:rPr>
                <w:rFonts w:cs="Arial"/>
                <w:sz w:val="16"/>
                <w:szCs w:val="16"/>
              </w:rPr>
            </w:pPr>
          </w:p>
        </w:tc>
        <w:tc>
          <w:tcPr>
            <w:tcW w:w="2120" w:type="dxa"/>
            <w:vMerge/>
            <w:tcBorders>
              <w:top w:val="single" w:sz="4" w:space="0" w:color="auto"/>
              <w:left w:val="single" w:sz="4" w:space="0" w:color="auto"/>
              <w:bottom w:val="single" w:sz="4" w:space="0" w:color="auto"/>
              <w:right w:val="single" w:sz="4" w:space="0" w:color="auto"/>
            </w:tcBorders>
            <w:vAlign w:val="center"/>
            <w:hideMark/>
          </w:tcPr>
          <w:p w14:paraId="7E387984" w14:textId="77777777" w:rsidR="00000429" w:rsidRPr="00000429" w:rsidRDefault="00000429" w:rsidP="00000429">
            <w:pPr>
              <w:spacing w:after="0"/>
              <w:rPr>
                <w:rFonts w:cs="Arial"/>
                <w:sz w:val="16"/>
                <w:szCs w:val="16"/>
              </w:rPr>
            </w:pPr>
          </w:p>
        </w:tc>
        <w:tc>
          <w:tcPr>
            <w:tcW w:w="4809"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579AB5A9" w14:textId="77777777" w:rsidR="00000429" w:rsidRPr="00000429" w:rsidRDefault="00000429" w:rsidP="00000429">
            <w:pPr>
              <w:spacing w:after="0"/>
              <w:jc w:val="center"/>
              <w:rPr>
                <w:rFonts w:cs="Arial"/>
                <w:sz w:val="16"/>
                <w:szCs w:val="16"/>
              </w:rPr>
            </w:pPr>
            <w:r w:rsidRPr="00000429">
              <w:rPr>
                <w:rFonts w:cs="Arial"/>
                <w:sz w:val="16"/>
                <w:szCs w:val="16"/>
              </w:rPr>
              <w:t>Other combustion sources (e.g. boiler rooms)</w:t>
            </w:r>
          </w:p>
        </w:tc>
      </w:tr>
    </w:tbl>
    <w:p w14:paraId="5C0F455C" w14:textId="33EAC19B" w:rsidR="00000429" w:rsidRPr="00A44DCE" w:rsidRDefault="00000429" w:rsidP="00800B44">
      <w:pPr>
        <w:spacing w:before="240"/>
        <w:jc w:val="center"/>
        <w:rPr>
          <w:rFonts w:cs="Arial"/>
          <w:b/>
          <w:szCs w:val="20"/>
          <w:lang w:val="en-US"/>
        </w:rPr>
      </w:pPr>
      <w:r w:rsidRPr="00A44DCE">
        <w:rPr>
          <w:rFonts w:cs="Arial"/>
          <w:b/>
          <w:szCs w:val="20"/>
          <w:lang w:val="en-US"/>
        </w:rPr>
        <w:lastRenderedPageBreak/>
        <w:t xml:space="preserve">Table G.3 – Assignment of emission source categories in gas distribution to individual OGMP levels </w:t>
      </w:r>
    </w:p>
    <w:tbl>
      <w:tblPr>
        <w:tblStyle w:val="Tabela-Siatka3"/>
        <w:tblW w:w="0" w:type="auto"/>
        <w:jc w:val="center"/>
        <w:tblLook w:val="04A0" w:firstRow="1" w:lastRow="0" w:firstColumn="1" w:lastColumn="0" w:noHBand="0" w:noVBand="1"/>
      </w:tblPr>
      <w:tblGrid>
        <w:gridCol w:w="2211"/>
        <w:gridCol w:w="2037"/>
        <w:gridCol w:w="2268"/>
        <w:gridCol w:w="2458"/>
      </w:tblGrid>
      <w:tr w:rsidR="00000429" w:rsidRPr="00000429" w14:paraId="2866B3B5" w14:textId="77777777" w:rsidTr="000F7BE2">
        <w:trPr>
          <w:jc w:val="center"/>
        </w:trPr>
        <w:tc>
          <w:tcPr>
            <w:tcW w:w="2211" w:type="dxa"/>
            <w:tcBorders>
              <w:top w:val="single" w:sz="4" w:space="0" w:color="auto"/>
              <w:left w:val="single" w:sz="4" w:space="0" w:color="auto"/>
              <w:bottom w:val="single" w:sz="4" w:space="0" w:color="auto"/>
              <w:right w:val="single" w:sz="4" w:space="0" w:color="auto"/>
            </w:tcBorders>
            <w:shd w:val="clear" w:color="auto" w:fill="8EAADB"/>
            <w:hideMark/>
          </w:tcPr>
          <w:p w14:paraId="3E590A03" w14:textId="77777777" w:rsidR="00000429" w:rsidRPr="00000429" w:rsidRDefault="00000429" w:rsidP="00000429">
            <w:pPr>
              <w:spacing w:after="0"/>
              <w:jc w:val="center"/>
              <w:rPr>
                <w:rFonts w:cs="Arial"/>
                <w:sz w:val="16"/>
                <w:szCs w:val="16"/>
              </w:rPr>
            </w:pPr>
            <w:r w:rsidRPr="00000429">
              <w:rPr>
                <w:rFonts w:cs="Arial"/>
                <w:sz w:val="16"/>
                <w:szCs w:val="16"/>
              </w:rPr>
              <w:t>Level 1</w:t>
            </w:r>
          </w:p>
        </w:tc>
        <w:tc>
          <w:tcPr>
            <w:tcW w:w="2037" w:type="dxa"/>
            <w:tcBorders>
              <w:top w:val="single" w:sz="4" w:space="0" w:color="auto"/>
              <w:left w:val="single" w:sz="4" w:space="0" w:color="auto"/>
              <w:bottom w:val="single" w:sz="4" w:space="0" w:color="auto"/>
              <w:right w:val="single" w:sz="4" w:space="0" w:color="auto"/>
            </w:tcBorders>
            <w:shd w:val="clear" w:color="auto" w:fill="A8D08D"/>
            <w:hideMark/>
          </w:tcPr>
          <w:p w14:paraId="78E1F3F2" w14:textId="77777777" w:rsidR="00000429" w:rsidRPr="00000429" w:rsidRDefault="00000429" w:rsidP="00000429">
            <w:pPr>
              <w:spacing w:after="0"/>
              <w:jc w:val="center"/>
              <w:rPr>
                <w:rFonts w:cs="Arial"/>
                <w:sz w:val="16"/>
                <w:szCs w:val="16"/>
              </w:rPr>
            </w:pPr>
            <w:r w:rsidRPr="00000429">
              <w:rPr>
                <w:rFonts w:cs="Arial"/>
                <w:sz w:val="16"/>
                <w:szCs w:val="16"/>
              </w:rPr>
              <w:t>Level 2</w:t>
            </w: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0F588979" w14:textId="77777777" w:rsidR="00000429" w:rsidRPr="00000429" w:rsidRDefault="00000429" w:rsidP="00000429">
            <w:pPr>
              <w:spacing w:after="0"/>
              <w:jc w:val="center"/>
              <w:rPr>
                <w:rFonts w:cs="Arial"/>
                <w:sz w:val="16"/>
                <w:szCs w:val="16"/>
              </w:rPr>
            </w:pPr>
            <w:r w:rsidRPr="00000429">
              <w:rPr>
                <w:rFonts w:cs="Arial"/>
                <w:sz w:val="16"/>
                <w:szCs w:val="16"/>
              </w:rPr>
              <w:t>Level 3</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529E927D" w14:textId="77777777" w:rsidR="00000429" w:rsidRPr="00000429" w:rsidRDefault="00000429" w:rsidP="00000429">
            <w:pPr>
              <w:spacing w:after="0"/>
              <w:jc w:val="center"/>
              <w:rPr>
                <w:rFonts w:cs="Arial"/>
                <w:sz w:val="16"/>
                <w:szCs w:val="16"/>
              </w:rPr>
            </w:pPr>
            <w:r w:rsidRPr="00000429">
              <w:rPr>
                <w:rFonts w:cs="Arial"/>
                <w:sz w:val="16"/>
                <w:szCs w:val="16"/>
              </w:rPr>
              <w:t>Level 4 &amp; 5</w:t>
            </w:r>
          </w:p>
        </w:tc>
      </w:tr>
      <w:tr w:rsidR="00000429" w:rsidRPr="00000429" w14:paraId="53E09C95" w14:textId="77777777" w:rsidTr="000F7BE2">
        <w:trPr>
          <w:jc w:val="center"/>
        </w:trPr>
        <w:tc>
          <w:tcPr>
            <w:tcW w:w="2211"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0708E89F" w14:textId="77777777" w:rsidR="00000429" w:rsidRPr="00000429" w:rsidRDefault="00000429" w:rsidP="00000429">
            <w:pPr>
              <w:spacing w:after="0"/>
              <w:jc w:val="center"/>
              <w:rPr>
                <w:rFonts w:cs="Arial"/>
                <w:sz w:val="16"/>
                <w:szCs w:val="16"/>
              </w:rPr>
            </w:pPr>
            <w:r w:rsidRPr="00000429">
              <w:rPr>
                <w:rFonts w:cs="Arial"/>
                <w:sz w:val="16"/>
                <w:szCs w:val="16"/>
              </w:rPr>
              <w:t>Linear part (gas pipelines)</w:t>
            </w: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7BD0C246" w14:textId="77777777" w:rsidR="00000429" w:rsidRPr="00000429" w:rsidRDefault="00000429" w:rsidP="00000429">
            <w:pPr>
              <w:spacing w:after="0"/>
              <w:jc w:val="center"/>
              <w:rPr>
                <w:rFonts w:cs="Arial"/>
                <w:sz w:val="16"/>
                <w:szCs w:val="16"/>
              </w:rPr>
            </w:pPr>
            <w:r w:rsidRPr="00000429">
              <w:rPr>
                <w:rFonts w:cs="Arial"/>
                <w:sz w:val="16"/>
                <w:szCs w:val="16"/>
              </w:rPr>
              <w:t xml:space="preserve">Volatile emissions </w:t>
            </w: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12B9DF35" w14:textId="77777777" w:rsidR="00000429" w:rsidRPr="00000429" w:rsidRDefault="00000429" w:rsidP="00000429">
            <w:pPr>
              <w:spacing w:after="0"/>
              <w:jc w:val="center"/>
              <w:rPr>
                <w:rFonts w:cs="Arial"/>
                <w:sz w:val="16"/>
                <w:szCs w:val="16"/>
              </w:rPr>
            </w:pPr>
            <w:r w:rsidRPr="00000429">
              <w:rPr>
                <w:rFonts w:cs="Arial"/>
                <w:sz w:val="16"/>
                <w:szCs w:val="16"/>
              </w:rPr>
              <w:t>Permeation (PE pipes)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7FB4BDC1"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4B47DAB3"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6AE3E98D"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4483B5DE" w14:textId="77777777" w:rsidR="00000429" w:rsidRPr="00000429" w:rsidRDefault="00000429" w:rsidP="00000429">
            <w:pPr>
              <w:spacing w:after="0"/>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0BE4D201" w14:textId="77777777" w:rsidR="00000429" w:rsidRPr="00000429" w:rsidRDefault="00000429" w:rsidP="00000429">
            <w:pPr>
              <w:spacing w:after="0"/>
              <w:jc w:val="center"/>
              <w:rPr>
                <w:rFonts w:cs="Arial"/>
                <w:sz w:val="16"/>
                <w:szCs w:val="16"/>
              </w:rPr>
            </w:pPr>
            <w:r w:rsidRPr="00000429">
              <w:rPr>
                <w:rFonts w:cs="Arial"/>
                <w:sz w:val="16"/>
                <w:szCs w:val="16"/>
              </w:rPr>
              <w:t>Permeation (PVC pipes)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6459275C" w14:textId="77777777" w:rsidR="00000429" w:rsidRPr="00000429" w:rsidRDefault="00000429" w:rsidP="00000429">
            <w:pPr>
              <w:spacing w:after="0"/>
              <w:jc w:val="center"/>
              <w:rPr>
                <w:rFonts w:cs="Arial"/>
                <w:sz w:val="16"/>
                <w:szCs w:val="16"/>
              </w:rPr>
            </w:pPr>
            <w:r w:rsidRPr="00000429">
              <w:rPr>
                <w:rFonts w:cs="Arial"/>
                <w:sz w:val="16"/>
                <w:szCs w:val="16"/>
              </w:rPr>
              <w:t>Two pressure ranges</w:t>
            </w:r>
          </w:p>
        </w:tc>
      </w:tr>
      <w:tr w:rsidR="00000429" w:rsidRPr="00000429" w14:paraId="71287F80"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1E9DDC8C"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2922A055" w14:textId="77777777" w:rsidR="00000429" w:rsidRPr="00000429" w:rsidRDefault="00000429" w:rsidP="00000429">
            <w:pPr>
              <w:spacing w:after="0"/>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306D9C92" w14:textId="77777777" w:rsidR="00000429" w:rsidRPr="00000429" w:rsidRDefault="00000429" w:rsidP="00000429">
            <w:pPr>
              <w:spacing w:after="0"/>
              <w:jc w:val="center"/>
              <w:rPr>
                <w:rFonts w:cs="Arial"/>
                <w:sz w:val="16"/>
                <w:szCs w:val="16"/>
              </w:rPr>
            </w:pPr>
            <w:r w:rsidRPr="00000429">
              <w:rPr>
                <w:rFonts w:cs="Arial"/>
                <w:sz w:val="16"/>
                <w:szCs w:val="16"/>
              </w:rPr>
              <w:t>Permeation (PA pipes)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781C4FA6"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3140849E"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39B0366E"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3824E736" w14:textId="77777777" w:rsidR="00000429" w:rsidRPr="00000429" w:rsidRDefault="00000429" w:rsidP="00000429">
            <w:pPr>
              <w:spacing w:after="0"/>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7AC6E6DE" w14:textId="77777777" w:rsidR="00000429" w:rsidRPr="00000429" w:rsidRDefault="00000429" w:rsidP="00000429">
            <w:pPr>
              <w:spacing w:after="0"/>
              <w:jc w:val="center"/>
              <w:rPr>
                <w:rFonts w:cs="Arial"/>
                <w:sz w:val="16"/>
                <w:szCs w:val="16"/>
              </w:rPr>
            </w:pPr>
            <w:r w:rsidRPr="00000429">
              <w:rPr>
                <w:rFonts w:cs="Arial"/>
                <w:sz w:val="16"/>
                <w:szCs w:val="16"/>
              </w:rPr>
              <w:t>Permeation (non-metallic pipes)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3B93D433"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4BB1854C"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132C5DF2"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281CB766" w14:textId="77777777" w:rsidR="00000429" w:rsidRPr="00000429" w:rsidRDefault="00000429" w:rsidP="00000429">
            <w:pPr>
              <w:spacing w:after="0"/>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70B49D84"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Leaks detected during routine leak checks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5C0BCC82"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34591860"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745387ED" w14:textId="77777777" w:rsidR="00000429" w:rsidRPr="00000429" w:rsidRDefault="00000429" w:rsidP="00000429">
            <w:pPr>
              <w:spacing w:after="0"/>
              <w:rPr>
                <w:rFonts w:cs="Arial"/>
                <w:sz w:val="16"/>
                <w:szCs w:val="16"/>
              </w:rPr>
            </w:pP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43928EB3"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68794FC0" w14:textId="77777777" w:rsidR="00000429" w:rsidRPr="00000429" w:rsidRDefault="00000429" w:rsidP="00000429">
            <w:pPr>
              <w:spacing w:after="0"/>
              <w:jc w:val="center"/>
              <w:rPr>
                <w:rFonts w:cs="Arial"/>
                <w:sz w:val="16"/>
                <w:szCs w:val="16"/>
              </w:rPr>
            </w:pPr>
            <w:r w:rsidRPr="00000429">
              <w:rPr>
                <w:rFonts w:cs="Arial"/>
                <w:sz w:val="16"/>
                <w:szCs w:val="16"/>
              </w:rPr>
              <w:t>Maintenance discounts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10F57A14" w14:textId="77777777" w:rsidR="00000429" w:rsidRPr="00000429" w:rsidRDefault="00000429" w:rsidP="00000429">
            <w:pPr>
              <w:spacing w:after="0"/>
              <w:jc w:val="center"/>
              <w:rPr>
                <w:rFonts w:cs="Arial"/>
                <w:sz w:val="16"/>
                <w:szCs w:val="16"/>
              </w:rPr>
            </w:pPr>
            <w:r w:rsidRPr="00000429">
              <w:rPr>
                <w:rFonts w:cs="Arial"/>
                <w:sz w:val="16"/>
                <w:szCs w:val="16"/>
              </w:rPr>
              <w:t>Carbonation</w:t>
            </w:r>
          </w:p>
        </w:tc>
      </w:tr>
      <w:tr w:rsidR="00000429" w:rsidRPr="00000429" w14:paraId="430D5A64"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5908DCD0"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440BEB68" w14:textId="77777777" w:rsidR="00000429" w:rsidRPr="00000429" w:rsidRDefault="00000429" w:rsidP="00000429">
            <w:pPr>
              <w:spacing w:after="0"/>
              <w:rPr>
                <w:rFonts w:cs="Arial"/>
                <w:sz w:val="16"/>
                <w:szCs w:val="16"/>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1852D870" w14:textId="77777777" w:rsidR="00000429" w:rsidRPr="00000429" w:rsidRDefault="00000429" w:rsidP="00000429">
            <w:pPr>
              <w:spacing w:after="0"/>
              <w:rPr>
                <w:rFonts w:cs="Arial"/>
                <w:sz w:val="16"/>
                <w:szCs w:val="16"/>
              </w:rPr>
            </w:pP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3D460A7E" w14:textId="77777777" w:rsidR="00000429" w:rsidRPr="00000429" w:rsidRDefault="00000429" w:rsidP="00000429">
            <w:pPr>
              <w:spacing w:after="0"/>
              <w:jc w:val="center"/>
              <w:rPr>
                <w:rFonts w:cs="Arial"/>
                <w:sz w:val="16"/>
                <w:szCs w:val="16"/>
              </w:rPr>
            </w:pPr>
            <w:r w:rsidRPr="00000429">
              <w:rPr>
                <w:rFonts w:cs="Arial"/>
                <w:sz w:val="16"/>
                <w:szCs w:val="16"/>
              </w:rPr>
              <w:t>Degassing</w:t>
            </w:r>
          </w:p>
        </w:tc>
      </w:tr>
      <w:tr w:rsidR="00000429" w:rsidRPr="00BC47C8" w14:paraId="72908227"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72518744"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3CBF2CD8" w14:textId="77777777" w:rsidR="00000429" w:rsidRPr="00000429" w:rsidRDefault="00000429" w:rsidP="00000429">
            <w:pPr>
              <w:spacing w:after="0"/>
              <w:rPr>
                <w:rFonts w:cs="Arial"/>
                <w:sz w:val="16"/>
                <w:szCs w:val="16"/>
              </w:rPr>
            </w:pP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0D283F1A"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5C0979BF"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 xml:space="preserve">Incidents caused by third parties divided into three pressure ranges </w:t>
            </w:r>
          </w:p>
        </w:tc>
      </w:tr>
      <w:tr w:rsidR="00000429" w:rsidRPr="00BC47C8" w14:paraId="5DB21DD0"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2CDE1658" w14:textId="77777777" w:rsidR="00000429" w:rsidRPr="00A44DCE" w:rsidRDefault="00000429" w:rsidP="00000429">
            <w:pPr>
              <w:spacing w:after="0"/>
              <w:rPr>
                <w:rFonts w:cs="Arial"/>
                <w:sz w:val="16"/>
                <w:szCs w:val="16"/>
                <w:lang w:val="en-US"/>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5F0BF154" w14:textId="77777777" w:rsidR="00000429" w:rsidRPr="00A44DCE" w:rsidRDefault="00000429" w:rsidP="00000429">
            <w:pPr>
              <w:spacing w:after="0"/>
              <w:rPr>
                <w:rFonts w:cs="Arial"/>
                <w:sz w:val="16"/>
                <w:szCs w:val="16"/>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683608AB" w14:textId="77777777" w:rsidR="00000429" w:rsidRPr="00A44DCE" w:rsidRDefault="00000429" w:rsidP="00000429">
            <w:pPr>
              <w:spacing w:after="0"/>
              <w:rPr>
                <w:rFonts w:cs="Arial"/>
                <w:sz w:val="16"/>
                <w:szCs w:val="16"/>
                <w:lang w:val="en-US"/>
              </w:rPr>
            </w:pP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7BF76A33"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Failures (e.g. corrosion) divided into three pressure ranges</w:t>
            </w:r>
          </w:p>
        </w:tc>
      </w:tr>
      <w:tr w:rsidR="00000429" w:rsidRPr="00000429" w14:paraId="164C0A43" w14:textId="77777777" w:rsidTr="000F7BE2">
        <w:trPr>
          <w:jc w:val="center"/>
        </w:trPr>
        <w:tc>
          <w:tcPr>
            <w:tcW w:w="2211"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152E9500" w14:textId="77777777" w:rsidR="00000429" w:rsidRPr="00000429" w:rsidRDefault="00000429" w:rsidP="00000429">
            <w:pPr>
              <w:spacing w:after="0"/>
              <w:jc w:val="center"/>
              <w:rPr>
                <w:rFonts w:cs="Arial"/>
                <w:sz w:val="16"/>
                <w:szCs w:val="16"/>
              </w:rPr>
            </w:pPr>
            <w:r w:rsidRPr="00000429">
              <w:rPr>
                <w:rFonts w:cs="Arial"/>
                <w:sz w:val="16"/>
                <w:szCs w:val="16"/>
              </w:rPr>
              <w:t>Gas connections</w:t>
            </w: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3716CBB6" w14:textId="77777777" w:rsidR="00000429" w:rsidRPr="00000429" w:rsidRDefault="00000429" w:rsidP="00000429">
            <w:pPr>
              <w:spacing w:after="0"/>
              <w:jc w:val="center"/>
              <w:rPr>
                <w:rFonts w:cs="Arial"/>
                <w:sz w:val="16"/>
                <w:szCs w:val="16"/>
              </w:rPr>
            </w:pPr>
            <w:r w:rsidRPr="00000429">
              <w:rPr>
                <w:rFonts w:cs="Arial"/>
                <w:sz w:val="16"/>
                <w:szCs w:val="16"/>
              </w:rPr>
              <w:t xml:space="preserve">Fugitive emissions </w:t>
            </w: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0091CD21" w14:textId="77777777" w:rsidR="00000429" w:rsidRPr="00000429" w:rsidRDefault="00000429" w:rsidP="00000429">
            <w:pPr>
              <w:spacing w:after="0"/>
              <w:jc w:val="center"/>
              <w:rPr>
                <w:rFonts w:cs="Arial"/>
                <w:sz w:val="16"/>
                <w:szCs w:val="16"/>
              </w:rPr>
            </w:pPr>
            <w:r w:rsidRPr="00000429">
              <w:rPr>
                <w:rFonts w:cs="Arial"/>
                <w:sz w:val="16"/>
                <w:szCs w:val="16"/>
              </w:rPr>
              <w:t>Permeation</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74770D74"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5C0794DE"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7E3279BD"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717539D9" w14:textId="77777777" w:rsidR="00000429" w:rsidRPr="00000429" w:rsidRDefault="00000429" w:rsidP="00000429">
            <w:pPr>
              <w:spacing w:after="0"/>
              <w:rPr>
                <w:rFonts w:cs="Arial"/>
                <w:sz w:val="16"/>
                <w:szCs w:val="16"/>
              </w:rPr>
            </w:pPr>
          </w:p>
        </w:tc>
        <w:tc>
          <w:tcPr>
            <w:tcW w:w="2268" w:type="dxa"/>
            <w:tcBorders>
              <w:top w:val="single" w:sz="4" w:space="0" w:color="auto"/>
              <w:left w:val="single" w:sz="4" w:space="0" w:color="auto"/>
              <w:bottom w:val="single" w:sz="4" w:space="0" w:color="auto"/>
              <w:right w:val="single" w:sz="4" w:space="0" w:color="auto"/>
            </w:tcBorders>
            <w:shd w:val="clear" w:color="auto" w:fill="FFE599"/>
            <w:hideMark/>
          </w:tcPr>
          <w:p w14:paraId="39393324"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Leaks detected during routine leak checks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626BC8EA" w14:textId="77777777" w:rsidR="00000429" w:rsidRPr="00000429" w:rsidRDefault="00000429" w:rsidP="00000429">
            <w:pPr>
              <w:spacing w:after="0"/>
              <w:jc w:val="center"/>
              <w:rPr>
                <w:rFonts w:cs="Arial"/>
                <w:sz w:val="16"/>
                <w:szCs w:val="16"/>
              </w:rPr>
            </w:pPr>
            <w:r w:rsidRPr="00000429">
              <w:rPr>
                <w:rFonts w:cs="Arial"/>
                <w:sz w:val="16"/>
                <w:szCs w:val="16"/>
              </w:rPr>
              <w:t>Three pressure ranges</w:t>
            </w:r>
          </w:p>
        </w:tc>
      </w:tr>
      <w:tr w:rsidR="00000429" w:rsidRPr="00000429" w14:paraId="2B7D5260"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29E6FD04" w14:textId="77777777" w:rsidR="00000429" w:rsidRPr="00000429" w:rsidRDefault="00000429" w:rsidP="00000429">
            <w:pPr>
              <w:spacing w:after="0"/>
              <w:rPr>
                <w:rFonts w:cs="Arial"/>
                <w:sz w:val="16"/>
                <w:szCs w:val="16"/>
              </w:rPr>
            </w:pP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1D85394E"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1AF41751" w14:textId="77777777" w:rsidR="00000429" w:rsidRPr="00000429" w:rsidRDefault="00000429" w:rsidP="00000429">
            <w:pPr>
              <w:spacing w:after="0"/>
              <w:jc w:val="center"/>
              <w:rPr>
                <w:rFonts w:cs="Arial"/>
                <w:sz w:val="16"/>
                <w:szCs w:val="16"/>
              </w:rPr>
            </w:pPr>
            <w:r w:rsidRPr="00000429">
              <w:rPr>
                <w:rFonts w:cs="Arial"/>
                <w:sz w:val="16"/>
                <w:szCs w:val="16"/>
              </w:rPr>
              <w:t>Maintenance discounts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212F37D3" w14:textId="77777777" w:rsidR="00000429" w:rsidRPr="00000429" w:rsidRDefault="00000429" w:rsidP="00000429">
            <w:pPr>
              <w:spacing w:after="0"/>
              <w:jc w:val="center"/>
              <w:rPr>
                <w:rFonts w:cs="Arial"/>
                <w:sz w:val="16"/>
                <w:szCs w:val="16"/>
              </w:rPr>
            </w:pPr>
            <w:r w:rsidRPr="00000429">
              <w:rPr>
                <w:rFonts w:cs="Arial"/>
                <w:sz w:val="16"/>
                <w:szCs w:val="16"/>
              </w:rPr>
              <w:t>Carbonation</w:t>
            </w:r>
          </w:p>
        </w:tc>
      </w:tr>
      <w:tr w:rsidR="00000429" w:rsidRPr="00000429" w14:paraId="41D75C4E"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01CDF39D"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55076D21" w14:textId="77777777" w:rsidR="00000429" w:rsidRPr="00000429" w:rsidRDefault="00000429" w:rsidP="00000429">
            <w:pPr>
              <w:spacing w:after="0"/>
              <w:rPr>
                <w:rFonts w:cs="Arial"/>
                <w:sz w:val="16"/>
                <w:szCs w:val="16"/>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18F27372" w14:textId="77777777" w:rsidR="00000429" w:rsidRPr="00000429" w:rsidRDefault="00000429" w:rsidP="00000429">
            <w:pPr>
              <w:spacing w:after="0"/>
              <w:rPr>
                <w:rFonts w:cs="Arial"/>
                <w:sz w:val="16"/>
                <w:szCs w:val="16"/>
              </w:rPr>
            </w:pP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28438879" w14:textId="77777777" w:rsidR="00000429" w:rsidRPr="00000429" w:rsidRDefault="00000429" w:rsidP="00000429">
            <w:pPr>
              <w:spacing w:after="0"/>
              <w:jc w:val="center"/>
              <w:rPr>
                <w:rFonts w:cs="Arial"/>
                <w:sz w:val="16"/>
                <w:szCs w:val="16"/>
              </w:rPr>
            </w:pPr>
            <w:r w:rsidRPr="00000429">
              <w:rPr>
                <w:rFonts w:cs="Arial"/>
                <w:sz w:val="16"/>
                <w:szCs w:val="16"/>
              </w:rPr>
              <w:t>Degassing</w:t>
            </w:r>
          </w:p>
        </w:tc>
      </w:tr>
      <w:tr w:rsidR="00000429" w:rsidRPr="00BC47C8" w14:paraId="4609701C"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7DFCE7B6"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6A5226FA" w14:textId="77777777" w:rsidR="00000429" w:rsidRPr="00000429" w:rsidRDefault="00000429" w:rsidP="00000429">
            <w:pPr>
              <w:spacing w:after="0"/>
              <w:rPr>
                <w:rFonts w:cs="Arial"/>
                <w:sz w:val="16"/>
                <w:szCs w:val="16"/>
              </w:rPr>
            </w:pP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E599"/>
            <w:hideMark/>
          </w:tcPr>
          <w:p w14:paraId="6CAE3A61"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73029B37"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 xml:space="preserve">Incidents caused by third parties divided into three pressure ranges </w:t>
            </w:r>
          </w:p>
        </w:tc>
      </w:tr>
      <w:tr w:rsidR="00000429" w:rsidRPr="00BC47C8" w14:paraId="450750D7"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731EC7FF" w14:textId="77777777" w:rsidR="00000429" w:rsidRPr="00A44DCE" w:rsidRDefault="00000429" w:rsidP="00000429">
            <w:pPr>
              <w:spacing w:after="0"/>
              <w:rPr>
                <w:rFonts w:cs="Arial"/>
                <w:sz w:val="16"/>
                <w:szCs w:val="16"/>
                <w:lang w:val="en-US"/>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7EEB7C11" w14:textId="77777777" w:rsidR="00000429" w:rsidRPr="00A44DCE" w:rsidRDefault="00000429" w:rsidP="00000429">
            <w:pPr>
              <w:spacing w:after="0"/>
              <w:rPr>
                <w:rFonts w:cs="Arial"/>
                <w:sz w:val="16"/>
                <w:szCs w:val="16"/>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B0390E3" w14:textId="77777777" w:rsidR="00000429" w:rsidRPr="00A44DCE" w:rsidRDefault="00000429" w:rsidP="00000429">
            <w:pPr>
              <w:spacing w:after="0"/>
              <w:rPr>
                <w:rFonts w:cs="Arial"/>
                <w:sz w:val="16"/>
                <w:szCs w:val="16"/>
                <w:lang w:val="en-US"/>
              </w:rPr>
            </w:pPr>
          </w:p>
        </w:tc>
        <w:tc>
          <w:tcPr>
            <w:tcW w:w="2458" w:type="dxa"/>
            <w:tcBorders>
              <w:top w:val="single" w:sz="4" w:space="0" w:color="auto"/>
              <w:left w:val="single" w:sz="4" w:space="0" w:color="auto"/>
              <w:bottom w:val="single" w:sz="4" w:space="0" w:color="auto"/>
              <w:right w:val="single" w:sz="4" w:space="0" w:color="auto"/>
            </w:tcBorders>
            <w:shd w:val="clear" w:color="auto" w:fill="F4B083"/>
            <w:hideMark/>
          </w:tcPr>
          <w:p w14:paraId="42DA1FEB"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Failures (e.g. corrosion) divided into three pressure ranges</w:t>
            </w:r>
          </w:p>
        </w:tc>
      </w:tr>
      <w:tr w:rsidR="00000429" w:rsidRPr="00000429" w14:paraId="75ABED40" w14:textId="77777777" w:rsidTr="000F7BE2">
        <w:trPr>
          <w:jc w:val="center"/>
        </w:trPr>
        <w:tc>
          <w:tcPr>
            <w:tcW w:w="2211"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44B5131C"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 xml:space="preserve">Reduce, measuring or power supply stations; valve and bleed units; </w:t>
            </w:r>
          </w:p>
        </w:tc>
        <w:tc>
          <w:tcPr>
            <w:tcW w:w="2037" w:type="dxa"/>
            <w:tcBorders>
              <w:top w:val="single" w:sz="4" w:space="0" w:color="auto"/>
              <w:left w:val="single" w:sz="4" w:space="0" w:color="auto"/>
              <w:bottom w:val="single" w:sz="4" w:space="0" w:color="auto"/>
              <w:right w:val="single" w:sz="4" w:space="0" w:color="auto"/>
            </w:tcBorders>
            <w:shd w:val="clear" w:color="auto" w:fill="A8D08D"/>
            <w:hideMark/>
          </w:tcPr>
          <w:p w14:paraId="71AAEC31" w14:textId="77777777" w:rsidR="00000429" w:rsidRPr="00000429" w:rsidRDefault="00000429" w:rsidP="00000429">
            <w:pPr>
              <w:spacing w:after="0"/>
              <w:jc w:val="center"/>
              <w:rPr>
                <w:rFonts w:cs="Arial"/>
                <w:sz w:val="16"/>
                <w:szCs w:val="16"/>
              </w:rPr>
            </w:pPr>
            <w:r w:rsidRPr="00000429">
              <w:rPr>
                <w:rFonts w:cs="Arial"/>
                <w:sz w:val="16"/>
                <w:szCs w:val="16"/>
              </w:rPr>
              <w:t xml:space="preserve">Fugitive emissions </w:t>
            </w: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4533F788" w14:textId="77777777" w:rsidR="00000429" w:rsidRPr="00000429" w:rsidRDefault="00000429" w:rsidP="00000429">
            <w:pPr>
              <w:spacing w:after="0"/>
              <w:jc w:val="center"/>
              <w:rPr>
                <w:rFonts w:cs="Arial"/>
                <w:sz w:val="16"/>
                <w:szCs w:val="16"/>
              </w:rPr>
            </w:pPr>
            <w:r w:rsidRPr="00000429">
              <w:rPr>
                <w:rFonts w:cs="Arial"/>
                <w:sz w:val="16"/>
                <w:szCs w:val="16"/>
              </w:rPr>
              <w:t>Three inlet pressure ranges</w:t>
            </w:r>
          </w:p>
        </w:tc>
      </w:tr>
      <w:tr w:rsidR="00000429" w:rsidRPr="00BC47C8" w14:paraId="725390C8"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5FB9B013" w14:textId="77777777" w:rsidR="00000429" w:rsidRPr="00000429" w:rsidRDefault="00000429" w:rsidP="00000429">
            <w:pPr>
              <w:spacing w:after="0"/>
              <w:rPr>
                <w:rFonts w:cs="Arial"/>
                <w:sz w:val="16"/>
                <w:szCs w:val="16"/>
              </w:rPr>
            </w:pP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71A4C49B"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59176A3D"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Operating drains (valves/filter cleaning)</w:t>
            </w:r>
          </w:p>
        </w:tc>
      </w:tr>
      <w:tr w:rsidR="00000429" w:rsidRPr="00000429" w14:paraId="38491523"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0AE634B5" w14:textId="77777777" w:rsidR="00000429" w:rsidRPr="00A44DCE" w:rsidRDefault="00000429" w:rsidP="00000429">
            <w:pPr>
              <w:spacing w:after="0"/>
              <w:rPr>
                <w:rFonts w:cs="Arial"/>
                <w:sz w:val="16"/>
                <w:szCs w:val="16"/>
                <w:lang w:val="en-US"/>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3C80B488" w14:textId="77777777" w:rsidR="00000429" w:rsidRPr="00A44DCE" w:rsidRDefault="00000429" w:rsidP="00000429">
            <w:pPr>
              <w:spacing w:after="0"/>
              <w:rPr>
                <w:rFonts w:cs="Arial"/>
                <w:sz w:val="16"/>
                <w:szCs w:val="16"/>
                <w:lang w:val="en-US"/>
              </w:rPr>
            </w:pP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09AA8C3" w14:textId="77777777" w:rsidR="00000429" w:rsidRPr="00000429" w:rsidRDefault="00000429" w:rsidP="00000429">
            <w:pPr>
              <w:spacing w:after="0"/>
              <w:jc w:val="center"/>
              <w:rPr>
                <w:rFonts w:cs="Arial"/>
                <w:sz w:val="16"/>
                <w:szCs w:val="16"/>
              </w:rPr>
            </w:pPr>
            <w:r w:rsidRPr="00000429">
              <w:rPr>
                <w:rFonts w:cs="Arial"/>
                <w:sz w:val="16"/>
                <w:szCs w:val="16"/>
              </w:rPr>
              <w:t>Vents from pneumatic devices</w:t>
            </w:r>
          </w:p>
        </w:tc>
      </w:tr>
      <w:tr w:rsidR="00000429" w:rsidRPr="00000429" w14:paraId="1000D79A"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66BCA073"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6D645994" w14:textId="77777777" w:rsidR="00000429" w:rsidRPr="00000429" w:rsidRDefault="00000429" w:rsidP="00000429">
            <w:pPr>
              <w:spacing w:after="0"/>
              <w:rPr>
                <w:rFonts w:cs="Arial"/>
                <w:sz w:val="16"/>
                <w:szCs w:val="16"/>
              </w:rPr>
            </w:pP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DCD81FF"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r>
      <w:tr w:rsidR="00000429" w:rsidRPr="00000429" w14:paraId="103BB3C7" w14:textId="77777777" w:rsidTr="000F7BE2">
        <w:trPr>
          <w:jc w:val="center"/>
        </w:trPr>
        <w:tc>
          <w:tcPr>
            <w:tcW w:w="2211"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0B5BD8C2" w14:textId="77777777" w:rsidR="00000429" w:rsidRPr="00000429" w:rsidRDefault="00000429" w:rsidP="00000429">
            <w:pPr>
              <w:spacing w:after="0"/>
              <w:jc w:val="center"/>
              <w:rPr>
                <w:rFonts w:cs="Arial"/>
                <w:sz w:val="16"/>
                <w:szCs w:val="16"/>
              </w:rPr>
            </w:pPr>
            <w:r w:rsidRPr="00000429">
              <w:rPr>
                <w:rFonts w:cs="Arial"/>
                <w:sz w:val="16"/>
                <w:szCs w:val="16"/>
              </w:rPr>
              <w:t>LNG stations</w:t>
            </w:r>
          </w:p>
        </w:tc>
        <w:tc>
          <w:tcPr>
            <w:tcW w:w="6763" w:type="dxa"/>
            <w:gridSpan w:val="3"/>
            <w:tcBorders>
              <w:top w:val="single" w:sz="4" w:space="0" w:color="auto"/>
              <w:left w:val="single" w:sz="4" w:space="0" w:color="auto"/>
              <w:bottom w:val="single" w:sz="4" w:space="0" w:color="auto"/>
              <w:right w:val="single" w:sz="4" w:space="0" w:color="auto"/>
            </w:tcBorders>
            <w:shd w:val="clear" w:color="auto" w:fill="A8D08D"/>
            <w:hideMark/>
          </w:tcPr>
          <w:p w14:paraId="5D974B96" w14:textId="77777777" w:rsidR="00000429" w:rsidRPr="00000429" w:rsidRDefault="00000429" w:rsidP="00000429">
            <w:pPr>
              <w:spacing w:after="0"/>
              <w:jc w:val="center"/>
              <w:rPr>
                <w:rFonts w:cs="Arial"/>
                <w:sz w:val="16"/>
                <w:szCs w:val="16"/>
              </w:rPr>
            </w:pPr>
            <w:r w:rsidRPr="00000429">
              <w:rPr>
                <w:rFonts w:cs="Arial"/>
                <w:sz w:val="16"/>
                <w:szCs w:val="16"/>
              </w:rPr>
              <w:t>Fugitive emissions</w:t>
            </w:r>
          </w:p>
        </w:tc>
      </w:tr>
      <w:tr w:rsidR="00000429" w:rsidRPr="00000429" w14:paraId="1C6B10DF"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5D6C9D8D" w14:textId="77777777" w:rsidR="00000429" w:rsidRPr="00000429" w:rsidRDefault="00000429" w:rsidP="00000429">
            <w:pPr>
              <w:spacing w:after="0"/>
              <w:rPr>
                <w:rFonts w:cs="Arial"/>
                <w:sz w:val="16"/>
                <w:szCs w:val="16"/>
              </w:rPr>
            </w:pP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2AE51645" w14:textId="77777777" w:rsidR="00000429" w:rsidRPr="00000429" w:rsidRDefault="00000429" w:rsidP="00000429">
            <w:pPr>
              <w:spacing w:after="0"/>
              <w:jc w:val="center"/>
              <w:rPr>
                <w:rFonts w:cs="Arial"/>
                <w:sz w:val="16"/>
                <w:szCs w:val="16"/>
              </w:rPr>
            </w:pPr>
            <w:r w:rsidRPr="00000429">
              <w:rPr>
                <w:rFonts w:cs="Arial"/>
                <w:sz w:val="16"/>
                <w:szCs w:val="16"/>
              </w:rPr>
              <w:t>Gas vents</w:t>
            </w: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1942C0F" w14:textId="77777777" w:rsidR="00000429" w:rsidRPr="00000429" w:rsidRDefault="00000429" w:rsidP="00000429">
            <w:pPr>
              <w:spacing w:after="0"/>
              <w:jc w:val="center"/>
              <w:rPr>
                <w:rFonts w:cs="Arial"/>
                <w:sz w:val="16"/>
                <w:szCs w:val="16"/>
              </w:rPr>
            </w:pPr>
            <w:r w:rsidRPr="00000429">
              <w:rPr>
                <w:rFonts w:cs="Arial"/>
                <w:sz w:val="16"/>
                <w:szCs w:val="16"/>
              </w:rPr>
              <w:t xml:space="preserve">Maintenance discounts  </w:t>
            </w:r>
          </w:p>
        </w:tc>
      </w:tr>
      <w:tr w:rsidR="00000429" w:rsidRPr="00000429" w14:paraId="207FD358"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5272F12F"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1E9B7E6E" w14:textId="77777777" w:rsidR="00000429" w:rsidRPr="00000429" w:rsidRDefault="00000429" w:rsidP="00000429">
            <w:pPr>
              <w:spacing w:after="0"/>
              <w:rPr>
                <w:rFonts w:cs="Arial"/>
                <w:sz w:val="16"/>
                <w:szCs w:val="16"/>
              </w:rPr>
            </w:pP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4E4DFA15" w14:textId="77777777" w:rsidR="00000429" w:rsidRPr="00000429" w:rsidRDefault="00000429" w:rsidP="00000429">
            <w:pPr>
              <w:spacing w:after="0"/>
              <w:jc w:val="center"/>
              <w:rPr>
                <w:rFonts w:cs="Arial"/>
                <w:sz w:val="16"/>
                <w:szCs w:val="16"/>
              </w:rPr>
            </w:pPr>
            <w:r w:rsidRPr="00000429">
              <w:rPr>
                <w:rFonts w:cs="Arial"/>
                <w:sz w:val="16"/>
                <w:szCs w:val="16"/>
              </w:rPr>
              <w:t>Incidents and breakdowns</w:t>
            </w:r>
          </w:p>
        </w:tc>
      </w:tr>
      <w:tr w:rsidR="00000429" w:rsidRPr="00000429" w14:paraId="66AAA1E4" w14:textId="77777777" w:rsidTr="000F7BE2">
        <w:trPr>
          <w:jc w:val="center"/>
        </w:trPr>
        <w:tc>
          <w:tcPr>
            <w:tcW w:w="2211" w:type="dxa"/>
            <w:vMerge w:val="restart"/>
            <w:tcBorders>
              <w:top w:val="single" w:sz="4" w:space="0" w:color="auto"/>
              <w:left w:val="single" w:sz="4" w:space="0" w:color="auto"/>
              <w:bottom w:val="single" w:sz="4" w:space="0" w:color="auto"/>
              <w:right w:val="single" w:sz="4" w:space="0" w:color="auto"/>
            </w:tcBorders>
            <w:shd w:val="clear" w:color="auto" w:fill="8EAADB"/>
            <w:hideMark/>
          </w:tcPr>
          <w:p w14:paraId="62DB9708" w14:textId="77777777" w:rsidR="00000429" w:rsidRPr="00000429" w:rsidRDefault="00000429" w:rsidP="00000429">
            <w:pPr>
              <w:spacing w:after="0"/>
              <w:jc w:val="center"/>
              <w:rPr>
                <w:rFonts w:cs="Arial"/>
                <w:sz w:val="16"/>
                <w:szCs w:val="16"/>
              </w:rPr>
            </w:pPr>
            <w:r w:rsidRPr="00000429">
              <w:rPr>
                <w:rFonts w:cs="Arial"/>
                <w:sz w:val="16"/>
                <w:szCs w:val="16"/>
              </w:rPr>
              <w:t xml:space="preserve">Meters </w:t>
            </w:r>
          </w:p>
        </w:tc>
        <w:tc>
          <w:tcPr>
            <w:tcW w:w="2037" w:type="dxa"/>
            <w:vMerge w:val="restart"/>
            <w:tcBorders>
              <w:top w:val="single" w:sz="4" w:space="0" w:color="auto"/>
              <w:left w:val="single" w:sz="4" w:space="0" w:color="auto"/>
              <w:bottom w:val="single" w:sz="4" w:space="0" w:color="auto"/>
              <w:right w:val="single" w:sz="4" w:space="0" w:color="auto"/>
            </w:tcBorders>
            <w:shd w:val="clear" w:color="auto" w:fill="A8D08D"/>
            <w:hideMark/>
          </w:tcPr>
          <w:p w14:paraId="1D3DF35D" w14:textId="77777777" w:rsidR="00000429" w:rsidRPr="00A44DCE" w:rsidRDefault="00000429" w:rsidP="00000429">
            <w:pPr>
              <w:spacing w:after="0"/>
              <w:jc w:val="center"/>
              <w:rPr>
                <w:rFonts w:cs="Arial"/>
                <w:sz w:val="16"/>
                <w:szCs w:val="16"/>
                <w:lang w:val="en-US"/>
              </w:rPr>
            </w:pPr>
            <w:r w:rsidRPr="00A44DCE">
              <w:rPr>
                <w:rFonts w:cs="Arial"/>
                <w:sz w:val="16"/>
                <w:szCs w:val="16"/>
                <w:lang w:val="en-US"/>
              </w:rPr>
              <w:t>Gas vents during replacement and dismantling</w:t>
            </w: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6CADE803" w14:textId="77777777" w:rsidR="00000429" w:rsidRPr="00000429" w:rsidRDefault="00000429" w:rsidP="00000429">
            <w:pPr>
              <w:spacing w:after="0"/>
              <w:jc w:val="center"/>
              <w:rPr>
                <w:rFonts w:cs="Arial"/>
                <w:sz w:val="16"/>
                <w:szCs w:val="16"/>
              </w:rPr>
            </w:pPr>
            <w:r w:rsidRPr="00000429">
              <w:rPr>
                <w:rFonts w:cs="Arial"/>
                <w:sz w:val="16"/>
                <w:szCs w:val="16"/>
              </w:rPr>
              <w:t>Domestic and small commercial</w:t>
            </w:r>
          </w:p>
        </w:tc>
      </w:tr>
      <w:tr w:rsidR="00000429" w:rsidRPr="00000429" w14:paraId="72F531D6" w14:textId="77777777" w:rsidTr="000F7BE2">
        <w:trPr>
          <w:jc w:val="center"/>
        </w:trPr>
        <w:tc>
          <w:tcPr>
            <w:tcW w:w="2211" w:type="dxa"/>
            <w:vMerge/>
            <w:tcBorders>
              <w:top w:val="single" w:sz="4" w:space="0" w:color="auto"/>
              <w:left w:val="single" w:sz="4" w:space="0" w:color="auto"/>
              <w:bottom w:val="single" w:sz="4" w:space="0" w:color="auto"/>
              <w:right w:val="single" w:sz="4" w:space="0" w:color="auto"/>
            </w:tcBorders>
            <w:vAlign w:val="center"/>
            <w:hideMark/>
          </w:tcPr>
          <w:p w14:paraId="3B1189C3" w14:textId="77777777" w:rsidR="00000429" w:rsidRPr="00000429" w:rsidRDefault="00000429" w:rsidP="00000429">
            <w:pPr>
              <w:spacing w:after="0"/>
              <w:rPr>
                <w:rFonts w:cs="Arial"/>
                <w:sz w:val="16"/>
                <w:szCs w:val="16"/>
              </w:rPr>
            </w:pPr>
          </w:p>
        </w:tc>
        <w:tc>
          <w:tcPr>
            <w:tcW w:w="2037" w:type="dxa"/>
            <w:vMerge/>
            <w:tcBorders>
              <w:top w:val="single" w:sz="4" w:space="0" w:color="auto"/>
              <w:left w:val="single" w:sz="4" w:space="0" w:color="auto"/>
              <w:bottom w:val="single" w:sz="4" w:space="0" w:color="auto"/>
              <w:right w:val="single" w:sz="4" w:space="0" w:color="auto"/>
            </w:tcBorders>
            <w:vAlign w:val="center"/>
            <w:hideMark/>
          </w:tcPr>
          <w:p w14:paraId="2ADEC0D4" w14:textId="77777777" w:rsidR="00000429" w:rsidRPr="00000429" w:rsidRDefault="00000429" w:rsidP="00000429">
            <w:pPr>
              <w:spacing w:after="0"/>
              <w:rPr>
                <w:rFonts w:cs="Arial"/>
                <w:sz w:val="16"/>
                <w:szCs w:val="16"/>
              </w:rPr>
            </w:pPr>
          </w:p>
        </w:tc>
        <w:tc>
          <w:tcPr>
            <w:tcW w:w="4726" w:type="dxa"/>
            <w:gridSpan w:val="2"/>
            <w:tcBorders>
              <w:top w:val="single" w:sz="4" w:space="0" w:color="auto"/>
              <w:left w:val="single" w:sz="4" w:space="0" w:color="auto"/>
              <w:bottom w:val="single" w:sz="4" w:space="0" w:color="auto"/>
              <w:right w:val="single" w:sz="4" w:space="0" w:color="auto"/>
            </w:tcBorders>
            <w:shd w:val="clear" w:color="auto" w:fill="FFE599"/>
            <w:hideMark/>
          </w:tcPr>
          <w:p w14:paraId="3E984754" w14:textId="77777777" w:rsidR="00000429" w:rsidRPr="00000429" w:rsidRDefault="00000429" w:rsidP="00000429">
            <w:pPr>
              <w:spacing w:after="0"/>
              <w:jc w:val="center"/>
              <w:rPr>
                <w:rFonts w:cs="Arial"/>
                <w:sz w:val="16"/>
                <w:szCs w:val="16"/>
              </w:rPr>
            </w:pPr>
            <w:r w:rsidRPr="00000429">
              <w:rPr>
                <w:rFonts w:cs="Arial"/>
                <w:sz w:val="16"/>
                <w:szCs w:val="16"/>
              </w:rPr>
              <w:t xml:space="preserve">Industrial </w:t>
            </w:r>
          </w:p>
        </w:tc>
      </w:tr>
    </w:tbl>
    <w:p w14:paraId="32D92AE2" w14:textId="77777777" w:rsidR="00B94475" w:rsidRDefault="00B94475">
      <w:pPr>
        <w:spacing w:after="0"/>
        <w:rPr>
          <w:rFonts w:cs="Arial"/>
          <w:b/>
          <w:szCs w:val="20"/>
        </w:rPr>
      </w:pPr>
      <w:r>
        <w:rPr>
          <w:rFonts w:cs="Arial"/>
          <w:bCs/>
          <w:szCs w:val="20"/>
        </w:rPr>
        <w:br w:type="page"/>
      </w:r>
    </w:p>
    <w:p w14:paraId="4B0AC082" w14:textId="64CD4B93" w:rsidR="00530E96" w:rsidRPr="005F4EB6" w:rsidRDefault="00530E96" w:rsidP="00451E75">
      <w:pPr>
        <w:pStyle w:val="Heading1"/>
      </w:pPr>
      <w:bookmarkStart w:id="250" w:name="_Toc106709530"/>
      <w:r w:rsidRPr="005F4EB6">
        <w:lastRenderedPageBreak/>
        <w:t>Appendix H</w:t>
      </w:r>
      <w:bookmarkEnd w:id="249"/>
      <w:bookmarkEnd w:id="250"/>
    </w:p>
    <w:p w14:paraId="76882001" w14:textId="7344FDCD" w:rsidR="00530E96" w:rsidRPr="005F4EB6" w:rsidRDefault="00530E96" w:rsidP="00530E96">
      <w:pPr>
        <w:jc w:val="center"/>
        <w:rPr>
          <w:rFonts w:cs="Arial"/>
          <w:b/>
          <w:szCs w:val="20"/>
        </w:rPr>
      </w:pPr>
      <w:r w:rsidRPr="005F4EB6">
        <w:rPr>
          <w:rFonts w:cs="Arial"/>
          <w:b/>
          <w:szCs w:val="20"/>
        </w:rPr>
        <w:t>(informative)</w:t>
      </w:r>
    </w:p>
    <w:p w14:paraId="38C9917E" w14:textId="77777777" w:rsidR="00031996" w:rsidRPr="005F4EB6" w:rsidRDefault="00031996" w:rsidP="00530E96">
      <w:pPr>
        <w:jc w:val="center"/>
        <w:rPr>
          <w:rFonts w:cs="Arial"/>
          <w:b/>
          <w:szCs w:val="20"/>
        </w:rPr>
      </w:pPr>
    </w:p>
    <w:p w14:paraId="16B80E1B" w14:textId="6F073B8C" w:rsidR="00444C5A" w:rsidRDefault="00444C5A" w:rsidP="00D74BA5">
      <w:pPr>
        <w:jc w:val="center"/>
        <w:rPr>
          <w:rFonts w:cs="Arial"/>
          <w:b/>
          <w:szCs w:val="20"/>
        </w:rPr>
      </w:pPr>
      <w:r w:rsidRPr="005F4EB6">
        <w:rPr>
          <w:rFonts w:cs="Arial"/>
          <w:b/>
          <w:szCs w:val="20"/>
        </w:rPr>
        <w:t>Bibliography</w:t>
      </w:r>
      <w:bookmarkEnd w:id="240"/>
      <w:bookmarkEnd w:id="241"/>
      <w:bookmarkEnd w:id="242"/>
    </w:p>
    <w:p w14:paraId="3762EAE9" w14:textId="77777777"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Law of 27 April 2001 Environmental law (i.e. Journal of Laws of 2019, item 1219)</w:t>
      </w:r>
    </w:p>
    <w:p w14:paraId="68DAB89F" w14:textId="77777777"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Act of 17 July 2009 on the system for managing emissions of greenhouse gases and other substances (i.e. Journal of Laws of 2020, item 1077)</w:t>
      </w:r>
    </w:p>
    <w:p w14:paraId="29E98CA5" w14:textId="77777777" w:rsidR="00000429" w:rsidRPr="00000429" w:rsidRDefault="00000429" w:rsidP="00DE2A54">
      <w:pPr>
        <w:pStyle w:val="ListParagraph"/>
        <w:numPr>
          <w:ilvl w:val="0"/>
          <w:numId w:val="26"/>
        </w:numPr>
        <w:ind w:left="426" w:hanging="426"/>
        <w:jc w:val="both"/>
        <w:rPr>
          <w:rFonts w:cs="Arial"/>
          <w:bCs/>
          <w:szCs w:val="20"/>
        </w:rPr>
      </w:pPr>
      <w:r w:rsidRPr="00000429">
        <w:rPr>
          <w:rFonts w:cs="Arial"/>
          <w:bCs/>
          <w:szCs w:val="20"/>
        </w:rPr>
        <w:t xml:space="preserve">KOBiZE website https://krajowabaza.kobize.pl/ </w:t>
      </w:r>
    </w:p>
    <w:p w14:paraId="7FC56A75" w14:textId="77777777" w:rsidR="00000429" w:rsidRPr="00BF549C" w:rsidRDefault="00000429" w:rsidP="00DE2A54">
      <w:pPr>
        <w:pStyle w:val="ListParagraph"/>
        <w:numPr>
          <w:ilvl w:val="0"/>
          <w:numId w:val="26"/>
        </w:numPr>
        <w:ind w:left="426" w:hanging="426"/>
        <w:jc w:val="both"/>
        <w:rPr>
          <w:rFonts w:cs="Arial"/>
          <w:bCs/>
          <w:szCs w:val="20"/>
          <w:lang w:val="en-US"/>
        </w:rPr>
      </w:pPr>
      <w:proofErr w:type="spellStart"/>
      <w:r w:rsidRPr="00A44DCE">
        <w:rPr>
          <w:rFonts w:cs="Arial"/>
          <w:bCs/>
          <w:szCs w:val="20"/>
          <w:lang w:val="en-US"/>
        </w:rPr>
        <w:t>Marcogaz</w:t>
      </w:r>
      <w:proofErr w:type="spellEnd"/>
      <w:r w:rsidRPr="00A44DCE">
        <w:rPr>
          <w:rFonts w:cs="Arial"/>
          <w:bCs/>
          <w:szCs w:val="20"/>
          <w:lang w:val="en-US"/>
        </w:rPr>
        <w:t xml:space="preserve"> "Assessment of methane emissions for gas Transmission and Distribution system operators"</w:t>
      </w:r>
    </w:p>
    <w:p w14:paraId="53920682" w14:textId="777777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U.S. Environmental Protection Agency (US EPA) &amp; Gas Research Institute (GRI) "Methane </w:t>
      </w:r>
      <w:proofErr w:type="spellStart"/>
      <w:r w:rsidRPr="00A44DCE">
        <w:rPr>
          <w:rFonts w:cs="Arial"/>
          <w:bCs/>
          <w:szCs w:val="20"/>
          <w:lang w:val="en-US"/>
        </w:rPr>
        <w:t>emisssions</w:t>
      </w:r>
      <w:proofErr w:type="spellEnd"/>
      <w:r w:rsidRPr="00A44DCE">
        <w:rPr>
          <w:rFonts w:cs="Arial"/>
          <w:bCs/>
          <w:szCs w:val="20"/>
          <w:lang w:val="en-US"/>
        </w:rPr>
        <w:t xml:space="preserve"> from the natural gas industry"  </w:t>
      </w:r>
    </w:p>
    <w:p w14:paraId="24109ABF" w14:textId="79C789B7"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Standard PN-EN 15446:2008 Uncontrolled and diffuse emissions in the industrial sector – measurement of </w:t>
      </w:r>
      <w:proofErr w:type="spellStart"/>
      <w:r w:rsidRPr="00A44DCE">
        <w:rPr>
          <w:rFonts w:cs="Arial"/>
          <w:bCs/>
          <w:szCs w:val="20"/>
          <w:lang w:val="en-US"/>
        </w:rPr>
        <w:t>vapour</w:t>
      </w:r>
      <w:proofErr w:type="spellEnd"/>
      <w:r w:rsidRPr="00A44DCE">
        <w:rPr>
          <w:rFonts w:cs="Arial"/>
          <w:bCs/>
          <w:szCs w:val="20"/>
          <w:lang w:val="en-US"/>
        </w:rPr>
        <w:t xml:space="preserve"> emissions from leaking installations and pipes</w:t>
      </w:r>
    </w:p>
    <w:p w14:paraId="2C0D4BFB" w14:textId="233B6FA0"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Communication from the Commission to the European Parliament, the Council, the European Economic and Social Committee and the Committee of the Regions on an EU strategy to reduce methane emissions of </w:t>
      </w:r>
      <w:proofErr w:type="gramStart"/>
      <w:r w:rsidRPr="00A44DCE">
        <w:rPr>
          <w:rFonts w:cs="Arial"/>
          <w:bCs/>
          <w:szCs w:val="20"/>
          <w:lang w:val="en-US"/>
        </w:rPr>
        <w:t>14.10.2020</w:t>
      </w:r>
      <w:proofErr w:type="gramEnd"/>
      <w:r w:rsidRPr="00A44DCE">
        <w:rPr>
          <w:rFonts w:cs="Arial"/>
          <w:bCs/>
          <w:szCs w:val="20"/>
          <w:lang w:val="en-US"/>
        </w:rPr>
        <w:t xml:space="preserve"> </w:t>
      </w:r>
    </w:p>
    <w:p w14:paraId="1528B7AD" w14:textId="777777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2006 IPCC Guidelines for National Greenhouse Gas Inventories</w:t>
      </w:r>
    </w:p>
    <w:p w14:paraId="561B1301" w14:textId="77777777" w:rsidR="00000429" w:rsidRPr="00000429" w:rsidRDefault="00000429" w:rsidP="00DE2A54">
      <w:pPr>
        <w:pStyle w:val="ListParagraph"/>
        <w:numPr>
          <w:ilvl w:val="0"/>
          <w:numId w:val="26"/>
        </w:numPr>
        <w:ind w:left="426" w:hanging="426"/>
        <w:jc w:val="both"/>
        <w:rPr>
          <w:rFonts w:cs="Arial"/>
          <w:bCs/>
          <w:szCs w:val="20"/>
        </w:rPr>
      </w:pPr>
      <w:r w:rsidRPr="00000429">
        <w:rPr>
          <w:rFonts w:cs="Arial"/>
          <w:bCs/>
          <w:szCs w:val="20"/>
        </w:rPr>
        <w:t>Mineral Methane Initiative OGMP 2.0 Framework</w:t>
      </w:r>
    </w:p>
    <w:p w14:paraId="67B4FF2D" w14:textId="777777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Guide for filling out the methane emissions reporting </w:t>
      </w:r>
      <w:proofErr w:type="gramStart"/>
      <w:r w:rsidRPr="00A44DCE">
        <w:rPr>
          <w:rFonts w:cs="Arial"/>
          <w:bCs/>
          <w:szCs w:val="20"/>
          <w:lang w:val="en-US"/>
        </w:rPr>
        <w:t>template</w:t>
      </w:r>
      <w:proofErr w:type="gramEnd"/>
    </w:p>
    <w:p w14:paraId="25AE5E2E" w14:textId="77777777"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Transmission Network Operation System (SESP) – Procedure P.02.O.05 Records of own consumption and gas losses of the Gas Transmission Operator GAZ-SYSTEM S.A.</w:t>
      </w:r>
    </w:p>
    <w:p w14:paraId="2D5FD5B7" w14:textId="76FB2458"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Comparison of results obtained with </w:t>
      </w:r>
      <w:proofErr w:type="spellStart"/>
      <w:r w:rsidRPr="00A44DCE">
        <w:rPr>
          <w:rFonts w:cs="Arial"/>
          <w:bCs/>
          <w:szCs w:val="20"/>
          <w:lang w:val="en-US"/>
        </w:rPr>
        <w:t>diffrent</w:t>
      </w:r>
      <w:proofErr w:type="spellEnd"/>
      <w:r w:rsidRPr="00A44DCE">
        <w:rPr>
          <w:rFonts w:cs="Arial"/>
          <w:bCs/>
          <w:szCs w:val="20"/>
          <w:lang w:val="en-US"/>
        </w:rPr>
        <w:t xml:space="preserve"> approaches to natural gas emissions </w:t>
      </w:r>
      <w:proofErr w:type="spellStart"/>
      <w:r w:rsidRPr="00A44DCE">
        <w:rPr>
          <w:rFonts w:cs="Arial"/>
          <w:bCs/>
          <w:szCs w:val="20"/>
          <w:lang w:val="en-US"/>
        </w:rPr>
        <w:t>measuremnts</w:t>
      </w:r>
      <w:proofErr w:type="spellEnd"/>
      <w:r w:rsidRPr="00A44DCE">
        <w:rPr>
          <w:rFonts w:cs="Arial"/>
          <w:bCs/>
          <w:szCs w:val="20"/>
          <w:lang w:val="en-US"/>
        </w:rPr>
        <w:t xml:space="preserve"> project No. 2.73 -The European Gas Research Group (GERG)</w:t>
      </w:r>
    </w:p>
    <w:p w14:paraId="5096A080" w14:textId="5D36C80F"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G. </w:t>
      </w:r>
      <w:proofErr w:type="spellStart"/>
      <w:r w:rsidRPr="00A44DCE">
        <w:rPr>
          <w:rFonts w:cs="Arial"/>
          <w:bCs/>
          <w:szCs w:val="20"/>
          <w:lang w:val="en-US"/>
        </w:rPr>
        <w:t>Demusiak</w:t>
      </w:r>
      <w:proofErr w:type="spellEnd"/>
      <w:r w:rsidRPr="00A44DCE">
        <w:rPr>
          <w:rFonts w:cs="Arial"/>
          <w:bCs/>
          <w:szCs w:val="20"/>
          <w:lang w:val="en-US"/>
        </w:rPr>
        <w:t xml:space="preserve"> and team "Assessment of natural gas emissions and verification of emission factors from selected gas compressor stations in the transmission system</w:t>
      </w:r>
    </w:p>
    <w:p w14:paraId="3D98323B" w14:textId="21A74A24"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GAZ-SYSTEM S.A. – Stage III, part I", unpublished, Warsaw, 20.11.2012</w:t>
      </w:r>
    </w:p>
    <w:p w14:paraId="12CBD236" w14:textId="00A3EEE8" w:rsidR="00000429" w:rsidRPr="00A44DCE"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Verification and application of the correlation method for estimating methane emissions in the gas industry </w:t>
      </w:r>
      <w:proofErr w:type="gramStart"/>
      <w:r w:rsidRPr="00A44DCE">
        <w:rPr>
          <w:rFonts w:cs="Arial"/>
          <w:bCs/>
          <w:szCs w:val="20"/>
          <w:lang w:val="en-US"/>
        </w:rPr>
        <w:t>on the basis of</w:t>
      </w:r>
      <w:proofErr w:type="gramEnd"/>
      <w:r w:rsidRPr="00A44DCE">
        <w:rPr>
          <w:rFonts w:cs="Arial"/>
          <w:bCs/>
          <w:szCs w:val="20"/>
          <w:lang w:val="en-US"/>
        </w:rPr>
        <w:t xml:space="preserve"> laboratory tests. Grzegorz </w:t>
      </w:r>
      <w:proofErr w:type="spellStart"/>
      <w:r w:rsidRPr="00A44DCE">
        <w:rPr>
          <w:rFonts w:cs="Arial"/>
          <w:bCs/>
          <w:szCs w:val="20"/>
          <w:lang w:val="en-US"/>
        </w:rPr>
        <w:t>Demusiak</w:t>
      </w:r>
      <w:proofErr w:type="spellEnd"/>
      <w:r w:rsidRPr="00A44DCE">
        <w:rPr>
          <w:rFonts w:cs="Arial"/>
          <w:bCs/>
          <w:szCs w:val="20"/>
          <w:lang w:val="en-US"/>
        </w:rPr>
        <w:t xml:space="preserve">, Mariusz </w:t>
      </w:r>
      <w:proofErr w:type="spellStart"/>
      <w:r w:rsidRPr="00A44DCE">
        <w:rPr>
          <w:rFonts w:cs="Arial"/>
          <w:bCs/>
          <w:szCs w:val="20"/>
          <w:lang w:val="en-US"/>
        </w:rPr>
        <w:t>Koc</w:t>
      </w:r>
      <w:proofErr w:type="spellEnd"/>
      <w:r w:rsidRPr="00A44DCE">
        <w:rPr>
          <w:rFonts w:cs="Arial"/>
          <w:bCs/>
          <w:szCs w:val="20"/>
          <w:lang w:val="en-US"/>
        </w:rPr>
        <w:t xml:space="preserve"> Oil and Gas Institute – National Research Institute - Gas, Water, Sanitary Technology December 2016</w:t>
      </w:r>
    </w:p>
    <w:p w14:paraId="304C0DC0" w14:textId="777777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"An Eye on Methane International Methane Emissions Observatory 2021 Report" – United Nations Environment </w:t>
      </w:r>
      <w:proofErr w:type="spellStart"/>
      <w:r w:rsidRPr="00A44DCE">
        <w:rPr>
          <w:rFonts w:cs="Arial"/>
          <w:bCs/>
          <w:szCs w:val="20"/>
          <w:lang w:val="en-US"/>
        </w:rPr>
        <w:t>Programme</w:t>
      </w:r>
      <w:proofErr w:type="spellEnd"/>
    </w:p>
    <w:p w14:paraId="77B5B145" w14:textId="77777777" w:rsidR="00000429" w:rsidRPr="00000429" w:rsidRDefault="00000429" w:rsidP="00DE2A54">
      <w:pPr>
        <w:pStyle w:val="ListParagraph"/>
        <w:numPr>
          <w:ilvl w:val="0"/>
          <w:numId w:val="26"/>
        </w:numPr>
        <w:ind w:left="426" w:hanging="426"/>
        <w:jc w:val="both"/>
        <w:rPr>
          <w:rFonts w:cs="Arial"/>
          <w:bCs/>
          <w:szCs w:val="20"/>
        </w:rPr>
      </w:pPr>
      <w:r w:rsidRPr="00A44DCE">
        <w:rPr>
          <w:rFonts w:cs="Arial"/>
          <w:bCs/>
          <w:szCs w:val="20"/>
          <w:lang w:val="en-US"/>
        </w:rPr>
        <w:t xml:space="preserve">"Measurements of methane emissions and update of emission factors for metering stations located in the transmission system" </w:t>
      </w:r>
      <w:proofErr w:type="spellStart"/>
      <w:r w:rsidRPr="00A44DCE">
        <w:rPr>
          <w:rFonts w:cs="Arial"/>
          <w:bCs/>
          <w:szCs w:val="20"/>
          <w:lang w:val="en-US"/>
        </w:rPr>
        <w:t>INiG</w:t>
      </w:r>
      <w:proofErr w:type="spellEnd"/>
      <w:r w:rsidRPr="00A44DCE">
        <w:rPr>
          <w:rFonts w:cs="Arial"/>
          <w:bCs/>
          <w:szCs w:val="20"/>
          <w:lang w:val="en-US"/>
        </w:rPr>
        <w:t xml:space="preserve"> – National Research Institute, Department of Environmental Protection. </w:t>
      </w:r>
      <w:r w:rsidRPr="00000429">
        <w:rPr>
          <w:rFonts w:cs="Arial"/>
          <w:bCs/>
          <w:szCs w:val="20"/>
        </w:rPr>
        <w:t>Krakow 2021</w:t>
      </w:r>
    </w:p>
    <w:p w14:paraId="105E9D14" w14:textId="7A0D66FE" w:rsidR="00000429" w:rsidRPr="00000429" w:rsidRDefault="00000429" w:rsidP="00DE2A54">
      <w:pPr>
        <w:pStyle w:val="ListParagraph"/>
        <w:numPr>
          <w:ilvl w:val="0"/>
          <w:numId w:val="26"/>
        </w:numPr>
        <w:ind w:left="426" w:hanging="426"/>
        <w:jc w:val="both"/>
        <w:rPr>
          <w:rFonts w:cs="Arial"/>
          <w:bCs/>
          <w:szCs w:val="20"/>
        </w:rPr>
      </w:pPr>
      <w:r w:rsidRPr="00A44DCE">
        <w:rPr>
          <w:rFonts w:cs="Arial"/>
          <w:bCs/>
          <w:szCs w:val="20"/>
          <w:lang w:val="en-US"/>
        </w:rPr>
        <w:t xml:space="preserve">"Investigation of the impact of variability of operating conditions of reciprocating compressors on natural gas emissions from gas compressor stations on the example of selected emission sources at the facilities operated by GAZ-SYSTEM S.A. – Stage I and II". </w:t>
      </w:r>
      <w:r w:rsidRPr="00000429">
        <w:rPr>
          <w:rFonts w:cs="Arial"/>
          <w:bCs/>
          <w:szCs w:val="20"/>
        </w:rPr>
        <w:t>INiG – National Research Institute. Warsaw 2016</w:t>
      </w:r>
    </w:p>
    <w:p w14:paraId="18BCC93B" w14:textId="77777777" w:rsidR="00000429" w:rsidRPr="00000429" w:rsidRDefault="00000429" w:rsidP="00DE2A54">
      <w:pPr>
        <w:pStyle w:val="ListParagraph"/>
        <w:numPr>
          <w:ilvl w:val="0"/>
          <w:numId w:val="26"/>
        </w:numPr>
        <w:ind w:left="426" w:hanging="426"/>
        <w:jc w:val="both"/>
        <w:rPr>
          <w:rFonts w:cs="Arial"/>
          <w:bCs/>
          <w:szCs w:val="20"/>
        </w:rPr>
      </w:pPr>
      <w:r w:rsidRPr="00A44DCE">
        <w:rPr>
          <w:rFonts w:cs="Arial"/>
          <w:bCs/>
          <w:szCs w:val="20"/>
          <w:lang w:val="en-US"/>
        </w:rPr>
        <w:t xml:space="preserve">"Assessment of emissions and the possibility of reducing methane emissions from valve and bleed units and gas pipelines with expansion joints in the transmission system of GAZ-SYSTEM S.A. – Stage II" </w:t>
      </w:r>
      <w:proofErr w:type="spellStart"/>
      <w:r w:rsidRPr="00A44DCE">
        <w:rPr>
          <w:rFonts w:cs="Arial"/>
          <w:bCs/>
          <w:szCs w:val="20"/>
          <w:lang w:val="en-US"/>
        </w:rPr>
        <w:t>INiG</w:t>
      </w:r>
      <w:proofErr w:type="spellEnd"/>
      <w:r w:rsidRPr="00A44DCE">
        <w:rPr>
          <w:rFonts w:cs="Arial"/>
          <w:bCs/>
          <w:szCs w:val="20"/>
          <w:lang w:val="en-US"/>
        </w:rPr>
        <w:t xml:space="preserve"> – National Research Institute. </w:t>
      </w:r>
      <w:r w:rsidRPr="00000429">
        <w:rPr>
          <w:rFonts w:cs="Arial"/>
          <w:bCs/>
          <w:szCs w:val="20"/>
        </w:rPr>
        <w:t>2015</w:t>
      </w:r>
    </w:p>
    <w:p w14:paraId="1D80A26B" w14:textId="777777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 xml:space="preserve">Survey methane emissions for gas distribution in Europe WG-ME-17-25 </w:t>
      </w:r>
      <w:proofErr w:type="spellStart"/>
      <w:r w:rsidRPr="00A44DCE">
        <w:rPr>
          <w:rFonts w:cs="Arial"/>
          <w:bCs/>
          <w:szCs w:val="20"/>
          <w:lang w:val="en-US"/>
        </w:rPr>
        <w:t>Marcogaz</w:t>
      </w:r>
      <w:proofErr w:type="spellEnd"/>
      <w:r w:rsidRPr="00A44DCE">
        <w:rPr>
          <w:rFonts w:cs="Arial"/>
          <w:bCs/>
          <w:szCs w:val="20"/>
          <w:lang w:val="en-US"/>
        </w:rPr>
        <w:t>, February 2018</w:t>
      </w:r>
    </w:p>
    <w:p w14:paraId="6AE3AF5F" w14:textId="00CA7F77" w:rsidR="00000429" w:rsidRPr="00BF549C" w:rsidRDefault="00000429" w:rsidP="00DE2A54">
      <w:pPr>
        <w:pStyle w:val="ListParagraph"/>
        <w:numPr>
          <w:ilvl w:val="0"/>
          <w:numId w:val="26"/>
        </w:numPr>
        <w:ind w:left="426" w:hanging="426"/>
        <w:jc w:val="both"/>
        <w:rPr>
          <w:rFonts w:cs="Arial"/>
          <w:bCs/>
          <w:szCs w:val="20"/>
          <w:lang w:val="en-US"/>
        </w:rPr>
      </w:pPr>
      <w:r w:rsidRPr="00A44DCE">
        <w:rPr>
          <w:rFonts w:cs="Arial"/>
          <w:bCs/>
          <w:szCs w:val="20"/>
          <w:lang w:val="en-US"/>
        </w:rPr>
        <w:t>OGCI Reporting Framework October 2020– V.3.32019 Refinement to the 2006 IPCC Guidelines for National Greenhouse Gas Inventories</w:t>
      </w:r>
    </w:p>
    <w:sectPr w:rsidR="00000429" w:rsidRPr="00BF549C" w:rsidSect="00F61333">
      <w:pgSz w:w="11906" w:h="16838"/>
      <w:pgMar w:top="1418" w:right="1383"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EDA9E" w14:textId="77777777" w:rsidR="005C005B" w:rsidRDefault="005C005B">
      <w:r>
        <w:separator/>
      </w:r>
    </w:p>
  </w:endnote>
  <w:endnote w:type="continuationSeparator" w:id="0">
    <w:p w14:paraId="23EEA0E4" w14:textId="77777777" w:rsidR="005C005B" w:rsidRDefault="005C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40BE0" w14:textId="77777777" w:rsidR="0052767B" w:rsidRDefault="00527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0503E" w14:textId="77777777" w:rsidR="0052767B" w:rsidRDefault="005276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FA48A" w14:textId="77777777" w:rsidR="0052767B" w:rsidRDefault="00527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CDFD6" w14:textId="77777777" w:rsidR="005C005B" w:rsidRDefault="005C005B">
      <w:r>
        <w:separator/>
      </w:r>
    </w:p>
  </w:footnote>
  <w:footnote w:type="continuationSeparator" w:id="0">
    <w:p w14:paraId="58DF9255" w14:textId="77777777" w:rsidR="005C005B" w:rsidRDefault="005C0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01A53" w14:textId="2BA682BF" w:rsidR="000407A2" w:rsidRDefault="000407A2" w:rsidP="00C93FB5">
    <w:pPr>
      <w:pStyle w:val="Header"/>
      <w:framePr w:wrap="around" w:vAnchor="text" w:hAnchor="page" w:x="1420" w:y="2"/>
      <w:rPr>
        <w:rStyle w:val="PageNumber"/>
      </w:rPr>
    </w:pPr>
    <w:r>
      <w:rPr>
        <w:rStyle w:val="PageNumber"/>
      </w:rPr>
      <w:fldChar w:fldCharType="begin"/>
    </w:r>
    <w:r>
      <w:rPr>
        <w:rStyle w:val="PageNumber"/>
      </w:rPr>
      <w:instrText xml:space="preserve">PAGE  </w:instrText>
    </w:r>
    <w:r>
      <w:rPr>
        <w:rStyle w:val="PageNumber"/>
      </w:rPr>
      <w:fldChar w:fldCharType="separate"/>
    </w:r>
    <w:r w:rsidR="00091D9C">
      <w:rPr>
        <w:rStyle w:val="PageNumber"/>
        <w:noProof/>
      </w:rPr>
      <w:t>2</w:t>
    </w:r>
    <w:r>
      <w:rPr>
        <w:rStyle w:val="PageNumber"/>
      </w:rPr>
      <w:fldChar w:fldCharType="end"/>
    </w:r>
  </w:p>
  <w:p w14:paraId="588ED70A" w14:textId="51342E5A" w:rsidR="000407A2" w:rsidRPr="00980F4A" w:rsidRDefault="000407A2" w:rsidP="00C93FB5">
    <w:pPr>
      <w:pStyle w:val="Header"/>
      <w:pBdr>
        <w:bottom w:val="single" w:sz="4" w:space="1" w:color="auto"/>
      </w:pBdr>
      <w:tabs>
        <w:tab w:val="clear" w:pos="9072"/>
      </w:tabs>
      <w:ind w:right="70"/>
      <w:jc w:val="center"/>
      <w:rPr>
        <w:sz w:val="18"/>
        <w:szCs w:val="18"/>
      </w:rPr>
    </w:pPr>
    <w:r>
      <w:rPr>
        <w:sz w:val="18"/>
        <w:szCs w:val="18"/>
      </w:rPr>
      <w:t>ST-IGG-4101:2022</w:t>
    </w:r>
  </w:p>
  <w:p w14:paraId="7ADC8DB8" w14:textId="77777777" w:rsidR="000407A2" w:rsidRDefault="000407A2" w:rsidP="00F5671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1BA1A" w14:textId="4E911AC2" w:rsidR="000407A2" w:rsidRDefault="000407A2" w:rsidP="006C015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1D9C">
      <w:rPr>
        <w:rStyle w:val="PageNumber"/>
        <w:noProof/>
      </w:rPr>
      <w:t>3</w:t>
    </w:r>
    <w:r>
      <w:rPr>
        <w:rStyle w:val="PageNumber"/>
      </w:rPr>
      <w:fldChar w:fldCharType="end"/>
    </w:r>
  </w:p>
  <w:p w14:paraId="7AAD7E3D" w14:textId="06ABF022" w:rsidR="000407A2" w:rsidRPr="00980F4A" w:rsidRDefault="000407A2" w:rsidP="00C404CF">
    <w:pPr>
      <w:pStyle w:val="Header"/>
      <w:pBdr>
        <w:bottom w:val="single" w:sz="4" w:space="1" w:color="auto"/>
      </w:pBdr>
      <w:tabs>
        <w:tab w:val="clear" w:pos="9072"/>
      </w:tabs>
      <w:ind w:right="70"/>
      <w:jc w:val="center"/>
      <w:rPr>
        <w:sz w:val="18"/>
        <w:szCs w:val="18"/>
      </w:rPr>
    </w:pPr>
    <w:r>
      <w:rPr>
        <w:sz w:val="18"/>
        <w:szCs w:val="18"/>
      </w:rPr>
      <w:t>ST-IGG-4101:2022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0228778"/>
      <w:docPartObj>
        <w:docPartGallery w:val="Page Numbers (Top of Page)"/>
        <w:docPartUnique/>
      </w:docPartObj>
    </w:sdtPr>
    <w:sdtContent>
      <w:p w14:paraId="7C7918FC" w14:textId="0496ED0D" w:rsidR="00B57118" w:rsidRPr="004F34E4" w:rsidRDefault="00B57118">
        <w:pPr>
          <w:pStyle w:val="Header"/>
        </w:pPr>
        <w:r w:rsidRPr="00D82544">
          <w:rPr>
            <w:color w:val="FFFFFF" w:themeColor="background1"/>
          </w:rPr>
          <w:fldChar w:fldCharType="begin"/>
        </w:r>
        <w:r w:rsidRPr="00D82544">
          <w:rPr>
            <w:color w:val="FFFFFF" w:themeColor="background1"/>
          </w:rPr>
          <w:instrText>PAGE   \* MERGEFORMAT</w:instrText>
        </w:r>
        <w:r w:rsidRPr="00D82544">
          <w:rPr>
            <w:color w:val="FFFFFF" w:themeColor="background1"/>
          </w:rPr>
          <w:fldChar w:fldCharType="separate"/>
        </w:r>
        <w:r w:rsidRPr="00D82544">
          <w:rPr>
            <w:color w:val="FFFFFF" w:themeColor="background1"/>
          </w:rPr>
          <w:t>2</w:t>
        </w:r>
        <w:r w:rsidRPr="00D82544">
          <w:rPr>
            <w:color w:val="FFFFFF" w:themeColor="background1"/>
          </w:rPr>
          <w:fldChar w:fldCharType="end"/>
        </w:r>
      </w:p>
    </w:sdtContent>
  </w:sdt>
  <w:p w14:paraId="37611D86" w14:textId="45379A82" w:rsidR="000407A2" w:rsidRPr="00980F4A" w:rsidRDefault="00D82544" w:rsidP="00D74BA5">
    <w:pPr>
      <w:pStyle w:val="Header"/>
      <w:pBdr>
        <w:bottom w:val="single" w:sz="4" w:space="1" w:color="auto"/>
      </w:pBdr>
      <w:tabs>
        <w:tab w:val="clear" w:pos="9072"/>
      </w:tabs>
      <w:ind w:right="70"/>
      <w:jc w:val="center"/>
      <w:rPr>
        <w:sz w:val="18"/>
        <w:szCs w:val="18"/>
      </w:rPr>
    </w:pPr>
    <w:r>
      <w:rPr>
        <w:sz w:val="18"/>
        <w:szCs w:val="18"/>
      </w:rPr>
      <w:t>ST-IGG-4101:2022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6C8CCF86"/>
    <w:name w:val="WW8Num37"/>
    <w:lvl w:ilvl="0">
      <w:start w:val="1"/>
      <w:numFmt w:val="decimal"/>
      <w:lvlText w:val="3.%1"/>
      <w:lvlJc w:val="left"/>
      <w:pPr>
        <w:tabs>
          <w:tab w:val="num" w:pos="786"/>
        </w:tabs>
        <w:ind w:left="788" w:hanging="79"/>
      </w:pPr>
      <w:rPr>
        <w:rFonts w:ascii="Arial" w:hAnsi="Arial" w:cs="Arial" w:hint="default"/>
        <w:sz w:val="20"/>
        <w:szCs w:val="20"/>
      </w:rPr>
    </w:lvl>
    <w:lvl w:ilvl="1">
      <w:start w:val="1"/>
      <w:numFmt w:val="decimal"/>
      <w:suff w:val="space"/>
      <w:lvlText w:val="3.%2"/>
      <w:lvlJc w:val="left"/>
      <w:pPr>
        <w:tabs>
          <w:tab w:val="num" w:pos="0"/>
        </w:tabs>
        <w:ind w:left="340" w:firstLine="340"/>
      </w:pPr>
      <w:rPr>
        <w:b/>
        <w:sz w:val="22"/>
        <w:szCs w:val="22"/>
      </w:rPr>
    </w:lvl>
    <w:lvl w:ilvl="2">
      <w:start w:val="1"/>
      <w:numFmt w:val="decimal"/>
      <w:lvlText w:val="%1.%2.%3."/>
      <w:lvlJc w:val="left"/>
      <w:pPr>
        <w:tabs>
          <w:tab w:val="num" w:pos="48"/>
        </w:tabs>
        <w:ind w:left="50" w:hanging="79"/>
      </w:pPr>
    </w:lvl>
    <w:lvl w:ilvl="3">
      <w:start w:val="1"/>
      <w:numFmt w:val="decimal"/>
      <w:lvlText w:val="%1.%2.%3.%4."/>
      <w:lvlJc w:val="left"/>
      <w:pPr>
        <w:tabs>
          <w:tab w:val="num" w:pos="-321"/>
        </w:tabs>
        <w:ind w:left="319" w:hanging="79"/>
      </w:pPr>
    </w:lvl>
    <w:lvl w:ilvl="4">
      <w:start w:val="1"/>
      <w:numFmt w:val="decimal"/>
      <w:lvlText w:val="%1.%2.%3.%4.%5."/>
      <w:lvlJc w:val="left"/>
      <w:pPr>
        <w:tabs>
          <w:tab w:val="num" w:pos="-690"/>
        </w:tabs>
        <w:ind w:left="688" w:hanging="79"/>
      </w:pPr>
    </w:lvl>
    <w:lvl w:ilvl="5">
      <w:start w:val="1"/>
      <w:numFmt w:val="decimal"/>
      <w:lvlText w:val="%1.%2.%3.%4.%5.%6."/>
      <w:lvlJc w:val="left"/>
      <w:pPr>
        <w:tabs>
          <w:tab w:val="num" w:pos="-1059"/>
        </w:tabs>
        <w:ind w:left="1057" w:hanging="79"/>
      </w:pPr>
    </w:lvl>
    <w:lvl w:ilvl="6">
      <w:start w:val="1"/>
      <w:numFmt w:val="decimal"/>
      <w:lvlText w:val="%1.%2.%3.%4.%5.%6.%7."/>
      <w:lvlJc w:val="left"/>
      <w:pPr>
        <w:tabs>
          <w:tab w:val="num" w:pos="-1428"/>
        </w:tabs>
        <w:ind w:left="1426" w:hanging="79"/>
      </w:pPr>
    </w:lvl>
    <w:lvl w:ilvl="7">
      <w:start w:val="1"/>
      <w:numFmt w:val="decimal"/>
      <w:lvlText w:val="%1.%2.%3.%4.%5.%6.%7.%8."/>
      <w:lvlJc w:val="left"/>
      <w:pPr>
        <w:tabs>
          <w:tab w:val="num" w:pos="-1797"/>
        </w:tabs>
        <w:ind w:left="1795" w:hanging="79"/>
      </w:pPr>
    </w:lvl>
    <w:lvl w:ilvl="8">
      <w:start w:val="1"/>
      <w:numFmt w:val="decimal"/>
      <w:lvlText w:val="%1.%2.%3.%4.%5.%6.%7.%8.%9."/>
      <w:lvlJc w:val="left"/>
      <w:pPr>
        <w:tabs>
          <w:tab w:val="num" w:pos="-2166"/>
        </w:tabs>
        <w:ind w:left="2164" w:hanging="79"/>
      </w:pPr>
    </w:lvl>
  </w:abstractNum>
  <w:abstractNum w:abstractNumId="1" w15:restartNumberingAfterBreak="0">
    <w:nsid w:val="03D82D86"/>
    <w:multiLevelType w:val="hybridMultilevel"/>
    <w:tmpl w:val="3CF00C0E"/>
    <w:lvl w:ilvl="0" w:tplc="924E1CD4">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7F450E1"/>
    <w:multiLevelType w:val="hybridMultilevel"/>
    <w:tmpl w:val="28E08D58"/>
    <w:lvl w:ilvl="0" w:tplc="052CE1C4">
      <w:start w:val="1"/>
      <w:numFmt w:val="decimal"/>
      <w:pStyle w:val="StylP1Przed0ptPo0ptInterliniapojedyncze"/>
      <w:lvlText w:val="%1)"/>
      <w:lvlJc w:val="left"/>
      <w:pPr>
        <w:tabs>
          <w:tab w:val="num" w:pos="1418"/>
        </w:tabs>
        <w:ind w:left="1418" w:hanging="341"/>
      </w:pPr>
      <w:rPr>
        <w:rFonts w:ascii="Times New Roman" w:hAnsi="Times New Roman" w:hint="default"/>
        <w:b w:val="0"/>
        <w:i w:val="0"/>
        <w:sz w:val="22"/>
        <w:szCs w:val="20"/>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 w15:restartNumberingAfterBreak="0">
    <w:nsid w:val="0E2E37B1"/>
    <w:multiLevelType w:val="hybridMultilevel"/>
    <w:tmpl w:val="7E32E538"/>
    <w:lvl w:ilvl="0" w:tplc="F48663B4">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FE745DC"/>
    <w:multiLevelType w:val="multilevel"/>
    <w:tmpl w:val="DBD284A6"/>
    <w:lvl w:ilvl="0">
      <w:start w:val="1"/>
      <w:numFmt w:val="decimal"/>
      <w:lvlText w:val="%1."/>
      <w:lvlJc w:val="left"/>
      <w:pPr>
        <w:ind w:left="360" w:hanging="360"/>
      </w:pPr>
      <w:rPr>
        <w:rFonts w:ascii="Arial" w:hAnsi="Arial" w:hint="default"/>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258713D"/>
    <w:multiLevelType w:val="hybridMultilevel"/>
    <w:tmpl w:val="FE1E846E"/>
    <w:lvl w:ilvl="0" w:tplc="0F06A3DE">
      <w:start w:val="4"/>
      <w:numFmt w:val="decimal"/>
      <w:lvlText w:val="%1"/>
      <w:lvlJc w:val="left"/>
      <w:pPr>
        <w:ind w:left="1776" w:hanging="360"/>
      </w:pPr>
      <w:rPr>
        <w:rFonts w:hint="default"/>
      </w:rPr>
    </w:lvl>
    <w:lvl w:ilvl="1" w:tplc="04150019" w:tentative="1">
      <w:start w:val="1"/>
      <w:numFmt w:val="lowerLetter"/>
      <w:lvlText w:val="%2."/>
      <w:lvlJc w:val="left"/>
      <w:pPr>
        <w:ind w:left="2496" w:hanging="360"/>
      </w:pPr>
    </w:lvl>
    <w:lvl w:ilvl="2" w:tplc="0415001B" w:tentative="1">
      <w:start w:val="1"/>
      <w:numFmt w:val="lowerRoman"/>
      <w:lvlText w:val="%3."/>
      <w:lvlJc w:val="right"/>
      <w:pPr>
        <w:ind w:left="3216" w:hanging="180"/>
      </w:pPr>
    </w:lvl>
    <w:lvl w:ilvl="3" w:tplc="0415000F" w:tentative="1">
      <w:start w:val="1"/>
      <w:numFmt w:val="decimal"/>
      <w:lvlText w:val="%4."/>
      <w:lvlJc w:val="left"/>
      <w:pPr>
        <w:ind w:left="3936" w:hanging="360"/>
      </w:pPr>
    </w:lvl>
    <w:lvl w:ilvl="4" w:tplc="04150019" w:tentative="1">
      <w:start w:val="1"/>
      <w:numFmt w:val="lowerLetter"/>
      <w:lvlText w:val="%5."/>
      <w:lvlJc w:val="left"/>
      <w:pPr>
        <w:ind w:left="4656" w:hanging="360"/>
      </w:pPr>
    </w:lvl>
    <w:lvl w:ilvl="5" w:tplc="0415001B" w:tentative="1">
      <w:start w:val="1"/>
      <w:numFmt w:val="lowerRoman"/>
      <w:lvlText w:val="%6."/>
      <w:lvlJc w:val="right"/>
      <w:pPr>
        <w:ind w:left="5376" w:hanging="180"/>
      </w:pPr>
    </w:lvl>
    <w:lvl w:ilvl="6" w:tplc="0415000F" w:tentative="1">
      <w:start w:val="1"/>
      <w:numFmt w:val="decimal"/>
      <w:lvlText w:val="%7."/>
      <w:lvlJc w:val="left"/>
      <w:pPr>
        <w:ind w:left="6096" w:hanging="360"/>
      </w:pPr>
    </w:lvl>
    <w:lvl w:ilvl="7" w:tplc="04150019" w:tentative="1">
      <w:start w:val="1"/>
      <w:numFmt w:val="lowerLetter"/>
      <w:lvlText w:val="%8."/>
      <w:lvlJc w:val="left"/>
      <w:pPr>
        <w:ind w:left="6816" w:hanging="360"/>
      </w:pPr>
    </w:lvl>
    <w:lvl w:ilvl="8" w:tplc="0415001B" w:tentative="1">
      <w:start w:val="1"/>
      <w:numFmt w:val="lowerRoman"/>
      <w:lvlText w:val="%9."/>
      <w:lvlJc w:val="right"/>
      <w:pPr>
        <w:ind w:left="7536" w:hanging="180"/>
      </w:pPr>
    </w:lvl>
  </w:abstractNum>
  <w:abstractNum w:abstractNumId="6" w15:restartNumberingAfterBreak="0">
    <w:nsid w:val="167707D3"/>
    <w:multiLevelType w:val="hybridMultilevel"/>
    <w:tmpl w:val="AA9499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92461"/>
    <w:multiLevelType w:val="hybridMultilevel"/>
    <w:tmpl w:val="513A884C"/>
    <w:lvl w:ilvl="0" w:tplc="63CC1A8C">
      <w:start w:val="1"/>
      <w:numFmt w:val="decimal"/>
      <w:pStyle w:val="Literatura"/>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22124CA7"/>
    <w:multiLevelType w:val="multilevel"/>
    <w:tmpl w:val="CDFCD972"/>
    <w:lvl w:ilvl="0">
      <w:start w:val="4"/>
      <w:numFmt w:val="decimal"/>
      <w:lvlText w:val="%1"/>
      <w:lvlJc w:val="left"/>
      <w:pPr>
        <w:ind w:left="360" w:hanging="360"/>
      </w:pPr>
      <w:rPr>
        <w:rFonts w:hint="default"/>
        <w:i w:val="0"/>
      </w:rPr>
    </w:lvl>
    <w:lvl w:ilvl="1">
      <w:start w:val="1"/>
      <w:numFmt w:val="decimal"/>
      <w:pStyle w:val="Heading2"/>
      <w:lvlText w:val="%1.%2"/>
      <w:lvlJc w:val="left"/>
      <w:pPr>
        <w:ind w:left="2203" w:hanging="360"/>
      </w:pPr>
      <w:rPr>
        <w:rFonts w:hint="default"/>
        <w:i w:val="0"/>
        <w:sz w:val="22"/>
        <w:szCs w:val="22"/>
      </w:rPr>
    </w:lvl>
    <w:lvl w:ilvl="2">
      <w:start w:val="1"/>
      <w:numFmt w:val="decimal"/>
      <w:lvlText w:val="%1.%2.%3"/>
      <w:lvlJc w:val="left"/>
      <w:pPr>
        <w:ind w:left="1006" w:hanging="720"/>
      </w:pPr>
      <w:rPr>
        <w:rFonts w:hint="default"/>
        <w:i w:val="0"/>
      </w:rPr>
    </w:lvl>
    <w:lvl w:ilvl="3">
      <w:start w:val="1"/>
      <w:numFmt w:val="decimal"/>
      <w:lvlText w:val="%1.%2.%3.%4"/>
      <w:lvlJc w:val="left"/>
      <w:pPr>
        <w:ind w:left="1149" w:hanging="720"/>
      </w:pPr>
      <w:rPr>
        <w:rFonts w:hint="default"/>
        <w:i w:val="0"/>
      </w:rPr>
    </w:lvl>
    <w:lvl w:ilvl="4">
      <w:start w:val="1"/>
      <w:numFmt w:val="decimal"/>
      <w:lvlText w:val="%1.%2.%3.%4.%5"/>
      <w:lvlJc w:val="left"/>
      <w:pPr>
        <w:ind w:left="1652" w:hanging="1080"/>
      </w:pPr>
      <w:rPr>
        <w:rFonts w:hint="default"/>
        <w:i w:val="0"/>
      </w:rPr>
    </w:lvl>
    <w:lvl w:ilvl="5">
      <w:start w:val="1"/>
      <w:numFmt w:val="decimal"/>
      <w:lvlText w:val="%1.%2.%3.%4.%5.%6"/>
      <w:lvlJc w:val="left"/>
      <w:pPr>
        <w:ind w:left="1795" w:hanging="1080"/>
      </w:pPr>
      <w:rPr>
        <w:rFonts w:hint="default"/>
        <w:i w:val="0"/>
      </w:rPr>
    </w:lvl>
    <w:lvl w:ilvl="6">
      <w:start w:val="1"/>
      <w:numFmt w:val="decimal"/>
      <w:lvlText w:val="%1.%2.%3.%4.%5.%6.%7"/>
      <w:lvlJc w:val="left"/>
      <w:pPr>
        <w:ind w:left="2298" w:hanging="1440"/>
      </w:pPr>
      <w:rPr>
        <w:rFonts w:hint="default"/>
        <w:i w:val="0"/>
      </w:rPr>
    </w:lvl>
    <w:lvl w:ilvl="7">
      <w:start w:val="1"/>
      <w:numFmt w:val="decimal"/>
      <w:lvlText w:val="%1.%2.%3.%4.%5.%6.%7.%8"/>
      <w:lvlJc w:val="left"/>
      <w:pPr>
        <w:ind w:left="2441" w:hanging="1440"/>
      </w:pPr>
      <w:rPr>
        <w:rFonts w:hint="default"/>
        <w:i w:val="0"/>
      </w:rPr>
    </w:lvl>
    <w:lvl w:ilvl="8">
      <w:start w:val="1"/>
      <w:numFmt w:val="decimal"/>
      <w:lvlText w:val="%1.%2.%3.%4.%5.%6.%7.%8.%9"/>
      <w:lvlJc w:val="left"/>
      <w:pPr>
        <w:ind w:left="2944" w:hanging="1800"/>
      </w:pPr>
      <w:rPr>
        <w:rFonts w:hint="default"/>
        <w:i w:val="0"/>
      </w:rPr>
    </w:lvl>
  </w:abstractNum>
  <w:abstractNum w:abstractNumId="9" w15:restartNumberingAfterBreak="0">
    <w:nsid w:val="2A8D30E4"/>
    <w:multiLevelType w:val="hybridMultilevel"/>
    <w:tmpl w:val="984401B6"/>
    <w:lvl w:ilvl="0" w:tplc="924E1CD4">
      <w:start w:val="1"/>
      <w:numFmt w:val="bullet"/>
      <w:lvlText w:val=""/>
      <w:lvlJc w:val="left"/>
      <w:pPr>
        <w:ind w:left="726" w:hanging="360"/>
      </w:pPr>
      <w:rPr>
        <w:rFonts w:ascii="Symbol" w:hAnsi="Symbol" w:hint="default"/>
      </w:rPr>
    </w:lvl>
    <w:lvl w:ilvl="1" w:tplc="04150003" w:tentative="1">
      <w:start w:val="1"/>
      <w:numFmt w:val="bullet"/>
      <w:lvlText w:val="o"/>
      <w:lvlJc w:val="left"/>
      <w:pPr>
        <w:ind w:left="1446" w:hanging="360"/>
      </w:pPr>
      <w:rPr>
        <w:rFonts w:ascii="Courier New" w:hAnsi="Courier New" w:cs="Courier New" w:hint="default"/>
      </w:rPr>
    </w:lvl>
    <w:lvl w:ilvl="2" w:tplc="04150005" w:tentative="1">
      <w:start w:val="1"/>
      <w:numFmt w:val="bullet"/>
      <w:lvlText w:val=""/>
      <w:lvlJc w:val="left"/>
      <w:pPr>
        <w:ind w:left="2166" w:hanging="360"/>
      </w:pPr>
      <w:rPr>
        <w:rFonts w:ascii="Wingdings" w:hAnsi="Wingdings" w:hint="default"/>
      </w:rPr>
    </w:lvl>
    <w:lvl w:ilvl="3" w:tplc="04150001" w:tentative="1">
      <w:start w:val="1"/>
      <w:numFmt w:val="bullet"/>
      <w:lvlText w:val=""/>
      <w:lvlJc w:val="left"/>
      <w:pPr>
        <w:ind w:left="2886" w:hanging="360"/>
      </w:pPr>
      <w:rPr>
        <w:rFonts w:ascii="Symbol" w:hAnsi="Symbol" w:hint="default"/>
      </w:rPr>
    </w:lvl>
    <w:lvl w:ilvl="4" w:tplc="04150003" w:tentative="1">
      <w:start w:val="1"/>
      <w:numFmt w:val="bullet"/>
      <w:lvlText w:val="o"/>
      <w:lvlJc w:val="left"/>
      <w:pPr>
        <w:ind w:left="3606" w:hanging="360"/>
      </w:pPr>
      <w:rPr>
        <w:rFonts w:ascii="Courier New" w:hAnsi="Courier New" w:cs="Courier New" w:hint="default"/>
      </w:rPr>
    </w:lvl>
    <w:lvl w:ilvl="5" w:tplc="04150005" w:tentative="1">
      <w:start w:val="1"/>
      <w:numFmt w:val="bullet"/>
      <w:lvlText w:val=""/>
      <w:lvlJc w:val="left"/>
      <w:pPr>
        <w:ind w:left="4326" w:hanging="360"/>
      </w:pPr>
      <w:rPr>
        <w:rFonts w:ascii="Wingdings" w:hAnsi="Wingdings" w:hint="default"/>
      </w:rPr>
    </w:lvl>
    <w:lvl w:ilvl="6" w:tplc="04150001" w:tentative="1">
      <w:start w:val="1"/>
      <w:numFmt w:val="bullet"/>
      <w:lvlText w:val=""/>
      <w:lvlJc w:val="left"/>
      <w:pPr>
        <w:ind w:left="5046" w:hanging="360"/>
      </w:pPr>
      <w:rPr>
        <w:rFonts w:ascii="Symbol" w:hAnsi="Symbol" w:hint="default"/>
      </w:rPr>
    </w:lvl>
    <w:lvl w:ilvl="7" w:tplc="04150003" w:tentative="1">
      <w:start w:val="1"/>
      <w:numFmt w:val="bullet"/>
      <w:lvlText w:val="o"/>
      <w:lvlJc w:val="left"/>
      <w:pPr>
        <w:ind w:left="5766" w:hanging="360"/>
      </w:pPr>
      <w:rPr>
        <w:rFonts w:ascii="Courier New" w:hAnsi="Courier New" w:cs="Courier New" w:hint="default"/>
      </w:rPr>
    </w:lvl>
    <w:lvl w:ilvl="8" w:tplc="04150005" w:tentative="1">
      <w:start w:val="1"/>
      <w:numFmt w:val="bullet"/>
      <w:lvlText w:val=""/>
      <w:lvlJc w:val="left"/>
      <w:pPr>
        <w:ind w:left="6486" w:hanging="360"/>
      </w:pPr>
      <w:rPr>
        <w:rFonts w:ascii="Wingdings" w:hAnsi="Wingdings" w:hint="default"/>
      </w:rPr>
    </w:lvl>
  </w:abstractNum>
  <w:abstractNum w:abstractNumId="10" w15:restartNumberingAfterBreak="0">
    <w:nsid w:val="2FBB5EB3"/>
    <w:multiLevelType w:val="hybridMultilevel"/>
    <w:tmpl w:val="29063E72"/>
    <w:lvl w:ilvl="0" w:tplc="463E2EB8">
      <w:start w:val="1"/>
      <w:numFmt w:val="bullet"/>
      <w:pStyle w:val="StylPOD25Przed0ptPo0ptInterliniapojedyncze"/>
      <w:lvlText w:val=""/>
      <w:lvlJc w:val="left"/>
      <w:pPr>
        <w:tabs>
          <w:tab w:val="num" w:pos="720"/>
        </w:tabs>
        <w:ind w:left="720" w:hanging="360"/>
      </w:pPr>
      <w:rPr>
        <w:rFonts w:ascii="Symbol" w:hAnsi="Symbol" w:hint="default"/>
      </w:rPr>
    </w:lvl>
    <w:lvl w:ilvl="1" w:tplc="91469AD4" w:tentative="1">
      <w:start w:val="1"/>
      <w:numFmt w:val="bullet"/>
      <w:lvlText w:val="o"/>
      <w:lvlJc w:val="left"/>
      <w:pPr>
        <w:tabs>
          <w:tab w:val="num" w:pos="1440"/>
        </w:tabs>
        <w:ind w:left="1440" w:hanging="360"/>
      </w:pPr>
      <w:rPr>
        <w:rFonts w:ascii="Courier New" w:hAnsi="Courier New" w:cs="Courier New" w:hint="default"/>
      </w:rPr>
    </w:lvl>
    <w:lvl w:ilvl="2" w:tplc="2F94CC74" w:tentative="1">
      <w:start w:val="1"/>
      <w:numFmt w:val="bullet"/>
      <w:lvlText w:val=""/>
      <w:lvlJc w:val="left"/>
      <w:pPr>
        <w:tabs>
          <w:tab w:val="num" w:pos="2160"/>
        </w:tabs>
        <w:ind w:left="2160" w:hanging="360"/>
      </w:pPr>
      <w:rPr>
        <w:rFonts w:ascii="Wingdings" w:hAnsi="Wingdings" w:hint="default"/>
      </w:rPr>
    </w:lvl>
    <w:lvl w:ilvl="3" w:tplc="0C1CE948" w:tentative="1">
      <w:start w:val="1"/>
      <w:numFmt w:val="bullet"/>
      <w:lvlText w:val=""/>
      <w:lvlJc w:val="left"/>
      <w:pPr>
        <w:tabs>
          <w:tab w:val="num" w:pos="2880"/>
        </w:tabs>
        <w:ind w:left="2880" w:hanging="360"/>
      </w:pPr>
      <w:rPr>
        <w:rFonts w:ascii="Symbol" w:hAnsi="Symbol" w:hint="default"/>
      </w:rPr>
    </w:lvl>
    <w:lvl w:ilvl="4" w:tplc="2C5ACE2C" w:tentative="1">
      <w:start w:val="1"/>
      <w:numFmt w:val="bullet"/>
      <w:lvlText w:val="o"/>
      <w:lvlJc w:val="left"/>
      <w:pPr>
        <w:tabs>
          <w:tab w:val="num" w:pos="3600"/>
        </w:tabs>
        <w:ind w:left="3600" w:hanging="360"/>
      </w:pPr>
      <w:rPr>
        <w:rFonts w:ascii="Courier New" w:hAnsi="Courier New" w:cs="Courier New" w:hint="default"/>
      </w:rPr>
    </w:lvl>
    <w:lvl w:ilvl="5" w:tplc="F0826B24" w:tentative="1">
      <w:start w:val="1"/>
      <w:numFmt w:val="bullet"/>
      <w:lvlText w:val=""/>
      <w:lvlJc w:val="left"/>
      <w:pPr>
        <w:tabs>
          <w:tab w:val="num" w:pos="4320"/>
        </w:tabs>
        <w:ind w:left="4320" w:hanging="360"/>
      </w:pPr>
      <w:rPr>
        <w:rFonts w:ascii="Wingdings" w:hAnsi="Wingdings" w:hint="default"/>
      </w:rPr>
    </w:lvl>
    <w:lvl w:ilvl="6" w:tplc="C32AD800" w:tentative="1">
      <w:start w:val="1"/>
      <w:numFmt w:val="bullet"/>
      <w:lvlText w:val=""/>
      <w:lvlJc w:val="left"/>
      <w:pPr>
        <w:tabs>
          <w:tab w:val="num" w:pos="5040"/>
        </w:tabs>
        <w:ind w:left="5040" w:hanging="360"/>
      </w:pPr>
      <w:rPr>
        <w:rFonts w:ascii="Symbol" w:hAnsi="Symbol" w:hint="default"/>
      </w:rPr>
    </w:lvl>
    <w:lvl w:ilvl="7" w:tplc="0D7A6024" w:tentative="1">
      <w:start w:val="1"/>
      <w:numFmt w:val="bullet"/>
      <w:lvlText w:val="o"/>
      <w:lvlJc w:val="left"/>
      <w:pPr>
        <w:tabs>
          <w:tab w:val="num" w:pos="5760"/>
        </w:tabs>
        <w:ind w:left="5760" w:hanging="360"/>
      </w:pPr>
      <w:rPr>
        <w:rFonts w:ascii="Courier New" w:hAnsi="Courier New" w:cs="Courier New" w:hint="default"/>
      </w:rPr>
    </w:lvl>
    <w:lvl w:ilvl="8" w:tplc="DAC8D98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C21272"/>
    <w:multiLevelType w:val="hybridMultilevel"/>
    <w:tmpl w:val="AA94993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8A14303"/>
    <w:multiLevelType w:val="hybridMultilevel"/>
    <w:tmpl w:val="AA9499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811A72"/>
    <w:multiLevelType w:val="hybridMultilevel"/>
    <w:tmpl w:val="A00A30D8"/>
    <w:lvl w:ilvl="0" w:tplc="924E1CD4">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B097C29"/>
    <w:multiLevelType w:val="hybridMultilevel"/>
    <w:tmpl w:val="1BB66B4E"/>
    <w:lvl w:ilvl="0" w:tplc="924E1CD4">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0D72C9D"/>
    <w:multiLevelType w:val="hybridMultilevel"/>
    <w:tmpl w:val="81365BCC"/>
    <w:lvl w:ilvl="0" w:tplc="06FA238E">
      <w:start w:val="1"/>
      <w:numFmt w:val="bullet"/>
      <w:pStyle w:val="StylPOD1Przed0ptPo0ptInterliniapojedyncze"/>
      <w:lvlText w:val=""/>
      <w:lvlJc w:val="left"/>
      <w:pPr>
        <w:tabs>
          <w:tab w:val="num" w:pos="720"/>
        </w:tabs>
        <w:ind w:left="720" w:hanging="360"/>
      </w:pPr>
      <w:rPr>
        <w:rFonts w:ascii="Symbol" w:hAnsi="Symbol" w:hint="default"/>
      </w:rPr>
    </w:lvl>
    <w:lvl w:ilvl="1" w:tplc="04150019" w:tentative="1">
      <w:start w:val="1"/>
      <w:numFmt w:val="bullet"/>
      <w:lvlText w:val="o"/>
      <w:lvlJc w:val="left"/>
      <w:pPr>
        <w:tabs>
          <w:tab w:val="num" w:pos="1440"/>
        </w:tabs>
        <w:ind w:left="1440" w:hanging="360"/>
      </w:pPr>
      <w:rPr>
        <w:rFonts w:ascii="Courier New" w:hAnsi="Courier New" w:cs="Courier New" w:hint="default"/>
      </w:rPr>
    </w:lvl>
    <w:lvl w:ilvl="2" w:tplc="0415001B" w:tentative="1">
      <w:start w:val="1"/>
      <w:numFmt w:val="bullet"/>
      <w:lvlText w:val=""/>
      <w:lvlJc w:val="left"/>
      <w:pPr>
        <w:tabs>
          <w:tab w:val="num" w:pos="2160"/>
        </w:tabs>
        <w:ind w:left="2160" w:hanging="360"/>
      </w:pPr>
      <w:rPr>
        <w:rFonts w:ascii="Wingdings" w:hAnsi="Wingdings" w:hint="default"/>
      </w:rPr>
    </w:lvl>
    <w:lvl w:ilvl="3" w:tplc="0415000F" w:tentative="1">
      <w:start w:val="1"/>
      <w:numFmt w:val="bullet"/>
      <w:lvlText w:val=""/>
      <w:lvlJc w:val="left"/>
      <w:pPr>
        <w:tabs>
          <w:tab w:val="num" w:pos="2880"/>
        </w:tabs>
        <w:ind w:left="2880" w:hanging="360"/>
      </w:pPr>
      <w:rPr>
        <w:rFonts w:ascii="Symbol" w:hAnsi="Symbol" w:hint="default"/>
      </w:rPr>
    </w:lvl>
    <w:lvl w:ilvl="4" w:tplc="04150019" w:tentative="1">
      <w:start w:val="1"/>
      <w:numFmt w:val="bullet"/>
      <w:lvlText w:val="o"/>
      <w:lvlJc w:val="left"/>
      <w:pPr>
        <w:tabs>
          <w:tab w:val="num" w:pos="3600"/>
        </w:tabs>
        <w:ind w:left="3600" w:hanging="360"/>
      </w:pPr>
      <w:rPr>
        <w:rFonts w:ascii="Courier New" w:hAnsi="Courier New" w:cs="Courier New" w:hint="default"/>
      </w:rPr>
    </w:lvl>
    <w:lvl w:ilvl="5" w:tplc="0415001B" w:tentative="1">
      <w:start w:val="1"/>
      <w:numFmt w:val="bullet"/>
      <w:lvlText w:val=""/>
      <w:lvlJc w:val="left"/>
      <w:pPr>
        <w:tabs>
          <w:tab w:val="num" w:pos="4320"/>
        </w:tabs>
        <w:ind w:left="4320" w:hanging="360"/>
      </w:pPr>
      <w:rPr>
        <w:rFonts w:ascii="Wingdings" w:hAnsi="Wingdings" w:hint="default"/>
      </w:rPr>
    </w:lvl>
    <w:lvl w:ilvl="6" w:tplc="0415000F" w:tentative="1">
      <w:start w:val="1"/>
      <w:numFmt w:val="bullet"/>
      <w:lvlText w:val=""/>
      <w:lvlJc w:val="left"/>
      <w:pPr>
        <w:tabs>
          <w:tab w:val="num" w:pos="5040"/>
        </w:tabs>
        <w:ind w:left="5040" w:hanging="360"/>
      </w:pPr>
      <w:rPr>
        <w:rFonts w:ascii="Symbol" w:hAnsi="Symbol" w:hint="default"/>
      </w:rPr>
    </w:lvl>
    <w:lvl w:ilvl="7" w:tplc="04150019" w:tentative="1">
      <w:start w:val="1"/>
      <w:numFmt w:val="bullet"/>
      <w:lvlText w:val="o"/>
      <w:lvlJc w:val="left"/>
      <w:pPr>
        <w:tabs>
          <w:tab w:val="num" w:pos="5760"/>
        </w:tabs>
        <w:ind w:left="5760" w:hanging="360"/>
      </w:pPr>
      <w:rPr>
        <w:rFonts w:ascii="Courier New" w:hAnsi="Courier New" w:cs="Courier New" w:hint="default"/>
      </w:rPr>
    </w:lvl>
    <w:lvl w:ilvl="8" w:tplc="0415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1B095D"/>
    <w:multiLevelType w:val="multilevel"/>
    <w:tmpl w:val="DE5E45F2"/>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F332535"/>
    <w:multiLevelType w:val="hybridMultilevel"/>
    <w:tmpl w:val="5A20F412"/>
    <w:lvl w:ilvl="0" w:tplc="924E1CD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376DEA"/>
    <w:multiLevelType w:val="multilevel"/>
    <w:tmpl w:val="3106FC18"/>
    <w:name w:val="NumberListTemplate2"/>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2">
      <w:start w:val="1"/>
      <w:numFmt w:val="decimal"/>
      <w:lvlText w:val="%1.%2.%3."/>
      <w:lvlJc w:val="left"/>
      <w:pPr>
        <w:tabs>
          <w:tab w:val="num" w:pos="1572"/>
        </w:tabs>
        <w:ind w:left="1135" w:hanging="283"/>
      </w:pPr>
      <w:rPr>
        <w:rFonts w:ascii="Arial" w:hAnsi="Arial" w:cs="Arial" w:hint="default"/>
        <w:b w:val="0"/>
        <w:bCs w:val="0"/>
        <w:i w:val="0"/>
        <w:iCs w:val="0"/>
        <w:caps w:val="0"/>
        <w:smallCaps w:val="0"/>
        <w:strike w:val="0"/>
        <w:dstrike w:val="0"/>
        <w:vanish w:val="0"/>
        <w:webHidden w:val="0"/>
        <w:color w:val="000000"/>
        <w:spacing w:val="0"/>
        <w:kern w:val="0"/>
        <w:position w:val="0"/>
        <w:sz w:val="22"/>
        <w:szCs w:val="22"/>
        <w:u w:val="none"/>
        <w:effect w:val="none"/>
        <w:vertAlign w:val="baseline"/>
        <w:specVanish w:val="0"/>
      </w:rPr>
    </w:lvl>
    <w:lvl w:ilvl="3">
      <w:start w:val="1"/>
      <w:numFmt w:val="decimal"/>
      <w:lvlText w:val="%1.%2.%3.%4."/>
      <w:lvlJc w:val="left"/>
      <w:pPr>
        <w:tabs>
          <w:tab w:val="num" w:pos="1006"/>
        </w:tabs>
        <w:ind w:left="1006" w:hanging="864"/>
      </w:pPr>
      <w:rPr>
        <w:rFonts w:ascii="Arial" w:hAnsi="Arial" w:cs="Arial" w:hint="default"/>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4">
      <w:start w:val="1"/>
      <w:numFmt w:val="decimal"/>
      <w:lvlText w:val="%1.%2.%3.%4.%5"/>
      <w:lvlJc w:val="left"/>
      <w:pPr>
        <w:tabs>
          <w:tab w:val="num" w:pos="2993"/>
        </w:tabs>
        <w:ind w:left="2993" w:hanging="1008"/>
      </w:pPr>
      <w:rPr>
        <w:rFonts w:cs="Times New Roman"/>
        <w:b w:val="0"/>
        <w:bCs w:val="0"/>
        <w:i w:val="0"/>
        <w:caps w:val="0"/>
        <w:smallCaps w:val="0"/>
        <w:strike w:val="0"/>
        <w:dstrike w:val="0"/>
        <w:vanish w:val="0"/>
        <w:webHidden w:val="0"/>
        <w:color w:val="000000"/>
        <w:spacing w:val="0"/>
        <w:kern w:val="0"/>
        <w:position w:val="0"/>
        <w:u w:val="none"/>
        <w:effect w:val="none"/>
        <w:vertAlign w:val="baseline"/>
        <w:specVanish w:val="0"/>
      </w:rPr>
    </w:lvl>
    <w:lvl w:ilvl="5">
      <w:start w:val="1"/>
      <w:numFmt w:val="decimal"/>
      <w:lvlText w:val="%1.%2.%3.%4.%5.%6"/>
      <w:lvlJc w:val="left"/>
      <w:pPr>
        <w:tabs>
          <w:tab w:val="num" w:pos="1152"/>
        </w:tabs>
        <w:ind w:left="1152" w:hanging="1152"/>
      </w:pPr>
      <w:rPr>
        <w:rFonts w:ascii="Arial" w:hAnsi="Arial" w:cs="Arial" w:hint="default"/>
        <w:b w:val="0"/>
        <w:sz w:val="22"/>
        <w:szCs w:val="22"/>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9" w15:restartNumberingAfterBreak="0">
    <w:nsid w:val="52735F2C"/>
    <w:multiLevelType w:val="hybridMultilevel"/>
    <w:tmpl w:val="F4D66B5C"/>
    <w:lvl w:ilvl="0" w:tplc="3E8848BA">
      <w:start w:val="1"/>
      <w:numFmt w:val="bullet"/>
      <w:pStyle w:val="StylPOD2Przed0ptPo0ptInterliniapojedyncze"/>
      <w:lvlText w:val=""/>
      <w:lvlJc w:val="left"/>
      <w:pPr>
        <w:tabs>
          <w:tab w:val="num" w:pos="720"/>
        </w:tabs>
        <w:ind w:left="720" w:hanging="360"/>
      </w:pPr>
      <w:rPr>
        <w:rFonts w:ascii="Symbol" w:hAnsi="Symbol" w:hint="default"/>
      </w:rPr>
    </w:lvl>
    <w:lvl w:ilvl="1" w:tplc="69F0B23E">
      <w:start w:val="1"/>
      <w:numFmt w:val="decimal"/>
      <w:lvlText w:val="%2."/>
      <w:lvlJc w:val="left"/>
      <w:pPr>
        <w:tabs>
          <w:tab w:val="num" w:pos="1440"/>
        </w:tabs>
        <w:ind w:left="1440" w:hanging="360"/>
      </w:pPr>
      <w:rPr>
        <w:rFonts w:hint="default"/>
      </w:rPr>
    </w:lvl>
    <w:lvl w:ilvl="2" w:tplc="74A43298" w:tentative="1">
      <w:start w:val="1"/>
      <w:numFmt w:val="bullet"/>
      <w:lvlText w:val=""/>
      <w:lvlJc w:val="left"/>
      <w:pPr>
        <w:tabs>
          <w:tab w:val="num" w:pos="2160"/>
        </w:tabs>
        <w:ind w:left="2160" w:hanging="360"/>
      </w:pPr>
      <w:rPr>
        <w:rFonts w:ascii="Wingdings" w:hAnsi="Wingdings" w:hint="default"/>
      </w:rPr>
    </w:lvl>
    <w:lvl w:ilvl="3" w:tplc="5F8CEB0E" w:tentative="1">
      <w:start w:val="1"/>
      <w:numFmt w:val="bullet"/>
      <w:lvlText w:val=""/>
      <w:lvlJc w:val="left"/>
      <w:pPr>
        <w:tabs>
          <w:tab w:val="num" w:pos="2880"/>
        </w:tabs>
        <w:ind w:left="2880" w:hanging="360"/>
      </w:pPr>
      <w:rPr>
        <w:rFonts w:ascii="Symbol" w:hAnsi="Symbol" w:hint="default"/>
      </w:rPr>
    </w:lvl>
    <w:lvl w:ilvl="4" w:tplc="3ECED5AA" w:tentative="1">
      <w:start w:val="1"/>
      <w:numFmt w:val="bullet"/>
      <w:lvlText w:val="o"/>
      <w:lvlJc w:val="left"/>
      <w:pPr>
        <w:tabs>
          <w:tab w:val="num" w:pos="3600"/>
        </w:tabs>
        <w:ind w:left="3600" w:hanging="360"/>
      </w:pPr>
      <w:rPr>
        <w:rFonts w:ascii="Courier New" w:hAnsi="Courier New" w:cs="Courier New" w:hint="default"/>
      </w:rPr>
    </w:lvl>
    <w:lvl w:ilvl="5" w:tplc="8EE0BB28" w:tentative="1">
      <w:start w:val="1"/>
      <w:numFmt w:val="bullet"/>
      <w:lvlText w:val=""/>
      <w:lvlJc w:val="left"/>
      <w:pPr>
        <w:tabs>
          <w:tab w:val="num" w:pos="4320"/>
        </w:tabs>
        <w:ind w:left="4320" w:hanging="360"/>
      </w:pPr>
      <w:rPr>
        <w:rFonts w:ascii="Wingdings" w:hAnsi="Wingdings" w:hint="default"/>
      </w:rPr>
    </w:lvl>
    <w:lvl w:ilvl="6" w:tplc="9C888EF0" w:tentative="1">
      <w:start w:val="1"/>
      <w:numFmt w:val="bullet"/>
      <w:lvlText w:val=""/>
      <w:lvlJc w:val="left"/>
      <w:pPr>
        <w:tabs>
          <w:tab w:val="num" w:pos="5040"/>
        </w:tabs>
        <w:ind w:left="5040" w:hanging="360"/>
      </w:pPr>
      <w:rPr>
        <w:rFonts w:ascii="Symbol" w:hAnsi="Symbol" w:hint="default"/>
      </w:rPr>
    </w:lvl>
    <w:lvl w:ilvl="7" w:tplc="2438BD98" w:tentative="1">
      <w:start w:val="1"/>
      <w:numFmt w:val="bullet"/>
      <w:lvlText w:val="o"/>
      <w:lvlJc w:val="left"/>
      <w:pPr>
        <w:tabs>
          <w:tab w:val="num" w:pos="5760"/>
        </w:tabs>
        <w:ind w:left="5760" w:hanging="360"/>
      </w:pPr>
      <w:rPr>
        <w:rFonts w:ascii="Courier New" w:hAnsi="Courier New" w:cs="Courier New" w:hint="default"/>
      </w:rPr>
    </w:lvl>
    <w:lvl w:ilvl="8" w:tplc="2A823B0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1B7F16"/>
    <w:multiLevelType w:val="hybridMultilevel"/>
    <w:tmpl w:val="0F78ECC4"/>
    <w:lvl w:ilvl="0" w:tplc="BFBC2BDC">
      <w:start w:val="4"/>
      <w:numFmt w:val="decimal"/>
      <w:lvlText w:val="%1"/>
      <w:lvlJc w:val="left"/>
      <w:pPr>
        <w:ind w:left="1425" w:hanging="360"/>
      </w:pPr>
      <w:rPr>
        <w:rFonts w:hint="default"/>
      </w:rPr>
    </w:lvl>
    <w:lvl w:ilvl="1" w:tplc="04150019" w:tentative="1">
      <w:start w:val="1"/>
      <w:numFmt w:val="lowerLetter"/>
      <w:lvlText w:val="%2."/>
      <w:lvlJc w:val="left"/>
      <w:pPr>
        <w:ind w:left="2145" w:hanging="360"/>
      </w:pPr>
    </w:lvl>
    <w:lvl w:ilvl="2" w:tplc="0415001B" w:tentative="1">
      <w:start w:val="1"/>
      <w:numFmt w:val="lowerRoman"/>
      <w:lvlText w:val="%3."/>
      <w:lvlJc w:val="right"/>
      <w:pPr>
        <w:ind w:left="2865" w:hanging="180"/>
      </w:pPr>
    </w:lvl>
    <w:lvl w:ilvl="3" w:tplc="0415000F" w:tentative="1">
      <w:start w:val="1"/>
      <w:numFmt w:val="decimal"/>
      <w:lvlText w:val="%4."/>
      <w:lvlJc w:val="left"/>
      <w:pPr>
        <w:ind w:left="3585" w:hanging="360"/>
      </w:pPr>
    </w:lvl>
    <w:lvl w:ilvl="4" w:tplc="04150019" w:tentative="1">
      <w:start w:val="1"/>
      <w:numFmt w:val="lowerLetter"/>
      <w:lvlText w:val="%5."/>
      <w:lvlJc w:val="left"/>
      <w:pPr>
        <w:ind w:left="4305" w:hanging="360"/>
      </w:pPr>
    </w:lvl>
    <w:lvl w:ilvl="5" w:tplc="0415001B" w:tentative="1">
      <w:start w:val="1"/>
      <w:numFmt w:val="lowerRoman"/>
      <w:lvlText w:val="%6."/>
      <w:lvlJc w:val="right"/>
      <w:pPr>
        <w:ind w:left="5025" w:hanging="180"/>
      </w:pPr>
    </w:lvl>
    <w:lvl w:ilvl="6" w:tplc="0415000F" w:tentative="1">
      <w:start w:val="1"/>
      <w:numFmt w:val="decimal"/>
      <w:lvlText w:val="%7."/>
      <w:lvlJc w:val="left"/>
      <w:pPr>
        <w:ind w:left="5745" w:hanging="360"/>
      </w:pPr>
    </w:lvl>
    <w:lvl w:ilvl="7" w:tplc="04150019" w:tentative="1">
      <w:start w:val="1"/>
      <w:numFmt w:val="lowerLetter"/>
      <w:lvlText w:val="%8."/>
      <w:lvlJc w:val="left"/>
      <w:pPr>
        <w:ind w:left="6465" w:hanging="360"/>
      </w:pPr>
    </w:lvl>
    <w:lvl w:ilvl="8" w:tplc="0415001B" w:tentative="1">
      <w:start w:val="1"/>
      <w:numFmt w:val="lowerRoman"/>
      <w:lvlText w:val="%9."/>
      <w:lvlJc w:val="right"/>
      <w:pPr>
        <w:ind w:left="7185" w:hanging="180"/>
      </w:pPr>
    </w:lvl>
  </w:abstractNum>
  <w:abstractNum w:abstractNumId="21" w15:restartNumberingAfterBreak="0">
    <w:nsid w:val="54812226"/>
    <w:multiLevelType w:val="multilevel"/>
    <w:tmpl w:val="69569096"/>
    <w:lvl w:ilvl="0">
      <w:start w:val="1"/>
      <w:numFmt w:val="decimal"/>
      <w:lvlText w:val="%1"/>
      <w:lvlJc w:val="left"/>
      <w:pPr>
        <w:tabs>
          <w:tab w:val="num" w:pos="432"/>
        </w:tabs>
        <w:ind w:left="432" w:hanging="432"/>
      </w:pPr>
      <w:rPr>
        <w:rFonts w:hint="default"/>
      </w:rPr>
    </w:lvl>
    <w:lvl w:ilvl="1">
      <w:start w:val="1"/>
      <w:numFmt w:val="decimal"/>
      <w:pStyle w:val="P2"/>
      <w:lvlText w:val="%1.%2"/>
      <w:lvlJc w:val="left"/>
      <w:pPr>
        <w:tabs>
          <w:tab w:val="num" w:pos="576"/>
        </w:tabs>
        <w:ind w:left="576" w:hanging="576"/>
      </w:pPr>
      <w:rPr>
        <w:rFonts w:hint="default"/>
      </w:rPr>
    </w:lvl>
    <w:lvl w:ilvl="2">
      <w:start w:val="1"/>
      <w:numFmt w:val="decimal"/>
      <w:pStyle w:val="P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55E4535"/>
    <w:multiLevelType w:val="multilevel"/>
    <w:tmpl w:val="E69ED204"/>
    <w:lvl w:ilvl="0">
      <w:start w:val="1"/>
      <w:numFmt w:val="decimal"/>
      <w:pStyle w:val="PNNagwek1"/>
      <w:lvlText w:val="%1"/>
      <w:lvlJc w:val="left"/>
      <w:pPr>
        <w:tabs>
          <w:tab w:val="num" w:pos="360"/>
        </w:tabs>
        <w:ind w:left="0" w:firstLine="0"/>
      </w:pPr>
    </w:lvl>
    <w:lvl w:ilvl="1">
      <w:start w:val="1"/>
      <w:numFmt w:val="decimal"/>
      <w:pStyle w:val="PNNagwek2"/>
      <w:lvlText w:val="%1.%2"/>
      <w:lvlJc w:val="left"/>
      <w:pPr>
        <w:tabs>
          <w:tab w:val="num" w:pos="720"/>
        </w:tabs>
        <w:ind w:left="0" w:firstLine="0"/>
      </w:pPr>
    </w:lvl>
    <w:lvl w:ilvl="2">
      <w:start w:val="1"/>
      <w:numFmt w:val="decimal"/>
      <w:pStyle w:val="PNNagwek3"/>
      <w:lvlText w:val="%1.%2.%3"/>
      <w:lvlJc w:val="left"/>
      <w:pPr>
        <w:tabs>
          <w:tab w:val="num" w:pos="720"/>
        </w:tabs>
        <w:ind w:left="0" w:firstLine="0"/>
      </w:pPr>
    </w:lvl>
    <w:lvl w:ilvl="3">
      <w:start w:val="1"/>
      <w:numFmt w:val="decimal"/>
      <w:pStyle w:val="PNNagwek4"/>
      <w:lvlText w:val="%1.%2.%3.%4"/>
      <w:lvlJc w:val="left"/>
      <w:pPr>
        <w:tabs>
          <w:tab w:val="num" w:pos="1080"/>
        </w:tabs>
        <w:ind w:left="0" w:firstLine="0"/>
      </w:pPr>
    </w:lvl>
    <w:lvl w:ilvl="4">
      <w:start w:val="1"/>
      <w:numFmt w:val="decimal"/>
      <w:pStyle w:val="PNNagwek5"/>
      <w:lvlText w:val="%1.%2.%3.%4.%5"/>
      <w:lvlJc w:val="left"/>
      <w:pPr>
        <w:tabs>
          <w:tab w:val="num" w:pos="1440"/>
        </w:tabs>
        <w:ind w:left="0" w:firstLine="0"/>
      </w:pPr>
    </w:lvl>
    <w:lvl w:ilvl="5">
      <w:start w:val="1"/>
      <w:numFmt w:val="decimal"/>
      <w:pStyle w:val="PNNagwek6"/>
      <w:lvlText w:val="%1.%2.%3.%4.%5.%6"/>
      <w:lvlJc w:val="left"/>
      <w:pPr>
        <w:tabs>
          <w:tab w:val="num" w:pos="144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3" w15:restartNumberingAfterBreak="0">
    <w:nsid w:val="55E15D38"/>
    <w:multiLevelType w:val="hybridMultilevel"/>
    <w:tmpl w:val="1196F54E"/>
    <w:lvl w:ilvl="0" w:tplc="924E1CD4">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86859B4"/>
    <w:multiLevelType w:val="hybridMultilevel"/>
    <w:tmpl w:val="52A01DD0"/>
    <w:lvl w:ilvl="0" w:tplc="39A4BC3E">
      <w:start w:val="6"/>
      <w:numFmt w:val="decimal"/>
      <w:lvlText w:val="%1"/>
      <w:lvlJc w:val="left"/>
      <w:pPr>
        <w:ind w:left="643" w:hanging="360"/>
      </w:pPr>
      <w:rPr>
        <w:rFonts w:hint="default"/>
        <w:color w:val="FF0000"/>
      </w:rPr>
    </w:lvl>
    <w:lvl w:ilvl="1" w:tplc="04150019" w:tentative="1">
      <w:start w:val="1"/>
      <w:numFmt w:val="lowerLetter"/>
      <w:lvlText w:val="%2."/>
      <w:lvlJc w:val="left"/>
      <w:pPr>
        <w:ind w:left="1363" w:hanging="360"/>
      </w:pPr>
    </w:lvl>
    <w:lvl w:ilvl="2" w:tplc="0415001B" w:tentative="1">
      <w:start w:val="1"/>
      <w:numFmt w:val="lowerRoman"/>
      <w:lvlText w:val="%3."/>
      <w:lvlJc w:val="right"/>
      <w:pPr>
        <w:ind w:left="2083" w:hanging="180"/>
      </w:pPr>
    </w:lvl>
    <w:lvl w:ilvl="3" w:tplc="0415000F" w:tentative="1">
      <w:start w:val="1"/>
      <w:numFmt w:val="decimal"/>
      <w:lvlText w:val="%4."/>
      <w:lvlJc w:val="left"/>
      <w:pPr>
        <w:ind w:left="2803" w:hanging="360"/>
      </w:pPr>
    </w:lvl>
    <w:lvl w:ilvl="4" w:tplc="04150019" w:tentative="1">
      <w:start w:val="1"/>
      <w:numFmt w:val="lowerLetter"/>
      <w:lvlText w:val="%5."/>
      <w:lvlJc w:val="left"/>
      <w:pPr>
        <w:ind w:left="3523" w:hanging="360"/>
      </w:pPr>
    </w:lvl>
    <w:lvl w:ilvl="5" w:tplc="0415001B" w:tentative="1">
      <w:start w:val="1"/>
      <w:numFmt w:val="lowerRoman"/>
      <w:lvlText w:val="%6."/>
      <w:lvlJc w:val="right"/>
      <w:pPr>
        <w:ind w:left="4243" w:hanging="180"/>
      </w:pPr>
    </w:lvl>
    <w:lvl w:ilvl="6" w:tplc="0415000F" w:tentative="1">
      <w:start w:val="1"/>
      <w:numFmt w:val="decimal"/>
      <w:lvlText w:val="%7."/>
      <w:lvlJc w:val="left"/>
      <w:pPr>
        <w:ind w:left="4963" w:hanging="360"/>
      </w:pPr>
    </w:lvl>
    <w:lvl w:ilvl="7" w:tplc="04150019" w:tentative="1">
      <w:start w:val="1"/>
      <w:numFmt w:val="lowerLetter"/>
      <w:lvlText w:val="%8."/>
      <w:lvlJc w:val="left"/>
      <w:pPr>
        <w:ind w:left="5683" w:hanging="360"/>
      </w:pPr>
    </w:lvl>
    <w:lvl w:ilvl="8" w:tplc="0415001B" w:tentative="1">
      <w:start w:val="1"/>
      <w:numFmt w:val="lowerRoman"/>
      <w:lvlText w:val="%9."/>
      <w:lvlJc w:val="right"/>
      <w:pPr>
        <w:ind w:left="6403" w:hanging="180"/>
      </w:pPr>
    </w:lvl>
  </w:abstractNum>
  <w:abstractNum w:abstractNumId="25" w15:restartNumberingAfterBreak="0">
    <w:nsid w:val="58977492"/>
    <w:multiLevelType w:val="hybridMultilevel"/>
    <w:tmpl w:val="9C2A9A12"/>
    <w:lvl w:ilvl="0" w:tplc="924E1CD4">
      <w:start w:val="1"/>
      <w:numFmt w:val="bullet"/>
      <w:lvlText w:val=""/>
      <w:lvlJc w:val="left"/>
      <w:pPr>
        <w:ind w:left="726" w:hanging="360"/>
      </w:pPr>
      <w:rPr>
        <w:rFonts w:ascii="Symbol" w:hAnsi="Symbol" w:hint="default"/>
      </w:rPr>
    </w:lvl>
    <w:lvl w:ilvl="1" w:tplc="04150003" w:tentative="1">
      <w:start w:val="1"/>
      <w:numFmt w:val="bullet"/>
      <w:lvlText w:val="o"/>
      <w:lvlJc w:val="left"/>
      <w:pPr>
        <w:ind w:left="1446" w:hanging="360"/>
      </w:pPr>
      <w:rPr>
        <w:rFonts w:ascii="Courier New" w:hAnsi="Courier New" w:cs="Courier New" w:hint="default"/>
      </w:rPr>
    </w:lvl>
    <w:lvl w:ilvl="2" w:tplc="04150005" w:tentative="1">
      <w:start w:val="1"/>
      <w:numFmt w:val="bullet"/>
      <w:lvlText w:val=""/>
      <w:lvlJc w:val="left"/>
      <w:pPr>
        <w:ind w:left="2166" w:hanging="360"/>
      </w:pPr>
      <w:rPr>
        <w:rFonts w:ascii="Wingdings" w:hAnsi="Wingdings" w:hint="default"/>
      </w:rPr>
    </w:lvl>
    <w:lvl w:ilvl="3" w:tplc="04150001" w:tentative="1">
      <w:start w:val="1"/>
      <w:numFmt w:val="bullet"/>
      <w:lvlText w:val=""/>
      <w:lvlJc w:val="left"/>
      <w:pPr>
        <w:ind w:left="2886" w:hanging="360"/>
      </w:pPr>
      <w:rPr>
        <w:rFonts w:ascii="Symbol" w:hAnsi="Symbol" w:hint="default"/>
      </w:rPr>
    </w:lvl>
    <w:lvl w:ilvl="4" w:tplc="04150003" w:tentative="1">
      <w:start w:val="1"/>
      <w:numFmt w:val="bullet"/>
      <w:lvlText w:val="o"/>
      <w:lvlJc w:val="left"/>
      <w:pPr>
        <w:ind w:left="3606" w:hanging="360"/>
      </w:pPr>
      <w:rPr>
        <w:rFonts w:ascii="Courier New" w:hAnsi="Courier New" w:cs="Courier New" w:hint="default"/>
      </w:rPr>
    </w:lvl>
    <w:lvl w:ilvl="5" w:tplc="04150005" w:tentative="1">
      <w:start w:val="1"/>
      <w:numFmt w:val="bullet"/>
      <w:lvlText w:val=""/>
      <w:lvlJc w:val="left"/>
      <w:pPr>
        <w:ind w:left="4326" w:hanging="360"/>
      </w:pPr>
      <w:rPr>
        <w:rFonts w:ascii="Wingdings" w:hAnsi="Wingdings" w:hint="default"/>
      </w:rPr>
    </w:lvl>
    <w:lvl w:ilvl="6" w:tplc="04150001" w:tentative="1">
      <w:start w:val="1"/>
      <w:numFmt w:val="bullet"/>
      <w:lvlText w:val=""/>
      <w:lvlJc w:val="left"/>
      <w:pPr>
        <w:ind w:left="5046" w:hanging="360"/>
      </w:pPr>
      <w:rPr>
        <w:rFonts w:ascii="Symbol" w:hAnsi="Symbol" w:hint="default"/>
      </w:rPr>
    </w:lvl>
    <w:lvl w:ilvl="7" w:tplc="04150003" w:tentative="1">
      <w:start w:val="1"/>
      <w:numFmt w:val="bullet"/>
      <w:lvlText w:val="o"/>
      <w:lvlJc w:val="left"/>
      <w:pPr>
        <w:ind w:left="5766" w:hanging="360"/>
      </w:pPr>
      <w:rPr>
        <w:rFonts w:ascii="Courier New" w:hAnsi="Courier New" w:cs="Courier New" w:hint="default"/>
      </w:rPr>
    </w:lvl>
    <w:lvl w:ilvl="8" w:tplc="04150005" w:tentative="1">
      <w:start w:val="1"/>
      <w:numFmt w:val="bullet"/>
      <w:lvlText w:val=""/>
      <w:lvlJc w:val="left"/>
      <w:pPr>
        <w:ind w:left="6486" w:hanging="360"/>
      </w:pPr>
      <w:rPr>
        <w:rFonts w:ascii="Wingdings" w:hAnsi="Wingdings" w:hint="default"/>
      </w:rPr>
    </w:lvl>
  </w:abstractNum>
  <w:abstractNum w:abstractNumId="26" w15:restartNumberingAfterBreak="0">
    <w:nsid w:val="58DA77A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DB52063"/>
    <w:multiLevelType w:val="hybridMultilevel"/>
    <w:tmpl w:val="C15219B2"/>
    <w:lvl w:ilvl="0" w:tplc="D86E8718">
      <w:numFmt w:val="bullet"/>
      <w:pStyle w:val="Style31"/>
      <w:lvlText w:val="—"/>
      <w:lvlJc w:val="left"/>
      <w:pPr>
        <w:ind w:left="720" w:hanging="360"/>
      </w:pPr>
      <w:rPr>
        <w:rFonts w:ascii="Arial" w:hAnsi="Arial" w:cs="Times New Roman" w:hint="default"/>
      </w:rPr>
    </w:lvl>
    <w:lvl w:ilvl="1" w:tplc="04150019">
      <w:start w:val="1"/>
      <w:numFmt w:val="bullet"/>
      <w:lvlText w:val="o"/>
      <w:lvlJc w:val="left"/>
      <w:pPr>
        <w:ind w:left="1440" w:hanging="360"/>
      </w:pPr>
      <w:rPr>
        <w:rFonts w:ascii="Courier New" w:hAnsi="Courier New" w:cs="Times New Roman" w:hint="default"/>
      </w:rPr>
    </w:lvl>
    <w:lvl w:ilvl="2" w:tplc="0415001B">
      <w:start w:val="1"/>
      <w:numFmt w:val="bullet"/>
      <w:lvlText w:val=""/>
      <w:lvlJc w:val="left"/>
      <w:pPr>
        <w:ind w:left="2160" w:hanging="360"/>
      </w:pPr>
      <w:rPr>
        <w:rFonts w:ascii="Wingdings" w:hAnsi="Wingdings" w:hint="default"/>
      </w:rPr>
    </w:lvl>
    <w:lvl w:ilvl="3" w:tplc="0415000F">
      <w:start w:val="1"/>
      <w:numFmt w:val="bullet"/>
      <w:lvlText w:val=""/>
      <w:lvlJc w:val="left"/>
      <w:pPr>
        <w:ind w:left="2880" w:hanging="360"/>
      </w:pPr>
      <w:rPr>
        <w:rFonts w:ascii="Symbol" w:hAnsi="Symbol" w:hint="default"/>
      </w:rPr>
    </w:lvl>
    <w:lvl w:ilvl="4" w:tplc="04150019">
      <w:start w:val="1"/>
      <w:numFmt w:val="bullet"/>
      <w:lvlText w:val="o"/>
      <w:lvlJc w:val="left"/>
      <w:pPr>
        <w:ind w:left="3600" w:hanging="360"/>
      </w:pPr>
      <w:rPr>
        <w:rFonts w:ascii="Courier New" w:hAnsi="Courier New" w:cs="Times New Roman" w:hint="default"/>
      </w:rPr>
    </w:lvl>
    <w:lvl w:ilvl="5" w:tplc="0415001B">
      <w:start w:val="1"/>
      <w:numFmt w:val="bullet"/>
      <w:lvlText w:val=""/>
      <w:lvlJc w:val="left"/>
      <w:pPr>
        <w:ind w:left="4320" w:hanging="360"/>
      </w:pPr>
      <w:rPr>
        <w:rFonts w:ascii="Wingdings" w:hAnsi="Wingdings" w:hint="default"/>
      </w:rPr>
    </w:lvl>
    <w:lvl w:ilvl="6" w:tplc="0415000F">
      <w:start w:val="1"/>
      <w:numFmt w:val="bullet"/>
      <w:lvlText w:val=""/>
      <w:lvlJc w:val="left"/>
      <w:pPr>
        <w:ind w:left="5040" w:hanging="360"/>
      </w:pPr>
      <w:rPr>
        <w:rFonts w:ascii="Symbol" w:hAnsi="Symbol" w:hint="default"/>
      </w:rPr>
    </w:lvl>
    <w:lvl w:ilvl="7" w:tplc="04150019">
      <w:start w:val="1"/>
      <w:numFmt w:val="bullet"/>
      <w:lvlText w:val="o"/>
      <w:lvlJc w:val="left"/>
      <w:pPr>
        <w:ind w:left="5760" w:hanging="360"/>
      </w:pPr>
      <w:rPr>
        <w:rFonts w:ascii="Courier New" w:hAnsi="Courier New" w:cs="Times New Roman" w:hint="default"/>
      </w:rPr>
    </w:lvl>
    <w:lvl w:ilvl="8" w:tplc="0415001B">
      <w:start w:val="1"/>
      <w:numFmt w:val="bullet"/>
      <w:lvlText w:val=""/>
      <w:lvlJc w:val="left"/>
      <w:pPr>
        <w:ind w:left="6480" w:hanging="360"/>
      </w:pPr>
      <w:rPr>
        <w:rFonts w:ascii="Wingdings" w:hAnsi="Wingdings" w:hint="default"/>
      </w:rPr>
    </w:lvl>
  </w:abstractNum>
  <w:abstractNum w:abstractNumId="28" w15:restartNumberingAfterBreak="0">
    <w:nsid w:val="633D6916"/>
    <w:multiLevelType w:val="hybridMultilevel"/>
    <w:tmpl w:val="2DFEEF92"/>
    <w:lvl w:ilvl="0" w:tplc="59F2FCEA">
      <w:start w:val="1"/>
      <w:numFmt w:val="bullet"/>
      <w:pStyle w:val="StylPODPrzed0ptPo0ptInterliniapojedyncze"/>
      <w:lvlText w:val=""/>
      <w:lvlJc w:val="left"/>
      <w:pPr>
        <w:tabs>
          <w:tab w:val="num" w:pos="720"/>
        </w:tabs>
        <w:ind w:left="720" w:hanging="360"/>
      </w:pPr>
      <w:rPr>
        <w:rFonts w:ascii="Symbol" w:hAnsi="Symbol" w:hint="default"/>
      </w:rPr>
    </w:lvl>
    <w:lvl w:ilvl="1" w:tplc="3A60E016" w:tentative="1">
      <w:start w:val="1"/>
      <w:numFmt w:val="bullet"/>
      <w:lvlText w:val="o"/>
      <w:lvlJc w:val="left"/>
      <w:pPr>
        <w:tabs>
          <w:tab w:val="num" w:pos="1440"/>
        </w:tabs>
        <w:ind w:left="1440" w:hanging="360"/>
      </w:pPr>
      <w:rPr>
        <w:rFonts w:ascii="Courier New" w:hAnsi="Courier New" w:cs="Courier New" w:hint="default"/>
      </w:rPr>
    </w:lvl>
    <w:lvl w:ilvl="2" w:tplc="2BEA2A14" w:tentative="1">
      <w:start w:val="1"/>
      <w:numFmt w:val="bullet"/>
      <w:lvlText w:val=""/>
      <w:lvlJc w:val="left"/>
      <w:pPr>
        <w:tabs>
          <w:tab w:val="num" w:pos="2160"/>
        </w:tabs>
        <w:ind w:left="2160" w:hanging="360"/>
      </w:pPr>
      <w:rPr>
        <w:rFonts w:ascii="Wingdings" w:hAnsi="Wingdings" w:hint="default"/>
      </w:rPr>
    </w:lvl>
    <w:lvl w:ilvl="3" w:tplc="C64E5526" w:tentative="1">
      <w:start w:val="1"/>
      <w:numFmt w:val="bullet"/>
      <w:lvlText w:val=""/>
      <w:lvlJc w:val="left"/>
      <w:pPr>
        <w:tabs>
          <w:tab w:val="num" w:pos="2880"/>
        </w:tabs>
        <w:ind w:left="2880" w:hanging="360"/>
      </w:pPr>
      <w:rPr>
        <w:rFonts w:ascii="Symbol" w:hAnsi="Symbol" w:hint="default"/>
      </w:rPr>
    </w:lvl>
    <w:lvl w:ilvl="4" w:tplc="0CDC8EBA" w:tentative="1">
      <w:start w:val="1"/>
      <w:numFmt w:val="bullet"/>
      <w:lvlText w:val="o"/>
      <w:lvlJc w:val="left"/>
      <w:pPr>
        <w:tabs>
          <w:tab w:val="num" w:pos="3600"/>
        </w:tabs>
        <w:ind w:left="3600" w:hanging="360"/>
      </w:pPr>
      <w:rPr>
        <w:rFonts w:ascii="Courier New" w:hAnsi="Courier New" w:cs="Courier New" w:hint="default"/>
      </w:rPr>
    </w:lvl>
    <w:lvl w:ilvl="5" w:tplc="05CC9BFC" w:tentative="1">
      <w:start w:val="1"/>
      <w:numFmt w:val="bullet"/>
      <w:lvlText w:val=""/>
      <w:lvlJc w:val="left"/>
      <w:pPr>
        <w:tabs>
          <w:tab w:val="num" w:pos="4320"/>
        </w:tabs>
        <w:ind w:left="4320" w:hanging="360"/>
      </w:pPr>
      <w:rPr>
        <w:rFonts w:ascii="Wingdings" w:hAnsi="Wingdings" w:hint="default"/>
      </w:rPr>
    </w:lvl>
    <w:lvl w:ilvl="6" w:tplc="C2E2F86E" w:tentative="1">
      <w:start w:val="1"/>
      <w:numFmt w:val="bullet"/>
      <w:lvlText w:val=""/>
      <w:lvlJc w:val="left"/>
      <w:pPr>
        <w:tabs>
          <w:tab w:val="num" w:pos="5040"/>
        </w:tabs>
        <w:ind w:left="5040" w:hanging="360"/>
      </w:pPr>
      <w:rPr>
        <w:rFonts w:ascii="Symbol" w:hAnsi="Symbol" w:hint="default"/>
      </w:rPr>
    </w:lvl>
    <w:lvl w:ilvl="7" w:tplc="2B2222D6" w:tentative="1">
      <w:start w:val="1"/>
      <w:numFmt w:val="bullet"/>
      <w:lvlText w:val="o"/>
      <w:lvlJc w:val="left"/>
      <w:pPr>
        <w:tabs>
          <w:tab w:val="num" w:pos="5760"/>
        </w:tabs>
        <w:ind w:left="5760" w:hanging="360"/>
      </w:pPr>
      <w:rPr>
        <w:rFonts w:ascii="Courier New" w:hAnsi="Courier New" w:cs="Courier New" w:hint="default"/>
      </w:rPr>
    </w:lvl>
    <w:lvl w:ilvl="8" w:tplc="D5465FB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0F5990"/>
    <w:multiLevelType w:val="multilevel"/>
    <w:tmpl w:val="DE5E45F2"/>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1AE660B"/>
    <w:multiLevelType w:val="hybridMultilevel"/>
    <w:tmpl w:val="0C8005E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7AD4592B"/>
    <w:multiLevelType w:val="hybridMultilevel"/>
    <w:tmpl w:val="D64E27DA"/>
    <w:lvl w:ilvl="0" w:tplc="48F42114">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27705906">
    <w:abstractNumId w:val="2"/>
  </w:num>
  <w:num w:numId="2" w16cid:durableId="1784109650">
    <w:abstractNumId w:val="15"/>
  </w:num>
  <w:num w:numId="3" w16cid:durableId="1400250301">
    <w:abstractNumId w:val="10"/>
  </w:num>
  <w:num w:numId="4" w16cid:durableId="1395008808">
    <w:abstractNumId w:val="28"/>
  </w:num>
  <w:num w:numId="5" w16cid:durableId="1611082288">
    <w:abstractNumId w:val="19"/>
  </w:num>
  <w:num w:numId="6" w16cid:durableId="1782651014">
    <w:abstractNumId w:val="21"/>
  </w:num>
  <w:num w:numId="7" w16cid:durableId="1287467662">
    <w:abstractNumId w:val="27"/>
  </w:num>
  <w:num w:numId="8" w16cid:durableId="1347558106">
    <w:abstractNumId w:val="4"/>
  </w:num>
  <w:num w:numId="9" w16cid:durableId="1765373759">
    <w:abstractNumId w:val="7"/>
    <w:lvlOverride w:ilvl="0">
      <w:startOverride w:val="1"/>
    </w:lvlOverride>
  </w:num>
  <w:num w:numId="10" w16cid:durableId="513767290">
    <w:abstractNumId w:val="8"/>
  </w:num>
  <w:num w:numId="11" w16cid:durableId="1723484030">
    <w:abstractNumId w:val="22"/>
  </w:num>
  <w:num w:numId="12" w16cid:durableId="822158699">
    <w:abstractNumId w:val="30"/>
  </w:num>
  <w:num w:numId="13" w16cid:durableId="458689456">
    <w:abstractNumId w:val="3"/>
  </w:num>
  <w:num w:numId="14" w16cid:durableId="2060085946">
    <w:abstractNumId w:val="1"/>
  </w:num>
  <w:num w:numId="15" w16cid:durableId="542988528">
    <w:abstractNumId w:val="9"/>
  </w:num>
  <w:num w:numId="16" w16cid:durableId="166016320">
    <w:abstractNumId w:val="25"/>
  </w:num>
  <w:num w:numId="17" w16cid:durableId="85807129">
    <w:abstractNumId w:val="14"/>
  </w:num>
  <w:num w:numId="18" w16cid:durableId="1679965051">
    <w:abstractNumId w:val="11"/>
  </w:num>
  <w:num w:numId="19" w16cid:durableId="1679889639">
    <w:abstractNumId w:val="6"/>
  </w:num>
  <w:num w:numId="20" w16cid:durableId="54818879">
    <w:abstractNumId w:val="12"/>
  </w:num>
  <w:num w:numId="21" w16cid:durableId="1162312455">
    <w:abstractNumId w:val="17"/>
  </w:num>
  <w:num w:numId="22" w16cid:durableId="1214927314">
    <w:abstractNumId w:val="13"/>
  </w:num>
  <w:num w:numId="23" w16cid:durableId="1862160683">
    <w:abstractNumId w:val="26"/>
  </w:num>
  <w:num w:numId="24" w16cid:durableId="1781215193">
    <w:abstractNumId w:val="16"/>
  </w:num>
  <w:num w:numId="25" w16cid:durableId="913321437">
    <w:abstractNumId w:val="23"/>
  </w:num>
  <w:num w:numId="26" w16cid:durableId="1614901450">
    <w:abstractNumId w:val="29"/>
  </w:num>
  <w:num w:numId="27" w16cid:durableId="1357925151">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6469477">
    <w:abstractNumId w:val="24"/>
  </w:num>
  <w:num w:numId="29" w16cid:durableId="118686157">
    <w:abstractNumId w:val="24"/>
    <w:lvlOverride w:ilvl="0">
      <w:startOverride w:val="6"/>
    </w:lvlOverride>
  </w:num>
  <w:num w:numId="30" w16cid:durableId="1641953906">
    <w:abstractNumId w:val="20"/>
  </w:num>
  <w:num w:numId="31" w16cid:durableId="2095785478">
    <w:abstractNumId w:val="31"/>
  </w:num>
  <w:num w:numId="32" w16cid:durableId="252276867">
    <w:abstractNumId w:val="5"/>
  </w:num>
  <w:num w:numId="33" w16cid:durableId="1664969076">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l-PL" w:vendorID="12"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00"/>
  <w:drawingGridVerticalSpacing w:val="6"/>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B8E"/>
    <w:rsid w:val="00000429"/>
    <w:rsid w:val="000004F7"/>
    <w:rsid w:val="0000113D"/>
    <w:rsid w:val="00001772"/>
    <w:rsid w:val="000018B0"/>
    <w:rsid w:val="00001A2A"/>
    <w:rsid w:val="00002510"/>
    <w:rsid w:val="000028BA"/>
    <w:rsid w:val="000036A5"/>
    <w:rsid w:val="000046D8"/>
    <w:rsid w:val="00004C4B"/>
    <w:rsid w:val="00004D31"/>
    <w:rsid w:val="000052D2"/>
    <w:rsid w:val="00005644"/>
    <w:rsid w:val="00005879"/>
    <w:rsid w:val="00005D8A"/>
    <w:rsid w:val="00006B8E"/>
    <w:rsid w:val="00007122"/>
    <w:rsid w:val="00007D09"/>
    <w:rsid w:val="0001004A"/>
    <w:rsid w:val="000101A0"/>
    <w:rsid w:val="000115E5"/>
    <w:rsid w:val="00011AE4"/>
    <w:rsid w:val="0001218C"/>
    <w:rsid w:val="00012A21"/>
    <w:rsid w:val="000131A2"/>
    <w:rsid w:val="00013AA9"/>
    <w:rsid w:val="00014167"/>
    <w:rsid w:val="0001556C"/>
    <w:rsid w:val="000160A6"/>
    <w:rsid w:val="000173B3"/>
    <w:rsid w:val="000200A3"/>
    <w:rsid w:val="0002106A"/>
    <w:rsid w:val="000213BD"/>
    <w:rsid w:val="00022335"/>
    <w:rsid w:val="000224A0"/>
    <w:rsid w:val="00022DBA"/>
    <w:rsid w:val="00022E48"/>
    <w:rsid w:val="00023036"/>
    <w:rsid w:val="000234D7"/>
    <w:rsid w:val="00025BB9"/>
    <w:rsid w:val="000260F5"/>
    <w:rsid w:val="000272B0"/>
    <w:rsid w:val="00027B93"/>
    <w:rsid w:val="00030911"/>
    <w:rsid w:val="00031996"/>
    <w:rsid w:val="000319C3"/>
    <w:rsid w:val="0003251A"/>
    <w:rsid w:val="00032C7C"/>
    <w:rsid w:val="00034886"/>
    <w:rsid w:val="00036B37"/>
    <w:rsid w:val="00040201"/>
    <w:rsid w:val="000407A2"/>
    <w:rsid w:val="00040895"/>
    <w:rsid w:val="00040DF8"/>
    <w:rsid w:val="000439B1"/>
    <w:rsid w:val="00043B46"/>
    <w:rsid w:val="00044E9E"/>
    <w:rsid w:val="00045430"/>
    <w:rsid w:val="00050399"/>
    <w:rsid w:val="00050CCA"/>
    <w:rsid w:val="00051D62"/>
    <w:rsid w:val="00052D29"/>
    <w:rsid w:val="00054A60"/>
    <w:rsid w:val="00054C25"/>
    <w:rsid w:val="00063255"/>
    <w:rsid w:val="00063E38"/>
    <w:rsid w:val="00063F71"/>
    <w:rsid w:val="00064F96"/>
    <w:rsid w:val="000654D6"/>
    <w:rsid w:val="00067747"/>
    <w:rsid w:val="00070120"/>
    <w:rsid w:val="00070AFE"/>
    <w:rsid w:val="000710FF"/>
    <w:rsid w:val="00071690"/>
    <w:rsid w:val="000718DF"/>
    <w:rsid w:val="00071E72"/>
    <w:rsid w:val="00072093"/>
    <w:rsid w:val="000739E1"/>
    <w:rsid w:val="00073A47"/>
    <w:rsid w:val="00073B07"/>
    <w:rsid w:val="0007427A"/>
    <w:rsid w:val="000748F5"/>
    <w:rsid w:val="000749ED"/>
    <w:rsid w:val="00075E98"/>
    <w:rsid w:val="000764DB"/>
    <w:rsid w:val="00076FF2"/>
    <w:rsid w:val="0007764A"/>
    <w:rsid w:val="0007777F"/>
    <w:rsid w:val="00080A5E"/>
    <w:rsid w:val="00080DDA"/>
    <w:rsid w:val="00081D44"/>
    <w:rsid w:val="00083B53"/>
    <w:rsid w:val="00085D41"/>
    <w:rsid w:val="000901AC"/>
    <w:rsid w:val="000911BE"/>
    <w:rsid w:val="0009173F"/>
    <w:rsid w:val="00091A44"/>
    <w:rsid w:val="00091D9C"/>
    <w:rsid w:val="00092871"/>
    <w:rsid w:val="00092E65"/>
    <w:rsid w:val="00093956"/>
    <w:rsid w:val="00093D79"/>
    <w:rsid w:val="000940B6"/>
    <w:rsid w:val="0009518A"/>
    <w:rsid w:val="000952A1"/>
    <w:rsid w:val="000978E6"/>
    <w:rsid w:val="00097BE0"/>
    <w:rsid w:val="00097F20"/>
    <w:rsid w:val="000A0D75"/>
    <w:rsid w:val="000A206C"/>
    <w:rsid w:val="000A2BA7"/>
    <w:rsid w:val="000A3CB6"/>
    <w:rsid w:val="000A46A2"/>
    <w:rsid w:val="000A626B"/>
    <w:rsid w:val="000A6C37"/>
    <w:rsid w:val="000A73D0"/>
    <w:rsid w:val="000A7C6D"/>
    <w:rsid w:val="000A7F99"/>
    <w:rsid w:val="000B0958"/>
    <w:rsid w:val="000B0AFC"/>
    <w:rsid w:val="000B0F31"/>
    <w:rsid w:val="000B1C8C"/>
    <w:rsid w:val="000B1DB2"/>
    <w:rsid w:val="000B20C2"/>
    <w:rsid w:val="000B32B2"/>
    <w:rsid w:val="000B350B"/>
    <w:rsid w:val="000B3F44"/>
    <w:rsid w:val="000B512F"/>
    <w:rsid w:val="000B565C"/>
    <w:rsid w:val="000B61D4"/>
    <w:rsid w:val="000B6658"/>
    <w:rsid w:val="000B6A06"/>
    <w:rsid w:val="000B7E9E"/>
    <w:rsid w:val="000B7FFC"/>
    <w:rsid w:val="000C0245"/>
    <w:rsid w:val="000C0CBA"/>
    <w:rsid w:val="000C1137"/>
    <w:rsid w:val="000C1F9A"/>
    <w:rsid w:val="000C4D80"/>
    <w:rsid w:val="000C7A42"/>
    <w:rsid w:val="000C7DD5"/>
    <w:rsid w:val="000C7F29"/>
    <w:rsid w:val="000D08B8"/>
    <w:rsid w:val="000D2147"/>
    <w:rsid w:val="000D36CB"/>
    <w:rsid w:val="000D37E7"/>
    <w:rsid w:val="000D39C6"/>
    <w:rsid w:val="000D3F63"/>
    <w:rsid w:val="000D451C"/>
    <w:rsid w:val="000D4A9C"/>
    <w:rsid w:val="000D57EC"/>
    <w:rsid w:val="000D64BB"/>
    <w:rsid w:val="000D680F"/>
    <w:rsid w:val="000D6BAB"/>
    <w:rsid w:val="000D7098"/>
    <w:rsid w:val="000D722F"/>
    <w:rsid w:val="000E0A79"/>
    <w:rsid w:val="000E2121"/>
    <w:rsid w:val="000E22B0"/>
    <w:rsid w:val="000E3979"/>
    <w:rsid w:val="000E3CFB"/>
    <w:rsid w:val="000E6DF8"/>
    <w:rsid w:val="000E73C9"/>
    <w:rsid w:val="000F222A"/>
    <w:rsid w:val="000F3EA6"/>
    <w:rsid w:val="000F5565"/>
    <w:rsid w:val="000F5876"/>
    <w:rsid w:val="000F5B2F"/>
    <w:rsid w:val="000F7BE2"/>
    <w:rsid w:val="00100A8C"/>
    <w:rsid w:val="0010123E"/>
    <w:rsid w:val="0010142D"/>
    <w:rsid w:val="00105C13"/>
    <w:rsid w:val="00106594"/>
    <w:rsid w:val="00106600"/>
    <w:rsid w:val="001068F1"/>
    <w:rsid w:val="00106A76"/>
    <w:rsid w:val="00110282"/>
    <w:rsid w:val="001105BD"/>
    <w:rsid w:val="001110B5"/>
    <w:rsid w:val="0011153E"/>
    <w:rsid w:val="001130AD"/>
    <w:rsid w:val="00113B5E"/>
    <w:rsid w:val="00113E4F"/>
    <w:rsid w:val="00114C3C"/>
    <w:rsid w:val="00114D20"/>
    <w:rsid w:val="00114F68"/>
    <w:rsid w:val="00116BD1"/>
    <w:rsid w:val="00116E59"/>
    <w:rsid w:val="00117EBB"/>
    <w:rsid w:val="00122571"/>
    <w:rsid w:val="00122EAF"/>
    <w:rsid w:val="00126AEB"/>
    <w:rsid w:val="00127E29"/>
    <w:rsid w:val="00127EB6"/>
    <w:rsid w:val="00130391"/>
    <w:rsid w:val="00130732"/>
    <w:rsid w:val="00132164"/>
    <w:rsid w:val="001327B5"/>
    <w:rsid w:val="00132CA8"/>
    <w:rsid w:val="00133811"/>
    <w:rsid w:val="001342FC"/>
    <w:rsid w:val="00134B0C"/>
    <w:rsid w:val="00134EFA"/>
    <w:rsid w:val="00135DB5"/>
    <w:rsid w:val="001376F3"/>
    <w:rsid w:val="00137B03"/>
    <w:rsid w:val="00141C40"/>
    <w:rsid w:val="001420E4"/>
    <w:rsid w:val="001424AA"/>
    <w:rsid w:val="0014283F"/>
    <w:rsid w:val="001430EF"/>
    <w:rsid w:val="00143954"/>
    <w:rsid w:val="00144136"/>
    <w:rsid w:val="00144DEA"/>
    <w:rsid w:val="00145749"/>
    <w:rsid w:val="00145A8B"/>
    <w:rsid w:val="00146D53"/>
    <w:rsid w:val="00146FD7"/>
    <w:rsid w:val="00147D39"/>
    <w:rsid w:val="00147E8E"/>
    <w:rsid w:val="001515E8"/>
    <w:rsid w:val="00151A5B"/>
    <w:rsid w:val="00152A89"/>
    <w:rsid w:val="00152B51"/>
    <w:rsid w:val="00153FCF"/>
    <w:rsid w:val="001543FE"/>
    <w:rsid w:val="00155373"/>
    <w:rsid w:val="0015639A"/>
    <w:rsid w:val="00157170"/>
    <w:rsid w:val="001572FF"/>
    <w:rsid w:val="0015767A"/>
    <w:rsid w:val="0015767C"/>
    <w:rsid w:val="0015778A"/>
    <w:rsid w:val="001610E0"/>
    <w:rsid w:val="001615B9"/>
    <w:rsid w:val="0016207C"/>
    <w:rsid w:val="001625A0"/>
    <w:rsid w:val="00166659"/>
    <w:rsid w:val="0016665A"/>
    <w:rsid w:val="0016694C"/>
    <w:rsid w:val="00166FA8"/>
    <w:rsid w:val="001673BC"/>
    <w:rsid w:val="00167887"/>
    <w:rsid w:val="00167FA4"/>
    <w:rsid w:val="001702DD"/>
    <w:rsid w:val="00170343"/>
    <w:rsid w:val="00171D39"/>
    <w:rsid w:val="00172A2D"/>
    <w:rsid w:val="001737C7"/>
    <w:rsid w:val="00173B8D"/>
    <w:rsid w:val="00174420"/>
    <w:rsid w:val="0017550B"/>
    <w:rsid w:val="00175EA4"/>
    <w:rsid w:val="00176130"/>
    <w:rsid w:val="001766BC"/>
    <w:rsid w:val="001815E5"/>
    <w:rsid w:val="00181B55"/>
    <w:rsid w:val="0018224C"/>
    <w:rsid w:val="001822CD"/>
    <w:rsid w:val="0018405D"/>
    <w:rsid w:val="00184EB9"/>
    <w:rsid w:val="001850CF"/>
    <w:rsid w:val="00187FD5"/>
    <w:rsid w:val="00190926"/>
    <w:rsid w:val="00191082"/>
    <w:rsid w:val="00191358"/>
    <w:rsid w:val="00191E0E"/>
    <w:rsid w:val="00191F2C"/>
    <w:rsid w:val="00193668"/>
    <w:rsid w:val="00193E07"/>
    <w:rsid w:val="0019472E"/>
    <w:rsid w:val="00194737"/>
    <w:rsid w:val="00195D04"/>
    <w:rsid w:val="00195F98"/>
    <w:rsid w:val="001960B3"/>
    <w:rsid w:val="001966E6"/>
    <w:rsid w:val="001976DE"/>
    <w:rsid w:val="00197F8C"/>
    <w:rsid w:val="001A1F54"/>
    <w:rsid w:val="001A3016"/>
    <w:rsid w:val="001A3327"/>
    <w:rsid w:val="001A3DC9"/>
    <w:rsid w:val="001A4547"/>
    <w:rsid w:val="001A7B09"/>
    <w:rsid w:val="001B17B0"/>
    <w:rsid w:val="001B1E10"/>
    <w:rsid w:val="001B288F"/>
    <w:rsid w:val="001B3279"/>
    <w:rsid w:val="001B36C6"/>
    <w:rsid w:val="001B3A1B"/>
    <w:rsid w:val="001B5D9B"/>
    <w:rsid w:val="001B6527"/>
    <w:rsid w:val="001C0FEE"/>
    <w:rsid w:val="001C1CC6"/>
    <w:rsid w:val="001C2224"/>
    <w:rsid w:val="001C2D11"/>
    <w:rsid w:val="001C2FBE"/>
    <w:rsid w:val="001C46DC"/>
    <w:rsid w:val="001C4B75"/>
    <w:rsid w:val="001C5F33"/>
    <w:rsid w:val="001C6B99"/>
    <w:rsid w:val="001C788D"/>
    <w:rsid w:val="001D45CC"/>
    <w:rsid w:val="001D4A13"/>
    <w:rsid w:val="001D52A2"/>
    <w:rsid w:val="001D5F55"/>
    <w:rsid w:val="001D5F57"/>
    <w:rsid w:val="001D6063"/>
    <w:rsid w:val="001D764E"/>
    <w:rsid w:val="001D7F1F"/>
    <w:rsid w:val="001E0770"/>
    <w:rsid w:val="001E0F38"/>
    <w:rsid w:val="001E174A"/>
    <w:rsid w:val="001E2398"/>
    <w:rsid w:val="001E27CB"/>
    <w:rsid w:val="001E43AA"/>
    <w:rsid w:val="001E4A62"/>
    <w:rsid w:val="001E4A87"/>
    <w:rsid w:val="001E7063"/>
    <w:rsid w:val="001E72B3"/>
    <w:rsid w:val="001E7BA9"/>
    <w:rsid w:val="001F0AF0"/>
    <w:rsid w:val="001F103B"/>
    <w:rsid w:val="001F1619"/>
    <w:rsid w:val="001F1EFD"/>
    <w:rsid w:val="001F2535"/>
    <w:rsid w:val="001F340E"/>
    <w:rsid w:val="001F36C8"/>
    <w:rsid w:val="001F3A15"/>
    <w:rsid w:val="001F45C6"/>
    <w:rsid w:val="001F4D34"/>
    <w:rsid w:val="001F583E"/>
    <w:rsid w:val="00201CA4"/>
    <w:rsid w:val="00201EF9"/>
    <w:rsid w:val="0020236A"/>
    <w:rsid w:val="00203984"/>
    <w:rsid w:val="002047D7"/>
    <w:rsid w:val="00205089"/>
    <w:rsid w:val="00206D6A"/>
    <w:rsid w:val="0020748D"/>
    <w:rsid w:val="002079E9"/>
    <w:rsid w:val="00210119"/>
    <w:rsid w:val="002101C4"/>
    <w:rsid w:val="00211449"/>
    <w:rsid w:val="002119E2"/>
    <w:rsid w:val="00211C3A"/>
    <w:rsid w:val="00212619"/>
    <w:rsid w:val="002133B6"/>
    <w:rsid w:val="00213E6B"/>
    <w:rsid w:val="002152F0"/>
    <w:rsid w:val="00216632"/>
    <w:rsid w:val="00216966"/>
    <w:rsid w:val="00216D70"/>
    <w:rsid w:val="00216D74"/>
    <w:rsid w:val="00216E59"/>
    <w:rsid w:val="00217531"/>
    <w:rsid w:val="00220ABE"/>
    <w:rsid w:val="00220D1F"/>
    <w:rsid w:val="00220FDB"/>
    <w:rsid w:val="00221241"/>
    <w:rsid w:val="00222042"/>
    <w:rsid w:val="00222AE3"/>
    <w:rsid w:val="00222B95"/>
    <w:rsid w:val="00223344"/>
    <w:rsid w:val="00223827"/>
    <w:rsid w:val="002249F7"/>
    <w:rsid w:val="00226180"/>
    <w:rsid w:val="00226D49"/>
    <w:rsid w:val="0023005D"/>
    <w:rsid w:val="00230B5E"/>
    <w:rsid w:val="00230DAE"/>
    <w:rsid w:val="002316E3"/>
    <w:rsid w:val="0023170F"/>
    <w:rsid w:val="002328EA"/>
    <w:rsid w:val="00232CD0"/>
    <w:rsid w:val="00233CC6"/>
    <w:rsid w:val="0023420A"/>
    <w:rsid w:val="00235359"/>
    <w:rsid w:val="00235964"/>
    <w:rsid w:val="002363DE"/>
    <w:rsid w:val="00236B9D"/>
    <w:rsid w:val="002372BE"/>
    <w:rsid w:val="00241A36"/>
    <w:rsid w:val="00241E0B"/>
    <w:rsid w:val="00242921"/>
    <w:rsid w:val="00243663"/>
    <w:rsid w:val="0024381C"/>
    <w:rsid w:val="002439DA"/>
    <w:rsid w:val="00243A9E"/>
    <w:rsid w:val="002451B7"/>
    <w:rsid w:val="002454D5"/>
    <w:rsid w:val="002460B4"/>
    <w:rsid w:val="002469C7"/>
    <w:rsid w:val="002472B1"/>
    <w:rsid w:val="00247BFE"/>
    <w:rsid w:val="002508CC"/>
    <w:rsid w:val="0025110B"/>
    <w:rsid w:val="00252189"/>
    <w:rsid w:val="00253FE4"/>
    <w:rsid w:val="00254DB5"/>
    <w:rsid w:val="00255708"/>
    <w:rsid w:val="00256B47"/>
    <w:rsid w:val="0025766A"/>
    <w:rsid w:val="00257FBB"/>
    <w:rsid w:val="00257FE6"/>
    <w:rsid w:val="0026067E"/>
    <w:rsid w:val="00260AAA"/>
    <w:rsid w:val="002621FD"/>
    <w:rsid w:val="00263BA3"/>
    <w:rsid w:val="00264219"/>
    <w:rsid w:val="00264423"/>
    <w:rsid w:val="00265B8B"/>
    <w:rsid w:val="00265BD5"/>
    <w:rsid w:val="00265D2B"/>
    <w:rsid w:val="00266608"/>
    <w:rsid w:val="002667C6"/>
    <w:rsid w:val="00266EB8"/>
    <w:rsid w:val="00267128"/>
    <w:rsid w:val="00267770"/>
    <w:rsid w:val="0027150B"/>
    <w:rsid w:val="00272404"/>
    <w:rsid w:val="00272C30"/>
    <w:rsid w:val="00273903"/>
    <w:rsid w:val="00273A97"/>
    <w:rsid w:val="002747FD"/>
    <w:rsid w:val="0027583B"/>
    <w:rsid w:val="002768DF"/>
    <w:rsid w:val="00276CEF"/>
    <w:rsid w:val="00277903"/>
    <w:rsid w:val="00280319"/>
    <w:rsid w:val="00280442"/>
    <w:rsid w:val="00280C68"/>
    <w:rsid w:val="00281DC4"/>
    <w:rsid w:val="00282485"/>
    <w:rsid w:val="00283B1F"/>
    <w:rsid w:val="00283D3C"/>
    <w:rsid w:val="0028552D"/>
    <w:rsid w:val="00286582"/>
    <w:rsid w:val="00286ED1"/>
    <w:rsid w:val="002872D7"/>
    <w:rsid w:val="002902DE"/>
    <w:rsid w:val="00290C9C"/>
    <w:rsid w:val="00290D3B"/>
    <w:rsid w:val="00290ED4"/>
    <w:rsid w:val="00291240"/>
    <w:rsid w:val="002912A7"/>
    <w:rsid w:val="00292E88"/>
    <w:rsid w:val="0029347B"/>
    <w:rsid w:val="0029427B"/>
    <w:rsid w:val="002943B4"/>
    <w:rsid w:val="002945E4"/>
    <w:rsid w:val="00294E95"/>
    <w:rsid w:val="00297152"/>
    <w:rsid w:val="00297D42"/>
    <w:rsid w:val="002A00AB"/>
    <w:rsid w:val="002A02BA"/>
    <w:rsid w:val="002A16BE"/>
    <w:rsid w:val="002A215B"/>
    <w:rsid w:val="002A218E"/>
    <w:rsid w:val="002A3770"/>
    <w:rsid w:val="002A4284"/>
    <w:rsid w:val="002A5CF2"/>
    <w:rsid w:val="002A5DEC"/>
    <w:rsid w:val="002A60FB"/>
    <w:rsid w:val="002A7AA6"/>
    <w:rsid w:val="002B1BC6"/>
    <w:rsid w:val="002B1F97"/>
    <w:rsid w:val="002B225F"/>
    <w:rsid w:val="002B3677"/>
    <w:rsid w:val="002B3CC1"/>
    <w:rsid w:val="002B45AC"/>
    <w:rsid w:val="002B4778"/>
    <w:rsid w:val="002B4AB7"/>
    <w:rsid w:val="002B5245"/>
    <w:rsid w:val="002B5675"/>
    <w:rsid w:val="002B5746"/>
    <w:rsid w:val="002B57A3"/>
    <w:rsid w:val="002B79EF"/>
    <w:rsid w:val="002B7E7D"/>
    <w:rsid w:val="002C0246"/>
    <w:rsid w:val="002C1192"/>
    <w:rsid w:val="002C1736"/>
    <w:rsid w:val="002C2515"/>
    <w:rsid w:val="002C2712"/>
    <w:rsid w:val="002C2EC5"/>
    <w:rsid w:val="002C32BA"/>
    <w:rsid w:val="002C32BC"/>
    <w:rsid w:val="002C39A1"/>
    <w:rsid w:val="002C3D36"/>
    <w:rsid w:val="002C453F"/>
    <w:rsid w:val="002C4CD7"/>
    <w:rsid w:val="002C5C78"/>
    <w:rsid w:val="002C6299"/>
    <w:rsid w:val="002D05B1"/>
    <w:rsid w:val="002D2437"/>
    <w:rsid w:val="002D2E1B"/>
    <w:rsid w:val="002D32B5"/>
    <w:rsid w:val="002D3643"/>
    <w:rsid w:val="002D422F"/>
    <w:rsid w:val="002D4AE5"/>
    <w:rsid w:val="002D563C"/>
    <w:rsid w:val="002D63F2"/>
    <w:rsid w:val="002D6639"/>
    <w:rsid w:val="002D71D4"/>
    <w:rsid w:val="002D7610"/>
    <w:rsid w:val="002D7658"/>
    <w:rsid w:val="002E0455"/>
    <w:rsid w:val="002E0BA6"/>
    <w:rsid w:val="002E1F0F"/>
    <w:rsid w:val="002E1F34"/>
    <w:rsid w:val="002E249F"/>
    <w:rsid w:val="002E2636"/>
    <w:rsid w:val="002E270B"/>
    <w:rsid w:val="002E2936"/>
    <w:rsid w:val="002E2FCD"/>
    <w:rsid w:val="002E374A"/>
    <w:rsid w:val="002E4706"/>
    <w:rsid w:val="002E650B"/>
    <w:rsid w:val="002E6514"/>
    <w:rsid w:val="002E7067"/>
    <w:rsid w:val="002E707E"/>
    <w:rsid w:val="002E7C6D"/>
    <w:rsid w:val="002F02AC"/>
    <w:rsid w:val="002F125B"/>
    <w:rsid w:val="002F13D0"/>
    <w:rsid w:val="002F303D"/>
    <w:rsid w:val="002F33D4"/>
    <w:rsid w:val="002F3C05"/>
    <w:rsid w:val="002F55D1"/>
    <w:rsid w:val="002F5B9C"/>
    <w:rsid w:val="002F6544"/>
    <w:rsid w:val="002F7B70"/>
    <w:rsid w:val="002F7DF4"/>
    <w:rsid w:val="002F7F17"/>
    <w:rsid w:val="00300407"/>
    <w:rsid w:val="003046D5"/>
    <w:rsid w:val="003055AC"/>
    <w:rsid w:val="00305663"/>
    <w:rsid w:val="00305BD4"/>
    <w:rsid w:val="00305E6B"/>
    <w:rsid w:val="00307B34"/>
    <w:rsid w:val="00310DDA"/>
    <w:rsid w:val="0031629F"/>
    <w:rsid w:val="003162EE"/>
    <w:rsid w:val="003163DB"/>
    <w:rsid w:val="00316C16"/>
    <w:rsid w:val="00317766"/>
    <w:rsid w:val="00317B29"/>
    <w:rsid w:val="00317C94"/>
    <w:rsid w:val="00320FFB"/>
    <w:rsid w:val="003215AD"/>
    <w:rsid w:val="003226EA"/>
    <w:rsid w:val="003239D8"/>
    <w:rsid w:val="003241DA"/>
    <w:rsid w:val="00325F18"/>
    <w:rsid w:val="00326105"/>
    <w:rsid w:val="00326CB3"/>
    <w:rsid w:val="00327211"/>
    <w:rsid w:val="00327EA1"/>
    <w:rsid w:val="003303C9"/>
    <w:rsid w:val="0033098E"/>
    <w:rsid w:val="00330AD8"/>
    <w:rsid w:val="00330B04"/>
    <w:rsid w:val="00331633"/>
    <w:rsid w:val="00331804"/>
    <w:rsid w:val="00332A5C"/>
    <w:rsid w:val="00333902"/>
    <w:rsid w:val="003341D1"/>
    <w:rsid w:val="00334213"/>
    <w:rsid w:val="0033695A"/>
    <w:rsid w:val="00341785"/>
    <w:rsid w:val="00341917"/>
    <w:rsid w:val="00343310"/>
    <w:rsid w:val="00344B7A"/>
    <w:rsid w:val="00344E98"/>
    <w:rsid w:val="00345766"/>
    <w:rsid w:val="00345CA9"/>
    <w:rsid w:val="00347293"/>
    <w:rsid w:val="003501AC"/>
    <w:rsid w:val="00350447"/>
    <w:rsid w:val="0035231F"/>
    <w:rsid w:val="003529AA"/>
    <w:rsid w:val="003533E7"/>
    <w:rsid w:val="0035397B"/>
    <w:rsid w:val="00353F3A"/>
    <w:rsid w:val="00355A3F"/>
    <w:rsid w:val="00356D0F"/>
    <w:rsid w:val="00360188"/>
    <w:rsid w:val="00360964"/>
    <w:rsid w:val="00360DFD"/>
    <w:rsid w:val="00361742"/>
    <w:rsid w:val="003619BF"/>
    <w:rsid w:val="00362C29"/>
    <w:rsid w:val="00363DB4"/>
    <w:rsid w:val="0036484D"/>
    <w:rsid w:val="00364A86"/>
    <w:rsid w:val="00364F34"/>
    <w:rsid w:val="00365064"/>
    <w:rsid w:val="003663E0"/>
    <w:rsid w:val="003668A2"/>
    <w:rsid w:val="00367357"/>
    <w:rsid w:val="0037093A"/>
    <w:rsid w:val="00370949"/>
    <w:rsid w:val="00371DDC"/>
    <w:rsid w:val="00372109"/>
    <w:rsid w:val="00372794"/>
    <w:rsid w:val="00372B99"/>
    <w:rsid w:val="00374135"/>
    <w:rsid w:val="003761F1"/>
    <w:rsid w:val="00376722"/>
    <w:rsid w:val="003769F8"/>
    <w:rsid w:val="00377756"/>
    <w:rsid w:val="00380B44"/>
    <w:rsid w:val="00381BF3"/>
    <w:rsid w:val="00381C27"/>
    <w:rsid w:val="003830D6"/>
    <w:rsid w:val="00384478"/>
    <w:rsid w:val="00385194"/>
    <w:rsid w:val="0038529B"/>
    <w:rsid w:val="0038578B"/>
    <w:rsid w:val="00386AB4"/>
    <w:rsid w:val="00387416"/>
    <w:rsid w:val="003874C2"/>
    <w:rsid w:val="0038776B"/>
    <w:rsid w:val="0039090A"/>
    <w:rsid w:val="003921BE"/>
    <w:rsid w:val="00392EDF"/>
    <w:rsid w:val="0039408D"/>
    <w:rsid w:val="0039694C"/>
    <w:rsid w:val="003971E1"/>
    <w:rsid w:val="003974F8"/>
    <w:rsid w:val="00397534"/>
    <w:rsid w:val="003A01B3"/>
    <w:rsid w:val="003A118D"/>
    <w:rsid w:val="003A26A9"/>
    <w:rsid w:val="003A27C1"/>
    <w:rsid w:val="003A2E86"/>
    <w:rsid w:val="003A4277"/>
    <w:rsid w:val="003A44CE"/>
    <w:rsid w:val="003A4538"/>
    <w:rsid w:val="003A4ADD"/>
    <w:rsid w:val="003A4EC7"/>
    <w:rsid w:val="003A5CDD"/>
    <w:rsid w:val="003A62A2"/>
    <w:rsid w:val="003A62AB"/>
    <w:rsid w:val="003A6474"/>
    <w:rsid w:val="003A65E2"/>
    <w:rsid w:val="003A71F5"/>
    <w:rsid w:val="003A7A1D"/>
    <w:rsid w:val="003A7A8A"/>
    <w:rsid w:val="003A7CB0"/>
    <w:rsid w:val="003B21F0"/>
    <w:rsid w:val="003B2977"/>
    <w:rsid w:val="003B34BD"/>
    <w:rsid w:val="003B38B6"/>
    <w:rsid w:val="003B397C"/>
    <w:rsid w:val="003B4399"/>
    <w:rsid w:val="003B458F"/>
    <w:rsid w:val="003B49A6"/>
    <w:rsid w:val="003B509B"/>
    <w:rsid w:val="003B5379"/>
    <w:rsid w:val="003C0148"/>
    <w:rsid w:val="003C097A"/>
    <w:rsid w:val="003C0D79"/>
    <w:rsid w:val="003C41B3"/>
    <w:rsid w:val="003C43B7"/>
    <w:rsid w:val="003C47BA"/>
    <w:rsid w:val="003C51E8"/>
    <w:rsid w:val="003C705E"/>
    <w:rsid w:val="003C793F"/>
    <w:rsid w:val="003D09AA"/>
    <w:rsid w:val="003D279D"/>
    <w:rsid w:val="003D29C7"/>
    <w:rsid w:val="003D2B9E"/>
    <w:rsid w:val="003D30CC"/>
    <w:rsid w:val="003D36E1"/>
    <w:rsid w:val="003D3E7C"/>
    <w:rsid w:val="003D41F1"/>
    <w:rsid w:val="003D4555"/>
    <w:rsid w:val="003D65AE"/>
    <w:rsid w:val="003D6E26"/>
    <w:rsid w:val="003D7A96"/>
    <w:rsid w:val="003E027D"/>
    <w:rsid w:val="003E0B98"/>
    <w:rsid w:val="003E0F79"/>
    <w:rsid w:val="003E147B"/>
    <w:rsid w:val="003E29C7"/>
    <w:rsid w:val="003E2C6E"/>
    <w:rsid w:val="003E3445"/>
    <w:rsid w:val="003E4289"/>
    <w:rsid w:val="003E4437"/>
    <w:rsid w:val="003E4E75"/>
    <w:rsid w:val="003E60C8"/>
    <w:rsid w:val="003E67B9"/>
    <w:rsid w:val="003E70CB"/>
    <w:rsid w:val="003F093E"/>
    <w:rsid w:val="003F1A9B"/>
    <w:rsid w:val="003F2593"/>
    <w:rsid w:val="003F3139"/>
    <w:rsid w:val="003F3C8D"/>
    <w:rsid w:val="003F402B"/>
    <w:rsid w:val="003F5406"/>
    <w:rsid w:val="003F5CD0"/>
    <w:rsid w:val="003F5E94"/>
    <w:rsid w:val="003F698F"/>
    <w:rsid w:val="003F7B8B"/>
    <w:rsid w:val="003F7DC1"/>
    <w:rsid w:val="00400784"/>
    <w:rsid w:val="00400876"/>
    <w:rsid w:val="004009E2"/>
    <w:rsid w:val="0040654F"/>
    <w:rsid w:val="00407201"/>
    <w:rsid w:val="00407C3C"/>
    <w:rsid w:val="004103D6"/>
    <w:rsid w:val="004117E7"/>
    <w:rsid w:val="00411ADF"/>
    <w:rsid w:val="00412308"/>
    <w:rsid w:val="00412664"/>
    <w:rsid w:val="00413D51"/>
    <w:rsid w:val="00414358"/>
    <w:rsid w:val="004149BA"/>
    <w:rsid w:val="00415671"/>
    <w:rsid w:val="00415BD2"/>
    <w:rsid w:val="00415FA0"/>
    <w:rsid w:val="00416ACE"/>
    <w:rsid w:val="00417389"/>
    <w:rsid w:val="004175A4"/>
    <w:rsid w:val="0041771E"/>
    <w:rsid w:val="0042038D"/>
    <w:rsid w:val="00420460"/>
    <w:rsid w:val="00420A3B"/>
    <w:rsid w:val="00421D04"/>
    <w:rsid w:val="004220A7"/>
    <w:rsid w:val="004226C7"/>
    <w:rsid w:val="004231B6"/>
    <w:rsid w:val="00423B21"/>
    <w:rsid w:val="00424420"/>
    <w:rsid w:val="004249AD"/>
    <w:rsid w:val="00424E71"/>
    <w:rsid w:val="00425483"/>
    <w:rsid w:val="00425554"/>
    <w:rsid w:val="00425ADF"/>
    <w:rsid w:val="00425D86"/>
    <w:rsid w:val="0042606F"/>
    <w:rsid w:val="00426A86"/>
    <w:rsid w:val="00426D26"/>
    <w:rsid w:val="00427C0E"/>
    <w:rsid w:val="00430278"/>
    <w:rsid w:val="00430F62"/>
    <w:rsid w:val="00431050"/>
    <w:rsid w:val="00431054"/>
    <w:rsid w:val="00432D90"/>
    <w:rsid w:val="0043303F"/>
    <w:rsid w:val="0043350E"/>
    <w:rsid w:val="0043352E"/>
    <w:rsid w:val="004335AB"/>
    <w:rsid w:val="004340CC"/>
    <w:rsid w:val="0043415A"/>
    <w:rsid w:val="0043428D"/>
    <w:rsid w:val="00434E9F"/>
    <w:rsid w:val="004354E7"/>
    <w:rsid w:val="00435DB7"/>
    <w:rsid w:val="00436372"/>
    <w:rsid w:val="004408CC"/>
    <w:rsid w:val="004411A3"/>
    <w:rsid w:val="004412B7"/>
    <w:rsid w:val="00441E4C"/>
    <w:rsid w:val="0044338A"/>
    <w:rsid w:val="00444C5A"/>
    <w:rsid w:val="00444EB9"/>
    <w:rsid w:val="00445FB6"/>
    <w:rsid w:val="00446214"/>
    <w:rsid w:val="004471FF"/>
    <w:rsid w:val="004476C2"/>
    <w:rsid w:val="0044787A"/>
    <w:rsid w:val="00450280"/>
    <w:rsid w:val="004503F2"/>
    <w:rsid w:val="00450D64"/>
    <w:rsid w:val="00451B03"/>
    <w:rsid w:val="00451E75"/>
    <w:rsid w:val="004520A8"/>
    <w:rsid w:val="00453FC8"/>
    <w:rsid w:val="0045435F"/>
    <w:rsid w:val="00455798"/>
    <w:rsid w:val="00456BDF"/>
    <w:rsid w:val="00456DB2"/>
    <w:rsid w:val="0045752D"/>
    <w:rsid w:val="004575FA"/>
    <w:rsid w:val="004576A1"/>
    <w:rsid w:val="004600A7"/>
    <w:rsid w:val="00461070"/>
    <w:rsid w:val="0046179D"/>
    <w:rsid w:val="00462346"/>
    <w:rsid w:val="00462FF1"/>
    <w:rsid w:val="004633F8"/>
    <w:rsid w:val="0046470D"/>
    <w:rsid w:val="00465508"/>
    <w:rsid w:val="00465ABF"/>
    <w:rsid w:val="004675E8"/>
    <w:rsid w:val="00470DB2"/>
    <w:rsid w:val="00471DB8"/>
    <w:rsid w:val="004728A5"/>
    <w:rsid w:val="00473201"/>
    <w:rsid w:val="004740E0"/>
    <w:rsid w:val="00474424"/>
    <w:rsid w:val="004751D8"/>
    <w:rsid w:val="00475664"/>
    <w:rsid w:val="00475AF1"/>
    <w:rsid w:val="00476BB9"/>
    <w:rsid w:val="00477564"/>
    <w:rsid w:val="00477762"/>
    <w:rsid w:val="00477E66"/>
    <w:rsid w:val="00480AE6"/>
    <w:rsid w:val="00480E58"/>
    <w:rsid w:val="004817BD"/>
    <w:rsid w:val="0048282E"/>
    <w:rsid w:val="00484219"/>
    <w:rsid w:val="00484315"/>
    <w:rsid w:val="004858BF"/>
    <w:rsid w:val="0048655A"/>
    <w:rsid w:val="00487202"/>
    <w:rsid w:val="004879A4"/>
    <w:rsid w:val="00487FDB"/>
    <w:rsid w:val="004906DC"/>
    <w:rsid w:val="00490F07"/>
    <w:rsid w:val="0049247B"/>
    <w:rsid w:val="00492683"/>
    <w:rsid w:val="00492825"/>
    <w:rsid w:val="00492B34"/>
    <w:rsid w:val="00492D8B"/>
    <w:rsid w:val="0049382B"/>
    <w:rsid w:val="00494DA1"/>
    <w:rsid w:val="00496457"/>
    <w:rsid w:val="0049671E"/>
    <w:rsid w:val="00496F3C"/>
    <w:rsid w:val="004976D1"/>
    <w:rsid w:val="004A002F"/>
    <w:rsid w:val="004A03C5"/>
    <w:rsid w:val="004A0A0F"/>
    <w:rsid w:val="004A0DDF"/>
    <w:rsid w:val="004A165D"/>
    <w:rsid w:val="004A1F2C"/>
    <w:rsid w:val="004A285A"/>
    <w:rsid w:val="004A2B72"/>
    <w:rsid w:val="004A3E44"/>
    <w:rsid w:val="004A42AD"/>
    <w:rsid w:val="004A4536"/>
    <w:rsid w:val="004A475D"/>
    <w:rsid w:val="004A5EC1"/>
    <w:rsid w:val="004A61BC"/>
    <w:rsid w:val="004A65BF"/>
    <w:rsid w:val="004A7A19"/>
    <w:rsid w:val="004B0A4B"/>
    <w:rsid w:val="004B2741"/>
    <w:rsid w:val="004B29FF"/>
    <w:rsid w:val="004B3316"/>
    <w:rsid w:val="004B34CC"/>
    <w:rsid w:val="004B3620"/>
    <w:rsid w:val="004B3C92"/>
    <w:rsid w:val="004B3EF9"/>
    <w:rsid w:val="004B4AC0"/>
    <w:rsid w:val="004B4DB4"/>
    <w:rsid w:val="004B522A"/>
    <w:rsid w:val="004B5DAA"/>
    <w:rsid w:val="004B6167"/>
    <w:rsid w:val="004B6319"/>
    <w:rsid w:val="004B7D18"/>
    <w:rsid w:val="004C12E3"/>
    <w:rsid w:val="004C19FF"/>
    <w:rsid w:val="004C2B77"/>
    <w:rsid w:val="004C2C9A"/>
    <w:rsid w:val="004C2F23"/>
    <w:rsid w:val="004C335D"/>
    <w:rsid w:val="004C3599"/>
    <w:rsid w:val="004C3976"/>
    <w:rsid w:val="004C3EE0"/>
    <w:rsid w:val="004C5D8E"/>
    <w:rsid w:val="004C6509"/>
    <w:rsid w:val="004C69AF"/>
    <w:rsid w:val="004C6EE9"/>
    <w:rsid w:val="004C717B"/>
    <w:rsid w:val="004C751D"/>
    <w:rsid w:val="004D1E01"/>
    <w:rsid w:val="004D29A9"/>
    <w:rsid w:val="004D3793"/>
    <w:rsid w:val="004D3AA2"/>
    <w:rsid w:val="004D3FF0"/>
    <w:rsid w:val="004D7220"/>
    <w:rsid w:val="004D75FB"/>
    <w:rsid w:val="004E022E"/>
    <w:rsid w:val="004E0475"/>
    <w:rsid w:val="004E0671"/>
    <w:rsid w:val="004E1431"/>
    <w:rsid w:val="004E2CA9"/>
    <w:rsid w:val="004E341E"/>
    <w:rsid w:val="004E3E05"/>
    <w:rsid w:val="004E4CB0"/>
    <w:rsid w:val="004E526A"/>
    <w:rsid w:val="004E5DEE"/>
    <w:rsid w:val="004E6DF1"/>
    <w:rsid w:val="004F0413"/>
    <w:rsid w:val="004F1372"/>
    <w:rsid w:val="004F1EEF"/>
    <w:rsid w:val="004F24A7"/>
    <w:rsid w:val="004F28A2"/>
    <w:rsid w:val="004F34E4"/>
    <w:rsid w:val="004F35CB"/>
    <w:rsid w:val="004F3958"/>
    <w:rsid w:val="004F3FE2"/>
    <w:rsid w:val="004F41DC"/>
    <w:rsid w:val="004F49F5"/>
    <w:rsid w:val="00500B6C"/>
    <w:rsid w:val="00500C27"/>
    <w:rsid w:val="0050100F"/>
    <w:rsid w:val="00501DA7"/>
    <w:rsid w:val="00502341"/>
    <w:rsid w:val="00502EFC"/>
    <w:rsid w:val="00503068"/>
    <w:rsid w:val="005030B0"/>
    <w:rsid w:val="0050405F"/>
    <w:rsid w:val="0050418D"/>
    <w:rsid w:val="00504806"/>
    <w:rsid w:val="005059E9"/>
    <w:rsid w:val="00505B42"/>
    <w:rsid w:val="0051104E"/>
    <w:rsid w:val="005110DB"/>
    <w:rsid w:val="00511679"/>
    <w:rsid w:val="00512B50"/>
    <w:rsid w:val="00513EA3"/>
    <w:rsid w:val="00514C57"/>
    <w:rsid w:val="00516267"/>
    <w:rsid w:val="00516B32"/>
    <w:rsid w:val="005202A4"/>
    <w:rsid w:val="005212EB"/>
    <w:rsid w:val="005216F9"/>
    <w:rsid w:val="00521EE4"/>
    <w:rsid w:val="00522C0C"/>
    <w:rsid w:val="00523E8C"/>
    <w:rsid w:val="00524AED"/>
    <w:rsid w:val="00524F68"/>
    <w:rsid w:val="00526275"/>
    <w:rsid w:val="00526335"/>
    <w:rsid w:val="0052648B"/>
    <w:rsid w:val="00526C24"/>
    <w:rsid w:val="005273F0"/>
    <w:rsid w:val="00527418"/>
    <w:rsid w:val="0052767B"/>
    <w:rsid w:val="00530E96"/>
    <w:rsid w:val="00530EEA"/>
    <w:rsid w:val="00530F0D"/>
    <w:rsid w:val="00531B51"/>
    <w:rsid w:val="00532755"/>
    <w:rsid w:val="00532963"/>
    <w:rsid w:val="00533754"/>
    <w:rsid w:val="00534E99"/>
    <w:rsid w:val="00535508"/>
    <w:rsid w:val="00535B52"/>
    <w:rsid w:val="00535C07"/>
    <w:rsid w:val="005378E0"/>
    <w:rsid w:val="00540236"/>
    <w:rsid w:val="0054126A"/>
    <w:rsid w:val="00541DD3"/>
    <w:rsid w:val="00542741"/>
    <w:rsid w:val="005434EE"/>
    <w:rsid w:val="00544437"/>
    <w:rsid w:val="005508E1"/>
    <w:rsid w:val="005510E6"/>
    <w:rsid w:val="00551588"/>
    <w:rsid w:val="005516BD"/>
    <w:rsid w:val="005529C9"/>
    <w:rsid w:val="00553418"/>
    <w:rsid w:val="005534B0"/>
    <w:rsid w:val="00554167"/>
    <w:rsid w:val="005547BB"/>
    <w:rsid w:val="005551F0"/>
    <w:rsid w:val="00555915"/>
    <w:rsid w:val="00557B41"/>
    <w:rsid w:val="00560E64"/>
    <w:rsid w:val="00561288"/>
    <w:rsid w:val="00561979"/>
    <w:rsid w:val="00561D10"/>
    <w:rsid w:val="00561DF3"/>
    <w:rsid w:val="00562D79"/>
    <w:rsid w:val="005642FF"/>
    <w:rsid w:val="0056438A"/>
    <w:rsid w:val="005649CC"/>
    <w:rsid w:val="00566533"/>
    <w:rsid w:val="00571171"/>
    <w:rsid w:val="00571256"/>
    <w:rsid w:val="00572559"/>
    <w:rsid w:val="0057286C"/>
    <w:rsid w:val="00572B09"/>
    <w:rsid w:val="00572B88"/>
    <w:rsid w:val="00573486"/>
    <w:rsid w:val="00573AE8"/>
    <w:rsid w:val="00573AFC"/>
    <w:rsid w:val="00574479"/>
    <w:rsid w:val="00574CA8"/>
    <w:rsid w:val="005756C6"/>
    <w:rsid w:val="00580FF0"/>
    <w:rsid w:val="005813C7"/>
    <w:rsid w:val="005830FB"/>
    <w:rsid w:val="00586EFF"/>
    <w:rsid w:val="005904B7"/>
    <w:rsid w:val="005906C4"/>
    <w:rsid w:val="005908B4"/>
    <w:rsid w:val="00590AF2"/>
    <w:rsid w:val="00590E24"/>
    <w:rsid w:val="005911C7"/>
    <w:rsid w:val="00591997"/>
    <w:rsid w:val="00591F9A"/>
    <w:rsid w:val="00592C92"/>
    <w:rsid w:val="005945C0"/>
    <w:rsid w:val="005948FA"/>
    <w:rsid w:val="00595723"/>
    <w:rsid w:val="00595B5A"/>
    <w:rsid w:val="00595D50"/>
    <w:rsid w:val="00596AF1"/>
    <w:rsid w:val="005971A4"/>
    <w:rsid w:val="00597629"/>
    <w:rsid w:val="005A01B0"/>
    <w:rsid w:val="005A0DD0"/>
    <w:rsid w:val="005A112C"/>
    <w:rsid w:val="005A1537"/>
    <w:rsid w:val="005A192F"/>
    <w:rsid w:val="005A1B19"/>
    <w:rsid w:val="005A3A83"/>
    <w:rsid w:val="005A52FE"/>
    <w:rsid w:val="005A6420"/>
    <w:rsid w:val="005A7D20"/>
    <w:rsid w:val="005B01FF"/>
    <w:rsid w:val="005B078E"/>
    <w:rsid w:val="005B1A5A"/>
    <w:rsid w:val="005B1BDF"/>
    <w:rsid w:val="005B37DE"/>
    <w:rsid w:val="005B4619"/>
    <w:rsid w:val="005B5728"/>
    <w:rsid w:val="005B5EDC"/>
    <w:rsid w:val="005B5F01"/>
    <w:rsid w:val="005B654C"/>
    <w:rsid w:val="005B65A2"/>
    <w:rsid w:val="005B6EA5"/>
    <w:rsid w:val="005B7C1C"/>
    <w:rsid w:val="005C005B"/>
    <w:rsid w:val="005C0146"/>
    <w:rsid w:val="005C05EE"/>
    <w:rsid w:val="005C0638"/>
    <w:rsid w:val="005C109B"/>
    <w:rsid w:val="005C1BF9"/>
    <w:rsid w:val="005C1CAD"/>
    <w:rsid w:val="005C1D4B"/>
    <w:rsid w:val="005C22CA"/>
    <w:rsid w:val="005C241B"/>
    <w:rsid w:val="005C380E"/>
    <w:rsid w:val="005C3C7B"/>
    <w:rsid w:val="005C40DE"/>
    <w:rsid w:val="005C45CE"/>
    <w:rsid w:val="005C45DE"/>
    <w:rsid w:val="005C75BF"/>
    <w:rsid w:val="005C76F5"/>
    <w:rsid w:val="005C7E40"/>
    <w:rsid w:val="005D0319"/>
    <w:rsid w:val="005D031D"/>
    <w:rsid w:val="005D16E6"/>
    <w:rsid w:val="005D2FCC"/>
    <w:rsid w:val="005D4003"/>
    <w:rsid w:val="005D4F2D"/>
    <w:rsid w:val="005D521E"/>
    <w:rsid w:val="005D5361"/>
    <w:rsid w:val="005D699A"/>
    <w:rsid w:val="005D7711"/>
    <w:rsid w:val="005D7DAF"/>
    <w:rsid w:val="005E0152"/>
    <w:rsid w:val="005E0387"/>
    <w:rsid w:val="005E16F2"/>
    <w:rsid w:val="005E474E"/>
    <w:rsid w:val="005E4947"/>
    <w:rsid w:val="005E49C9"/>
    <w:rsid w:val="005E4C42"/>
    <w:rsid w:val="005E5111"/>
    <w:rsid w:val="005E5940"/>
    <w:rsid w:val="005E64BE"/>
    <w:rsid w:val="005F1689"/>
    <w:rsid w:val="005F1AE4"/>
    <w:rsid w:val="005F281D"/>
    <w:rsid w:val="005F36F7"/>
    <w:rsid w:val="005F3EDE"/>
    <w:rsid w:val="005F3F2A"/>
    <w:rsid w:val="005F4EB6"/>
    <w:rsid w:val="005F5778"/>
    <w:rsid w:val="005F645A"/>
    <w:rsid w:val="005F7783"/>
    <w:rsid w:val="005F7A22"/>
    <w:rsid w:val="006003F1"/>
    <w:rsid w:val="00600ADE"/>
    <w:rsid w:val="00603228"/>
    <w:rsid w:val="0060390A"/>
    <w:rsid w:val="00604BF1"/>
    <w:rsid w:val="0060665D"/>
    <w:rsid w:val="00610A57"/>
    <w:rsid w:val="00610ACF"/>
    <w:rsid w:val="00610E3C"/>
    <w:rsid w:val="00611006"/>
    <w:rsid w:val="00611938"/>
    <w:rsid w:val="0061239C"/>
    <w:rsid w:val="00612E1B"/>
    <w:rsid w:val="00614653"/>
    <w:rsid w:val="006147F2"/>
    <w:rsid w:val="0061493E"/>
    <w:rsid w:val="00614F82"/>
    <w:rsid w:val="006209AD"/>
    <w:rsid w:val="00620FC6"/>
    <w:rsid w:val="0062102D"/>
    <w:rsid w:val="006213FF"/>
    <w:rsid w:val="00621854"/>
    <w:rsid w:val="0062258C"/>
    <w:rsid w:val="00622904"/>
    <w:rsid w:val="00622F9F"/>
    <w:rsid w:val="0062316A"/>
    <w:rsid w:val="006238EC"/>
    <w:rsid w:val="00624DFF"/>
    <w:rsid w:val="0062522E"/>
    <w:rsid w:val="006252A9"/>
    <w:rsid w:val="00625912"/>
    <w:rsid w:val="00625BE7"/>
    <w:rsid w:val="00626696"/>
    <w:rsid w:val="006266CD"/>
    <w:rsid w:val="0062674B"/>
    <w:rsid w:val="00627CA1"/>
    <w:rsid w:val="0063008A"/>
    <w:rsid w:val="00630827"/>
    <w:rsid w:val="0063082F"/>
    <w:rsid w:val="006311A9"/>
    <w:rsid w:val="006311BD"/>
    <w:rsid w:val="00631244"/>
    <w:rsid w:val="00631718"/>
    <w:rsid w:val="00632423"/>
    <w:rsid w:val="006341E1"/>
    <w:rsid w:val="00634E52"/>
    <w:rsid w:val="006353A8"/>
    <w:rsid w:val="006418F8"/>
    <w:rsid w:val="00641EB2"/>
    <w:rsid w:val="006428CA"/>
    <w:rsid w:val="00643BAB"/>
    <w:rsid w:val="00644231"/>
    <w:rsid w:val="00644B66"/>
    <w:rsid w:val="00646AD5"/>
    <w:rsid w:val="00647277"/>
    <w:rsid w:val="006474C2"/>
    <w:rsid w:val="006475FB"/>
    <w:rsid w:val="006513BD"/>
    <w:rsid w:val="00651DFF"/>
    <w:rsid w:val="00651E1C"/>
    <w:rsid w:val="00655697"/>
    <w:rsid w:val="00655818"/>
    <w:rsid w:val="00656598"/>
    <w:rsid w:val="00657410"/>
    <w:rsid w:val="00657465"/>
    <w:rsid w:val="00661B58"/>
    <w:rsid w:val="00661FCB"/>
    <w:rsid w:val="00663E90"/>
    <w:rsid w:val="00664F1B"/>
    <w:rsid w:val="00664FF6"/>
    <w:rsid w:val="0066778E"/>
    <w:rsid w:val="00667C2D"/>
    <w:rsid w:val="00672D2B"/>
    <w:rsid w:val="00672D56"/>
    <w:rsid w:val="00673BDA"/>
    <w:rsid w:val="00674F14"/>
    <w:rsid w:val="0067550A"/>
    <w:rsid w:val="00675CD0"/>
    <w:rsid w:val="00676850"/>
    <w:rsid w:val="00676C3F"/>
    <w:rsid w:val="0068009D"/>
    <w:rsid w:val="00680DDB"/>
    <w:rsid w:val="006827A9"/>
    <w:rsid w:val="0068388B"/>
    <w:rsid w:val="00683A6A"/>
    <w:rsid w:val="00685AD9"/>
    <w:rsid w:val="006870BD"/>
    <w:rsid w:val="00690ACE"/>
    <w:rsid w:val="00691D20"/>
    <w:rsid w:val="00692257"/>
    <w:rsid w:val="00692263"/>
    <w:rsid w:val="00692FF1"/>
    <w:rsid w:val="006939E3"/>
    <w:rsid w:val="006942F9"/>
    <w:rsid w:val="0069450F"/>
    <w:rsid w:val="00694D46"/>
    <w:rsid w:val="00695067"/>
    <w:rsid w:val="006953B0"/>
    <w:rsid w:val="00695C98"/>
    <w:rsid w:val="00696DC0"/>
    <w:rsid w:val="00697262"/>
    <w:rsid w:val="00697678"/>
    <w:rsid w:val="00697730"/>
    <w:rsid w:val="006A0365"/>
    <w:rsid w:val="006A0595"/>
    <w:rsid w:val="006A0A84"/>
    <w:rsid w:val="006A1820"/>
    <w:rsid w:val="006A1925"/>
    <w:rsid w:val="006A2776"/>
    <w:rsid w:val="006A280E"/>
    <w:rsid w:val="006A2D2A"/>
    <w:rsid w:val="006A2D4E"/>
    <w:rsid w:val="006A329F"/>
    <w:rsid w:val="006A3FB3"/>
    <w:rsid w:val="006A422B"/>
    <w:rsid w:val="006A7845"/>
    <w:rsid w:val="006A7B6E"/>
    <w:rsid w:val="006B07B5"/>
    <w:rsid w:val="006B0927"/>
    <w:rsid w:val="006B2956"/>
    <w:rsid w:val="006B2D4F"/>
    <w:rsid w:val="006B5D0F"/>
    <w:rsid w:val="006B7C44"/>
    <w:rsid w:val="006B7F49"/>
    <w:rsid w:val="006C0156"/>
    <w:rsid w:val="006C222C"/>
    <w:rsid w:val="006C39D1"/>
    <w:rsid w:val="006C4523"/>
    <w:rsid w:val="006D0766"/>
    <w:rsid w:val="006D3447"/>
    <w:rsid w:val="006D3B71"/>
    <w:rsid w:val="006D6097"/>
    <w:rsid w:val="006D76BC"/>
    <w:rsid w:val="006D7E34"/>
    <w:rsid w:val="006E0499"/>
    <w:rsid w:val="006E0985"/>
    <w:rsid w:val="006E2947"/>
    <w:rsid w:val="006E2DCE"/>
    <w:rsid w:val="006E4084"/>
    <w:rsid w:val="006E448C"/>
    <w:rsid w:val="006E4E08"/>
    <w:rsid w:val="006E529F"/>
    <w:rsid w:val="006E5DDC"/>
    <w:rsid w:val="006E624A"/>
    <w:rsid w:val="006E63BA"/>
    <w:rsid w:val="006E6F9C"/>
    <w:rsid w:val="006E7438"/>
    <w:rsid w:val="006F126B"/>
    <w:rsid w:val="006F2088"/>
    <w:rsid w:val="006F5848"/>
    <w:rsid w:val="006F5F30"/>
    <w:rsid w:val="006F5FAF"/>
    <w:rsid w:val="006F7894"/>
    <w:rsid w:val="0070082C"/>
    <w:rsid w:val="007017FD"/>
    <w:rsid w:val="00702476"/>
    <w:rsid w:val="00702D11"/>
    <w:rsid w:val="00703F81"/>
    <w:rsid w:val="00704619"/>
    <w:rsid w:val="00704B94"/>
    <w:rsid w:val="00705295"/>
    <w:rsid w:val="00705CC8"/>
    <w:rsid w:val="00706171"/>
    <w:rsid w:val="00706880"/>
    <w:rsid w:val="00706A81"/>
    <w:rsid w:val="00706B2E"/>
    <w:rsid w:val="00706BB8"/>
    <w:rsid w:val="00706F5A"/>
    <w:rsid w:val="00707668"/>
    <w:rsid w:val="007101F6"/>
    <w:rsid w:val="007106C9"/>
    <w:rsid w:val="00710853"/>
    <w:rsid w:val="00710AB3"/>
    <w:rsid w:val="00711123"/>
    <w:rsid w:val="00711FA2"/>
    <w:rsid w:val="007123F3"/>
    <w:rsid w:val="00712546"/>
    <w:rsid w:val="00712D9C"/>
    <w:rsid w:val="00714768"/>
    <w:rsid w:val="00716ECC"/>
    <w:rsid w:val="00720077"/>
    <w:rsid w:val="00720550"/>
    <w:rsid w:val="00722083"/>
    <w:rsid w:val="00722B73"/>
    <w:rsid w:val="0072300E"/>
    <w:rsid w:val="00723B08"/>
    <w:rsid w:val="007242CA"/>
    <w:rsid w:val="007249D5"/>
    <w:rsid w:val="007256DC"/>
    <w:rsid w:val="00727EAE"/>
    <w:rsid w:val="00730184"/>
    <w:rsid w:val="007315E6"/>
    <w:rsid w:val="00733007"/>
    <w:rsid w:val="00733B35"/>
    <w:rsid w:val="00735132"/>
    <w:rsid w:val="007354D2"/>
    <w:rsid w:val="00736D08"/>
    <w:rsid w:val="00737ADD"/>
    <w:rsid w:val="00740111"/>
    <w:rsid w:val="00740C86"/>
    <w:rsid w:val="00741D9E"/>
    <w:rsid w:val="00743762"/>
    <w:rsid w:val="00746937"/>
    <w:rsid w:val="00747B4F"/>
    <w:rsid w:val="00747DB8"/>
    <w:rsid w:val="007507E0"/>
    <w:rsid w:val="00750CAF"/>
    <w:rsid w:val="0075164C"/>
    <w:rsid w:val="00751E71"/>
    <w:rsid w:val="0075216F"/>
    <w:rsid w:val="00752E76"/>
    <w:rsid w:val="00755559"/>
    <w:rsid w:val="0075605F"/>
    <w:rsid w:val="007573C8"/>
    <w:rsid w:val="00757DAB"/>
    <w:rsid w:val="00760EF9"/>
    <w:rsid w:val="00761A84"/>
    <w:rsid w:val="00761EE3"/>
    <w:rsid w:val="0076216A"/>
    <w:rsid w:val="00762983"/>
    <w:rsid w:val="00762A8A"/>
    <w:rsid w:val="0076343B"/>
    <w:rsid w:val="00763CC4"/>
    <w:rsid w:val="007645CC"/>
    <w:rsid w:val="007650A8"/>
    <w:rsid w:val="0076545E"/>
    <w:rsid w:val="00766EAE"/>
    <w:rsid w:val="00767277"/>
    <w:rsid w:val="00767C17"/>
    <w:rsid w:val="0077004D"/>
    <w:rsid w:val="007702EB"/>
    <w:rsid w:val="0077174F"/>
    <w:rsid w:val="00771974"/>
    <w:rsid w:val="00773472"/>
    <w:rsid w:val="0077460D"/>
    <w:rsid w:val="00775217"/>
    <w:rsid w:val="00775EEE"/>
    <w:rsid w:val="007768F9"/>
    <w:rsid w:val="007770BF"/>
    <w:rsid w:val="00777E61"/>
    <w:rsid w:val="0078119D"/>
    <w:rsid w:val="00781AB6"/>
    <w:rsid w:val="00781D65"/>
    <w:rsid w:val="0078237A"/>
    <w:rsid w:val="00782C99"/>
    <w:rsid w:val="0078445D"/>
    <w:rsid w:val="0078477D"/>
    <w:rsid w:val="00786023"/>
    <w:rsid w:val="00786351"/>
    <w:rsid w:val="00790B65"/>
    <w:rsid w:val="00791DB4"/>
    <w:rsid w:val="007920C1"/>
    <w:rsid w:val="00792613"/>
    <w:rsid w:val="00792913"/>
    <w:rsid w:val="00793180"/>
    <w:rsid w:val="007936F7"/>
    <w:rsid w:val="00793F2A"/>
    <w:rsid w:val="00794757"/>
    <w:rsid w:val="00794AE1"/>
    <w:rsid w:val="00795087"/>
    <w:rsid w:val="00796B43"/>
    <w:rsid w:val="00796E6E"/>
    <w:rsid w:val="007970A7"/>
    <w:rsid w:val="00797A92"/>
    <w:rsid w:val="00797FEC"/>
    <w:rsid w:val="007A0B8E"/>
    <w:rsid w:val="007A26CC"/>
    <w:rsid w:val="007A4488"/>
    <w:rsid w:val="007A6704"/>
    <w:rsid w:val="007A77A8"/>
    <w:rsid w:val="007A7A63"/>
    <w:rsid w:val="007B0664"/>
    <w:rsid w:val="007B1E81"/>
    <w:rsid w:val="007B2BAD"/>
    <w:rsid w:val="007B3720"/>
    <w:rsid w:val="007B3C54"/>
    <w:rsid w:val="007B3D08"/>
    <w:rsid w:val="007B46CF"/>
    <w:rsid w:val="007B5630"/>
    <w:rsid w:val="007B5937"/>
    <w:rsid w:val="007B5BC6"/>
    <w:rsid w:val="007B6A00"/>
    <w:rsid w:val="007B71B9"/>
    <w:rsid w:val="007B796F"/>
    <w:rsid w:val="007C0312"/>
    <w:rsid w:val="007C11D9"/>
    <w:rsid w:val="007C12D1"/>
    <w:rsid w:val="007C23C8"/>
    <w:rsid w:val="007C3855"/>
    <w:rsid w:val="007C4FF4"/>
    <w:rsid w:val="007C5ADF"/>
    <w:rsid w:val="007C5FD2"/>
    <w:rsid w:val="007C700A"/>
    <w:rsid w:val="007C7458"/>
    <w:rsid w:val="007D098D"/>
    <w:rsid w:val="007D0D57"/>
    <w:rsid w:val="007D1185"/>
    <w:rsid w:val="007D1B75"/>
    <w:rsid w:val="007D2788"/>
    <w:rsid w:val="007D2F8D"/>
    <w:rsid w:val="007D396E"/>
    <w:rsid w:val="007D4DD2"/>
    <w:rsid w:val="007D6D32"/>
    <w:rsid w:val="007D6DE0"/>
    <w:rsid w:val="007E0BAE"/>
    <w:rsid w:val="007E4084"/>
    <w:rsid w:val="007E40D4"/>
    <w:rsid w:val="007E58B2"/>
    <w:rsid w:val="007E594D"/>
    <w:rsid w:val="007E6A6E"/>
    <w:rsid w:val="007E78B4"/>
    <w:rsid w:val="007E7F16"/>
    <w:rsid w:val="007F25D2"/>
    <w:rsid w:val="007F315A"/>
    <w:rsid w:val="007F33CA"/>
    <w:rsid w:val="007F6B65"/>
    <w:rsid w:val="007F6E2B"/>
    <w:rsid w:val="007F6FD8"/>
    <w:rsid w:val="007F7187"/>
    <w:rsid w:val="007F7BEC"/>
    <w:rsid w:val="00800B44"/>
    <w:rsid w:val="00800B55"/>
    <w:rsid w:val="00800C9D"/>
    <w:rsid w:val="0080100A"/>
    <w:rsid w:val="008024CE"/>
    <w:rsid w:val="00803779"/>
    <w:rsid w:val="00805855"/>
    <w:rsid w:val="00805DD3"/>
    <w:rsid w:val="008065E2"/>
    <w:rsid w:val="00806E94"/>
    <w:rsid w:val="00807485"/>
    <w:rsid w:val="00807835"/>
    <w:rsid w:val="00807C44"/>
    <w:rsid w:val="0081059E"/>
    <w:rsid w:val="008106BB"/>
    <w:rsid w:val="00810AA3"/>
    <w:rsid w:val="00811019"/>
    <w:rsid w:val="008133F6"/>
    <w:rsid w:val="00813479"/>
    <w:rsid w:val="00813B23"/>
    <w:rsid w:val="00814675"/>
    <w:rsid w:val="00815311"/>
    <w:rsid w:val="00816A94"/>
    <w:rsid w:val="00820B27"/>
    <w:rsid w:val="00823305"/>
    <w:rsid w:val="00823DCF"/>
    <w:rsid w:val="0082587F"/>
    <w:rsid w:val="00825A78"/>
    <w:rsid w:val="00826484"/>
    <w:rsid w:val="008266D6"/>
    <w:rsid w:val="0082721E"/>
    <w:rsid w:val="008276DF"/>
    <w:rsid w:val="00827A5D"/>
    <w:rsid w:val="00827B4F"/>
    <w:rsid w:val="00830E21"/>
    <w:rsid w:val="008317CF"/>
    <w:rsid w:val="00832C7E"/>
    <w:rsid w:val="008333B3"/>
    <w:rsid w:val="008341CA"/>
    <w:rsid w:val="00834DBC"/>
    <w:rsid w:val="00834DEF"/>
    <w:rsid w:val="00835133"/>
    <w:rsid w:val="00835178"/>
    <w:rsid w:val="008360EF"/>
    <w:rsid w:val="00836DFA"/>
    <w:rsid w:val="00837357"/>
    <w:rsid w:val="008402FF"/>
    <w:rsid w:val="00840463"/>
    <w:rsid w:val="00840598"/>
    <w:rsid w:val="008419A8"/>
    <w:rsid w:val="00841CA3"/>
    <w:rsid w:val="00841E75"/>
    <w:rsid w:val="00842315"/>
    <w:rsid w:val="008426D7"/>
    <w:rsid w:val="00842F22"/>
    <w:rsid w:val="008438CA"/>
    <w:rsid w:val="008441CB"/>
    <w:rsid w:val="00844317"/>
    <w:rsid w:val="00844D78"/>
    <w:rsid w:val="00844E2E"/>
    <w:rsid w:val="00845947"/>
    <w:rsid w:val="00845D8E"/>
    <w:rsid w:val="00846D22"/>
    <w:rsid w:val="008477AC"/>
    <w:rsid w:val="00847A9E"/>
    <w:rsid w:val="008505EE"/>
    <w:rsid w:val="00850B24"/>
    <w:rsid w:val="00851A31"/>
    <w:rsid w:val="0085205E"/>
    <w:rsid w:val="008529C7"/>
    <w:rsid w:val="008548BE"/>
    <w:rsid w:val="00854A77"/>
    <w:rsid w:val="00854D2B"/>
    <w:rsid w:val="0085560F"/>
    <w:rsid w:val="008558DA"/>
    <w:rsid w:val="00857303"/>
    <w:rsid w:val="00857FB8"/>
    <w:rsid w:val="008608DE"/>
    <w:rsid w:val="00860E00"/>
    <w:rsid w:val="00864288"/>
    <w:rsid w:val="00864622"/>
    <w:rsid w:val="00865D04"/>
    <w:rsid w:val="00867327"/>
    <w:rsid w:val="00867A38"/>
    <w:rsid w:val="00867EBB"/>
    <w:rsid w:val="0087001B"/>
    <w:rsid w:val="008712D6"/>
    <w:rsid w:val="0087191C"/>
    <w:rsid w:val="00871F84"/>
    <w:rsid w:val="00872CC0"/>
    <w:rsid w:val="0087311B"/>
    <w:rsid w:val="0087373E"/>
    <w:rsid w:val="00875970"/>
    <w:rsid w:val="00880268"/>
    <w:rsid w:val="00880EB9"/>
    <w:rsid w:val="0088143A"/>
    <w:rsid w:val="00881696"/>
    <w:rsid w:val="00881FE2"/>
    <w:rsid w:val="00882046"/>
    <w:rsid w:val="0088552B"/>
    <w:rsid w:val="00885CEB"/>
    <w:rsid w:val="00885E01"/>
    <w:rsid w:val="008869B6"/>
    <w:rsid w:val="0089060A"/>
    <w:rsid w:val="00890FCB"/>
    <w:rsid w:val="008913E7"/>
    <w:rsid w:val="00891EA3"/>
    <w:rsid w:val="008921FB"/>
    <w:rsid w:val="008924D1"/>
    <w:rsid w:val="00892B0A"/>
    <w:rsid w:val="008935EB"/>
    <w:rsid w:val="008937DA"/>
    <w:rsid w:val="008939DC"/>
    <w:rsid w:val="00893EB9"/>
    <w:rsid w:val="008958D3"/>
    <w:rsid w:val="00896AC0"/>
    <w:rsid w:val="008A0FA1"/>
    <w:rsid w:val="008A3278"/>
    <w:rsid w:val="008A3E1D"/>
    <w:rsid w:val="008A4C56"/>
    <w:rsid w:val="008A4D38"/>
    <w:rsid w:val="008A6A68"/>
    <w:rsid w:val="008A70E0"/>
    <w:rsid w:val="008A713A"/>
    <w:rsid w:val="008A7C9E"/>
    <w:rsid w:val="008B00AF"/>
    <w:rsid w:val="008B0784"/>
    <w:rsid w:val="008B085D"/>
    <w:rsid w:val="008B0C96"/>
    <w:rsid w:val="008B0FBB"/>
    <w:rsid w:val="008B149A"/>
    <w:rsid w:val="008B2642"/>
    <w:rsid w:val="008B2672"/>
    <w:rsid w:val="008B42C2"/>
    <w:rsid w:val="008B47FA"/>
    <w:rsid w:val="008C10CE"/>
    <w:rsid w:val="008C2C05"/>
    <w:rsid w:val="008C2CF7"/>
    <w:rsid w:val="008C3DB8"/>
    <w:rsid w:val="008C48C0"/>
    <w:rsid w:val="008C507B"/>
    <w:rsid w:val="008C536C"/>
    <w:rsid w:val="008C5AAD"/>
    <w:rsid w:val="008C69F1"/>
    <w:rsid w:val="008C6AA5"/>
    <w:rsid w:val="008D0AEA"/>
    <w:rsid w:val="008D1339"/>
    <w:rsid w:val="008D1659"/>
    <w:rsid w:val="008D24F0"/>
    <w:rsid w:val="008D4283"/>
    <w:rsid w:val="008D56E5"/>
    <w:rsid w:val="008D57DE"/>
    <w:rsid w:val="008D5952"/>
    <w:rsid w:val="008D624D"/>
    <w:rsid w:val="008D67DB"/>
    <w:rsid w:val="008D6800"/>
    <w:rsid w:val="008D6C23"/>
    <w:rsid w:val="008D6F7B"/>
    <w:rsid w:val="008E1D3F"/>
    <w:rsid w:val="008E1E85"/>
    <w:rsid w:val="008E21B5"/>
    <w:rsid w:val="008E2EDC"/>
    <w:rsid w:val="008E3167"/>
    <w:rsid w:val="008E3903"/>
    <w:rsid w:val="008E47E9"/>
    <w:rsid w:val="008E4AF5"/>
    <w:rsid w:val="008E5CBE"/>
    <w:rsid w:val="008E6D15"/>
    <w:rsid w:val="008F1771"/>
    <w:rsid w:val="008F4846"/>
    <w:rsid w:val="008F654D"/>
    <w:rsid w:val="008F7F8D"/>
    <w:rsid w:val="0090033C"/>
    <w:rsid w:val="00900580"/>
    <w:rsid w:val="0090076D"/>
    <w:rsid w:val="00900ACA"/>
    <w:rsid w:val="009019FD"/>
    <w:rsid w:val="00901E8A"/>
    <w:rsid w:val="00902C49"/>
    <w:rsid w:val="00903137"/>
    <w:rsid w:val="00903560"/>
    <w:rsid w:val="00903D37"/>
    <w:rsid w:val="009103B9"/>
    <w:rsid w:val="00910C47"/>
    <w:rsid w:val="00911156"/>
    <w:rsid w:val="009112A3"/>
    <w:rsid w:val="009113AE"/>
    <w:rsid w:val="00911813"/>
    <w:rsid w:val="00911A7D"/>
    <w:rsid w:val="0091235C"/>
    <w:rsid w:val="00912CE8"/>
    <w:rsid w:val="00913D13"/>
    <w:rsid w:val="00914591"/>
    <w:rsid w:val="00914707"/>
    <w:rsid w:val="00914941"/>
    <w:rsid w:val="00914E12"/>
    <w:rsid w:val="00915110"/>
    <w:rsid w:val="009163C1"/>
    <w:rsid w:val="009170B2"/>
    <w:rsid w:val="00917422"/>
    <w:rsid w:val="00917CE6"/>
    <w:rsid w:val="00920730"/>
    <w:rsid w:val="00920B02"/>
    <w:rsid w:val="009213BB"/>
    <w:rsid w:val="00921A18"/>
    <w:rsid w:val="00922954"/>
    <w:rsid w:val="00922DD6"/>
    <w:rsid w:val="00922F3B"/>
    <w:rsid w:val="009242BD"/>
    <w:rsid w:val="00924B65"/>
    <w:rsid w:val="00924C78"/>
    <w:rsid w:val="0092681B"/>
    <w:rsid w:val="00927101"/>
    <w:rsid w:val="00927414"/>
    <w:rsid w:val="00927D27"/>
    <w:rsid w:val="0093006B"/>
    <w:rsid w:val="009318BF"/>
    <w:rsid w:val="00934860"/>
    <w:rsid w:val="00934AAB"/>
    <w:rsid w:val="009363AD"/>
    <w:rsid w:val="00941163"/>
    <w:rsid w:val="00941E32"/>
    <w:rsid w:val="00941EC9"/>
    <w:rsid w:val="00942346"/>
    <w:rsid w:val="00942526"/>
    <w:rsid w:val="00942B0D"/>
    <w:rsid w:val="00944A8D"/>
    <w:rsid w:val="009468DF"/>
    <w:rsid w:val="00946AB9"/>
    <w:rsid w:val="009476F4"/>
    <w:rsid w:val="009504B3"/>
    <w:rsid w:val="00951F34"/>
    <w:rsid w:val="00952D78"/>
    <w:rsid w:val="009530C3"/>
    <w:rsid w:val="00953EC8"/>
    <w:rsid w:val="00955E0B"/>
    <w:rsid w:val="00956177"/>
    <w:rsid w:val="00956BE1"/>
    <w:rsid w:val="0095720A"/>
    <w:rsid w:val="009573A7"/>
    <w:rsid w:val="00960EAF"/>
    <w:rsid w:val="009610C8"/>
    <w:rsid w:val="009615A9"/>
    <w:rsid w:val="009640F1"/>
    <w:rsid w:val="0096462A"/>
    <w:rsid w:val="009649BB"/>
    <w:rsid w:val="00965DB9"/>
    <w:rsid w:val="009661D6"/>
    <w:rsid w:val="00966E32"/>
    <w:rsid w:val="00967EE0"/>
    <w:rsid w:val="00967F77"/>
    <w:rsid w:val="0097010F"/>
    <w:rsid w:val="00970913"/>
    <w:rsid w:val="009732EA"/>
    <w:rsid w:val="009739FC"/>
    <w:rsid w:val="00974ED9"/>
    <w:rsid w:val="00976AA0"/>
    <w:rsid w:val="009771C6"/>
    <w:rsid w:val="009806DF"/>
    <w:rsid w:val="00980F4A"/>
    <w:rsid w:val="009831DB"/>
    <w:rsid w:val="0098536A"/>
    <w:rsid w:val="00985C7D"/>
    <w:rsid w:val="00985F0E"/>
    <w:rsid w:val="0099103C"/>
    <w:rsid w:val="009914DB"/>
    <w:rsid w:val="009917DE"/>
    <w:rsid w:val="00991A52"/>
    <w:rsid w:val="00992392"/>
    <w:rsid w:val="0099264B"/>
    <w:rsid w:val="00992CB8"/>
    <w:rsid w:val="00992F87"/>
    <w:rsid w:val="009949C5"/>
    <w:rsid w:val="00995B77"/>
    <w:rsid w:val="00995B9A"/>
    <w:rsid w:val="00995C7F"/>
    <w:rsid w:val="00996E76"/>
    <w:rsid w:val="0099741E"/>
    <w:rsid w:val="009A0CC9"/>
    <w:rsid w:val="009A1C9E"/>
    <w:rsid w:val="009A2A90"/>
    <w:rsid w:val="009A3A27"/>
    <w:rsid w:val="009A3D15"/>
    <w:rsid w:val="009A4366"/>
    <w:rsid w:val="009A45CC"/>
    <w:rsid w:val="009A70F9"/>
    <w:rsid w:val="009B0B54"/>
    <w:rsid w:val="009B106B"/>
    <w:rsid w:val="009B17DB"/>
    <w:rsid w:val="009B2AF2"/>
    <w:rsid w:val="009B4F6C"/>
    <w:rsid w:val="009B6916"/>
    <w:rsid w:val="009B6C06"/>
    <w:rsid w:val="009B6C24"/>
    <w:rsid w:val="009B7A79"/>
    <w:rsid w:val="009B7B39"/>
    <w:rsid w:val="009B7C9E"/>
    <w:rsid w:val="009B7CC1"/>
    <w:rsid w:val="009C1451"/>
    <w:rsid w:val="009C1FEA"/>
    <w:rsid w:val="009C26AD"/>
    <w:rsid w:val="009C2D89"/>
    <w:rsid w:val="009C3563"/>
    <w:rsid w:val="009C4206"/>
    <w:rsid w:val="009C5377"/>
    <w:rsid w:val="009C6098"/>
    <w:rsid w:val="009C6381"/>
    <w:rsid w:val="009C6787"/>
    <w:rsid w:val="009C6BD5"/>
    <w:rsid w:val="009C6C50"/>
    <w:rsid w:val="009C7A0E"/>
    <w:rsid w:val="009D0EE9"/>
    <w:rsid w:val="009D231C"/>
    <w:rsid w:val="009D2A5B"/>
    <w:rsid w:val="009D36F3"/>
    <w:rsid w:val="009D4EBE"/>
    <w:rsid w:val="009D518D"/>
    <w:rsid w:val="009D528F"/>
    <w:rsid w:val="009D6087"/>
    <w:rsid w:val="009D6506"/>
    <w:rsid w:val="009D72B0"/>
    <w:rsid w:val="009D7812"/>
    <w:rsid w:val="009E021C"/>
    <w:rsid w:val="009E1570"/>
    <w:rsid w:val="009E169A"/>
    <w:rsid w:val="009E1C9A"/>
    <w:rsid w:val="009E479E"/>
    <w:rsid w:val="009E49F9"/>
    <w:rsid w:val="009E4C24"/>
    <w:rsid w:val="009E53E3"/>
    <w:rsid w:val="009E6571"/>
    <w:rsid w:val="009E7F24"/>
    <w:rsid w:val="009F17C5"/>
    <w:rsid w:val="009F245A"/>
    <w:rsid w:val="009F2FCD"/>
    <w:rsid w:val="009F3094"/>
    <w:rsid w:val="009F3156"/>
    <w:rsid w:val="009F36D5"/>
    <w:rsid w:val="009F3F03"/>
    <w:rsid w:val="009F4670"/>
    <w:rsid w:val="009F536F"/>
    <w:rsid w:val="009F5EC8"/>
    <w:rsid w:val="009F619E"/>
    <w:rsid w:val="009F6AAE"/>
    <w:rsid w:val="00A01282"/>
    <w:rsid w:val="00A0158B"/>
    <w:rsid w:val="00A0451E"/>
    <w:rsid w:val="00A06844"/>
    <w:rsid w:val="00A06C47"/>
    <w:rsid w:val="00A124EB"/>
    <w:rsid w:val="00A12F6A"/>
    <w:rsid w:val="00A133C2"/>
    <w:rsid w:val="00A13DBB"/>
    <w:rsid w:val="00A14F08"/>
    <w:rsid w:val="00A15282"/>
    <w:rsid w:val="00A155B5"/>
    <w:rsid w:val="00A16AAB"/>
    <w:rsid w:val="00A16C32"/>
    <w:rsid w:val="00A21CCE"/>
    <w:rsid w:val="00A21F9F"/>
    <w:rsid w:val="00A221EB"/>
    <w:rsid w:val="00A2237C"/>
    <w:rsid w:val="00A2464E"/>
    <w:rsid w:val="00A24ECF"/>
    <w:rsid w:val="00A25007"/>
    <w:rsid w:val="00A261C0"/>
    <w:rsid w:val="00A265C1"/>
    <w:rsid w:val="00A26816"/>
    <w:rsid w:val="00A30836"/>
    <w:rsid w:val="00A31707"/>
    <w:rsid w:val="00A338F8"/>
    <w:rsid w:val="00A33B8D"/>
    <w:rsid w:val="00A3444E"/>
    <w:rsid w:val="00A3454E"/>
    <w:rsid w:val="00A34B08"/>
    <w:rsid w:val="00A36D0B"/>
    <w:rsid w:val="00A37314"/>
    <w:rsid w:val="00A40E33"/>
    <w:rsid w:val="00A430A7"/>
    <w:rsid w:val="00A43280"/>
    <w:rsid w:val="00A43B9A"/>
    <w:rsid w:val="00A4474C"/>
    <w:rsid w:val="00A447F3"/>
    <w:rsid w:val="00A44DCE"/>
    <w:rsid w:val="00A44EA1"/>
    <w:rsid w:val="00A453D9"/>
    <w:rsid w:val="00A45664"/>
    <w:rsid w:val="00A50FE1"/>
    <w:rsid w:val="00A51EF6"/>
    <w:rsid w:val="00A52010"/>
    <w:rsid w:val="00A5263A"/>
    <w:rsid w:val="00A527F6"/>
    <w:rsid w:val="00A52840"/>
    <w:rsid w:val="00A54678"/>
    <w:rsid w:val="00A55581"/>
    <w:rsid w:val="00A55678"/>
    <w:rsid w:val="00A56136"/>
    <w:rsid w:val="00A565FE"/>
    <w:rsid w:val="00A56694"/>
    <w:rsid w:val="00A57C93"/>
    <w:rsid w:val="00A57D3B"/>
    <w:rsid w:val="00A60279"/>
    <w:rsid w:val="00A61D6E"/>
    <w:rsid w:val="00A64614"/>
    <w:rsid w:val="00A651A6"/>
    <w:rsid w:val="00A65861"/>
    <w:rsid w:val="00A66B0B"/>
    <w:rsid w:val="00A66B19"/>
    <w:rsid w:val="00A66F15"/>
    <w:rsid w:val="00A66F6B"/>
    <w:rsid w:val="00A67ED5"/>
    <w:rsid w:val="00A70188"/>
    <w:rsid w:val="00A70270"/>
    <w:rsid w:val="00A703AE"/>
    <w:rsid w:val="00A70BE1"/>
    <w:rsid w:val="00A72E5C"/>
    <w:rsid w:val="00A73251"/>
    <w:rsid w:val="00A734DA"/>
    <w:rsid w:val="00A7424B"/>
    <w:rsid w:val="00A74471"/>
    <w:rsid w:val="00A748AC"/>
    <w:rsid w:val="00A7547D"/>
    <w:rsid w:val="00A764CB"/>
    <w:rsid w:val="00A76900"/>
    <w:rsid w:val="00A7693C"/>
    <w:rsid w:val="00A77A7D"/>
    <w:rsid w:val="00A82080"/>
    <w:rsid w:val="00A849EF"/>
    <w:rsid w:val="00A852BC"/>
    <w:rsid w:val="00A854C1"/>
    <w:rsid w:val="00A91009"/>
    <w:rsid w:val="00A9195A"/>
    <w:rsid w:val="00A933F2"/>
    <w:rsid w:val="00A93D41"/>
    <w:rsid w:val="00A94563"/>
    <w:rsid w:val="00A945F4"/>
    <w:rsid w:val="00A95227"/>
    <w:rsid w:val="00A95B7F"/>
    <w:rsid w:val="00A95C72"/>
    <w:rsid w:val="00A95FC5"/>
    <w:rsid w:val="00A96935"/>
    <w:rsid w:val="00A97305"/>
    <w:rsid w:val="00A9764F"/>
    <w:rsid w:val="00A97B83"/>
    <w:rsid w:val="00AA0968"/>
    <w:rsid w:val="00AA0CDC"/>
    <w:rsid w:val="00AA19CB"/>
    <w:rsid w:val="00AA5775"/>
    <w:rsid w:val="00AA57E8"/>
    <w:rsid w:val="00AA590F"/>
    <w:rsid w:val="00AA5939"/>
    <w:rsid w:val="00AA61B1"/>
    <w:rsid w:val="00AA6576"/>
    <w:rsid w:val="00AA67E3"/>
    <w:rsid w:val="00AA75EB"/>
    <w:rsid w:val="00AB124E"/>
    <w:rsid w:val="00AB1A8A"/>
    <w:rsid w:val="00AB1EE8"/>
    <w:rsid w:val="00AB1F15"/>
    <w:rsid w:val="00AB257E"/>
    <w:rsid w:val="00AB26BC"/>
    <w:rsid w:val="00AB5D97"/>
    <w:rsid w:val="00AB69FC"/>
    <w:rsid w:val="00AB7772"/>
    <w:rsid w:val="00AC156A"/>
    <w:rsid w:val="00AC281E"/>
    <w:rsid w:val="00AC569A"/>
    <w:rsid w:val="00AC5B08"/>
    <w:rsid w:val="00AC5E26"/>
    <w:rsid w:val="00AC77D1"/>
    <w:rsid w:val="00AC795F"/>
    <w:rsid w:val="00AC7C69"/>
    <w:rsid w:val="00AD0CA8"/>
    <w:rsid w:val="00AD0E00"/>
    <w:rsid w:val="00AD1507"/>
    <w:rsid w:val="00AD1C7E"/>
    <w:rsid w:val="00AD4315"/>
    <w:rsid w:val="00AD44DA"/>
    <w:rsid w:val="00AD53B1"/>
    <w:rsid w:val="00AD67A2"/>
    <w:rsid w:val="00AE0B8E"/>
    <w:rsid w:val="00AE1053"/>
    <w:rsid w:val="00AE37B2"/>
    <w:rsid w:val="00AE5686"/>
    <w:rsid w:val="00AE643E"/>
    <w:rsid w:val="00AE6D42"/>
    <w:rsid w:val="00AE6EDA"/>
    <w:rsid w:val="00AE7790"/>
    <w:rsid w:val="00AF0CA8"/>
    <w:rsid w:val="00AF1BD2"/>
    <w:rsid w:val="00AF237B"/>
    <w:rsid w:val="00AF33D4"/>
    <w:rsid w:val="00AF4746"/>
    <w:rsid w:val="00AF5135"/>
    <w:rsid w:val="00AF6E8E"/>
    <w:rsid w:val="00B022B7"/>
    <w:rsid w:val="00B033D0"/>
    <w:rsid w:val="00B048B4"/>
    <w:rsid w:val="00B0569D"/>
    <w:rsid w:val="00B05C7C"/>
    <w:rsid w:val="00B06365"/>
    <w:rsid w:val="00B06932"/>
    <w:rsid w:val="00B07272"/>
    <w:rsid w:val="00B07BFC"/>
    <w:rsid w:val="00B10289"/>
    <w:rsid w:val="00B10869"/>
    <w:rsid w:val="00B1212F"/>
    <w:rsid w:val="00B139DE"/>
    <w:rsid w:val="00B15637"/>
    <w:rsid w:val="00B16438"/>
    <w:rsid w:val="00B16511"/>
    <w:rsid w:val="00B17228"/>
    <w:rsid w:val="00B21045"/>
    <w:rsid w:val="00B21BE1"/>
    <w:rsid w:val="00B21CC5"/>
    <w:rsid w:val="00B22593"/>
    <w:rsid w:val="00B225CC"/>
    <w:rsid w:val="00B237FB"/>
    <w:rsid w:val="00B2467F"/>
    <w:rsid w:val="00B256F6"/>
    <w:rsid w:val="00B258EC"/>
    <w:rsid w:val="00B3006C"/>
    <w:rsid w:val="00B32092"/>
    <w:rsid w:val="00B32D9B"/>
    <w:rsid w:val="00B32E7C"/>
    <w:rsid w:val="00B35208"/>
    <w:rsid w:val="00B36468"/>
    <w:rsid w:val="00B37BDB"/>
    <w:rsid w:val="00B402DD"/>
    <w:rsid w:val="00B42AE7"/>
    <w:rsid w:val="00B435FD"/>
    <w:rsid w:val="00B43947"/>
    <w:rsid w:val="00B439F8"/>
    <w:rsid w:val="00B43E1F"/>
    <w:rsid w:val="00B45516"/>
    <w:rsid w:val="00B45C04"/>
    <w:rsid w:val="00B46140"/>
    <w:rsid w:val="00B47E93"/>
    <w:rsid w:val="00B50433"/>
    <w:rsid w:val="00B50C8D"/>
    <w:rsid w:val="00B5102F"/>
    <w:rsid w:val="00B51644"/>
    <w:rsid w:val="00B5173A"/>
    <w:rsid w:val="00B521CA"/>
    <w:rsid w:val="00B53B15"/>
    <w:rsid w:val="00B5428E"/>
    <w:rsid w:val="00B54E06"/>
    <w:rsid w:val="00B5625A"/>
    <w:rsid w:val="00B565C5"/>
    <w:rsid w:val="00B57118"/>
    <w:rsid w:val="00B57DCB"/>
    <w:rsid w:val="00B604F4"/>
    <w:rsid w:val="00B605BE"/>
    <w:rsid w:val="00B61405"/>
    <w:rsid w:val="00B6249B"/>
    <w:rsid w:val="00B645FF"/>
    <w:rsid w:val="00B64D66"/>
    <w:rsid w:val="00B660A9"/>
    <w:rsid w:val="00B66650"/>
    <w:rsid w:val="00B674DC"/>
    <w:rsid w:val="00B67B63"/>
    <w:rsid w:val="00B70B6E"/>
    <w:rsid w:val="00B72D1D"/>
    <w:rsid w:val="00B73148"/>
    <w:rsid w:val="00B74346"/>
    <w:rsid w:val="00B74774"/>
    <w:rsid w:val="00B76A5F"/>
    <w:rsid w:val="00B76EEA"/>
    <w:rsid w:val="00B76EEB"/>
    <w:rsid w:val="00B7766A"/>
    <w:rsid w:val="00B77F55"/>
    <w:rsid w:val="00B80969"/>
    <w:rsid w:val="00B80B2E"/>
    <w:rsid w:val="00B819E9"/>
    <w:rsid w:val="00B81F46"/>
    <w:rsid w:val="00B82FFD"/>
    <w:rsid w:val="00B8422D"/>
    <w:rsid w:val="00B85B9E"/>
    <w:rsid w:val="00B85D55"/>
    <w:rsid w:val="00B8611B"/>
    <w:rsid w:val="00B863C8"/>
    <w:rsid w:val="00B864A1"/>
    <w:rsid w:val="00B87444"/>
    <w:rsid w:val="00B91988"/>
    <w:rsid w:val="00B91D89"/>
    <w:rsid w:val="00B925FC"/>
    <w:rsid w:val="00B92E31"/>
    <w:rsid w:val="00B92E3D"/>
    <w:rsid w:val="00B9438D"/>
    <w:rsid w:val="00B94475"/>
    <w:rsid w:val="00B94EF6"/>
    <w:rsid w:val="00B96B74"/>
    <w:rsid w:val="00B970D4"/>
    <w:rsid w:val="00BA2798"/>
    <w:rsid w:val="00BA298F"/>
    <w:rsid w:val="00BA2F96"/>
    <w:rsid w:val="00BA41A2"/>
    <w:rsid w:val="00BA42A8"/>
    <w:rsid w:val="00BA434B"/>
    <w:rsid w:val="00BA45EF"/>
    <w:rsid w:val="00BA550F"/>
    <w:rsid w:val="00BA59E3"/>
    <w:rsid w:val="00BA5EA8"/>
    <w:rsid w:val="00BA62AC"/>
    <w:rsid w:val="00BA7490"/>
    <w:rsid w:val="00BA7D24"/>
    <w:rsid w:val="00BA7E31"/>
    <w:rsid w:val="00BB04D1"/>
    <w:rsid w:val="00BB0786"/>
    <w:rsid w:val="00BB0FDA"/>
    <w:rsid w:val="00BB3388"/>
    <w:rsid w:val="00BB3B24"/>
    <w:rsid w:val="00BB3D85"/>
    <w:rsid w:val="00BB4C7A"/>
    <w:rsid w:val="00BB5166"/>
    <w:rsid w:val="00BB54E1"/>
    <w:rsid w:val="00BB5E31"/>
    <w:rsid w:val="00BB6379"/>
    <w:rsid w:val="00BB7458"/>
    <w:rsid w:val="00BB74EA"/>
    <w:rsid w:val="00BB7D2F"/>
    <w:rsid w:val="00BC23D7"/>
    <w:rsid w:val="00BC3FD3"/>
    <w:rsid w:val="00BC47C8"/>
    <w:rsid w:val="00BC52A3"/>
    <w:rsid w:val="00BC5934"/>
    <w:rsid w:val="00BC60ED"/>
    <w:rsid w:val="00BC701E"/>
    <w:rsid w:val="00BC7F2F"/>
    <w:rsid w:val="00BD0E5D"/>
    <w:rsid w:val="00BD1556"/>
    <w:rsid w:val="00BD182B"/>
    <w:rsid w:val="00BD2516"/>
    <w:rsid w:val="00BD2DC9"/>
    <w:rsid w:val="00BD331F"/>
    <w:rsid w:val="00BD38AD"/>
    <w:rsid w:val="00BD4310"/>
    <w:rsid w:val="00BD4340"/>
    <w:rsid w:val="00BD43D4"/>
    <w:rsid w:val="00BD4916"/>
    <w:rsid w:val="00BD5C13"/>
    <w:rsid w:val="00BE14B3"/>
    <w:rsid w:val="00BE193F"/>
    <w:rsid w:val="00BE371B"/>
    <w:rsid w:val="00BE507A"/>
    <w:rsid w:val="00BE520E"/>
    <w:rsid w:val="00BE53D7"/>
    <w:rsid w:val="00BE5E07"/>
    <w:rsid w:val="00BE68FB"/>
    <w:rsid w:val="00BF0A70"/>
    <w:rsid w:val="00BF1039"/>
    <w:rsid w:val="00BF1D44"/>
    <w:rsid w:val="00BF2F5B"/>
    <w:rsid w:val="00BF2F90"/>
    <w:rsid w:val="00BF3A53"/>
    <w:rsid w:val="00BF549C"/>
    <w:rsid w:val="00BF705F"/>
    <w:rsid w:val="00BF79D8"/>
    <w:rsid w:val="00BF7BD7"/>
    <w:rsid w:val="00BF7C21"/>
    <w:rsid w:val="00C0022E"/>
    <w:rsid w:val="00C005AE"/>
    <w:rsid w:val="00C00F12"/>
    <w:rsid w:val="00C01969"/>
    <w:rsid w:val="00C024EC"/>
    <w:rsid w:val="00C0294B"/>
    <w:rsid w:val="00C02F8A"/>
    <w:rsid w:val="00C03077"/>
    <w:rsid w:val="00C0357A"/>
    <w:rsid w:val="00C04112"/>
    <w:rsid w:val="00C04AEC"/>
    <w:rsid w:val="00C05A19"/>
    <w:rsid w:val="00C06BDA"/>
    <w:rsid w:val="00C06C55"/>
    <w:rsid w:val="00C077EF"/>
    <w:rsid w:val="00C10EE1"/>
    <w:rsid w:val="00C11DED"/>
    <w:rsid w:val="00C11F10"/>
    <w:rsid w:val="00C12410"/>
    <w:rsid w:val="00C12F64"/>
    <w:rsid w:val="00C138C3"/>
    <w:rsid w:val="00C143E2"/>
    <w:rsid w:val="00C154A8"/>
    <w:rsid w:val="00C15AA1"/>
    <w:rsid w:val="00C15D5B"/>
    <w:rsid w:val="00C1670F"/>
    <w:rsid w:val="00C17A89"/>
    <w:rsid w:val="00C17DD4"/>
    <w:rsid w:val="00C2092A"/>
    <w:rsid w:val="00C20AC8"/>
    <w:rsid w:val="00C2107D"/>
    <w:rsid w:val="00C212D9"/>
    <w:rsid w:val="00C21858"/>
    <w:rsid w:val="00C218F1"/>
    <w:rsid w:val="00C21D8C"/>
    <w:rsid w:val="00C23DDC"/>
    <w:rsid w:val="00C246B5"/>
    <w:rsid w:val="00C24FCD"/>
    <w:rsid w:val="00C25146"/>
    <w:rsid w:val="00C25EC1"/>
    <w:rsid w:val="00C26265"/>
    <w:rsid w:val="00C26BB2"/>
    <w:rsid w:val="00C2792F"/>
    <w:rsid w:val="00C30457"/>
    <w:rsid w:val="00C304B6"/>
    <w:rsid w:val="00C316A5"/>
    <w:rsid w:val="00C33E6D"/>
    <w:rsid w:val="00C34099"/>
    <w:rsid w:val="00C34C40"/>
    <w:rsid w:val="00C35B6F"/>
    <w:rsid w:val="00C35F85"/>
    <w:rsid w:val="00C37ACC"/>
    <w:rsid w:val="00C37E45"/>
    <w:rsid w:val="00C404CF"/>
    <w:rsid w:val="00C41F87"/>
    <w:rsid w:val="00C42646"/>
    <w:rsid w:val="00C4284B"/>
    <w:rsid w:val="00C44A97"/>
    <w:rsid w:val="00C45A72"/>
    <w:rsid w:val="00C45DEC"/>
    <w:rsid w:val="00C470E5"/>
    <w:rsid w:val="00C519BA"/>
    <w:rsid w:val="00C523A2"/>
    <w:rsid w:val="00C52DBD"/>
    <w:rsid w:val="00C53208"/>
    <w:rsid w:val="00C54B7E"/>
    <w:rsid w:val="00C57AB0"/>
    <w:rsid w:val="00C60BAD"/>
    <w:rsid w:val="00C621C7"/>
    <w:rsid w:val="00C62918"/>
    <w:rsid w:val="00C62A10"/>
    <w:rsid w:val="00C62C4A"/>
    <w:rsid w:val="00C62FB6"/>
    <w:rsid w:val="00C6301E"/>
    <w:rsid w:val="00C63325"/>
    <w:rsid w:val="00C63BC9"/>
    <w:rsid w:val="00C63E8F"/>
    <w:rsid w:val="00C64AD8"/>
    <w:rsid w:val="00C64F2C"/>
    <w:rsid w:val="00C66DA1"/>
    <w:rsid w:val="00C676EC"/>
    <w:rsid w:val="00C67B66"/>
    <w:rsid w:val="00C67BF1"/>
    <w:rsid w:val="00C7065E"/>
    <w:rsid w:val="00C71711"/>
    <w:rsid w:val="00C72B74"/>
    <w:rsid w:val="00C739C4"/>
    <w:rsid w:val="00C73FE0"/>
    <w:rsid w:val="00C75C9A"/>
    <w:rsid w:val="00C76B71"/>
    <w:rsid w:val="00C76F76"/>
    <w:rsid w:val="00C77219"/>
    <w:rsid w:val="00C77F98"/>
    <w:rsid w:val="00C8177A"/>
    <w:rsid w:val="00C82AE3"/>
    <w:rsid w:val="00C835AE"/>
    <w:rsid w:val="00C84334"/>
    <w:rsid w:val="00C84965"/>
    <w:rsid w:val="00C84A51"/>
    <w:rsid w:val="00C84E04"/>
    <w:rsid w:val="00C84E5E"/>
    <w:rsid w:val="00C84F66"/>
    <w:rsid w:val="00C84FC1"/>
    <w:rsid w:val="00C855B1"/>
    <w:rsid w:val="00C86CC7"/>
    <w:rsid w:val="00C86E7D"/>
    <w:rsid w:val="00C91727"/>
    <w:rsid w:val="00C91D94"/>
    <w:rsid w:val="00C922D3"/>
    <w:rsid w:val="00C9273D"/>
    <w:rsid w:val="00C93CD4"/>
    <w:rsid w:val="00C93CE3"/>
    <w:rsid w:val="00C93ECF"/>
    <w:rsid w:val="00C93FB5"/>
    <w:rsid w:val="00C94E1D"/>
    <w:rsid w:val="00C95B1B"/>
    <w:rsid w:val="00C95F16"/>
    <w:rsid w:val="00C96436"/>
    <w:rsid w:val="00CA2FD7"/>
    <w:rsid w:val="00CA46E6"/>
    <w:rsid w:val="00CA6001"/>
    <w:rsid w:val="00CA73B5"/>
    <w:rsid w:val="00CB0353"/>
    <w:rsid w:val="00CB0532"/>
    <w:rsid w:val="00CB07B0"/>
    <w:rsid w:val="00CB0800"/>
    <w:rsid w:val="00CB1BBA"/>
    <w:rsid w:val="00CB2166"/>
    <w:rsid w:val="00CB226F"/>
    <w:rsid w:val="00CB3008"/>
    <w:rsid w:val="00CB3313"/>
    <w:rsid w:val="00CB34F0"/>
    <w:rsid w:val="00CB3A0A"/>
    <w:rsid w:val="00CB3CE7"/>
    <w:rsid w:val="00CB49D7"/>
    <w:rsid w:val="00CB4DCF"/>
    <w:rsid w:val="00CB5421"/>
    <w:rsid w:val="00CB5BFC"/>
    <w:rsid w:val="00CB5C97"/>
    <w:rsid w:val="00CB6361"/>
    <w:rsid w:val="00CB69A7"/>
    <w:rsid w:val="00CB6C45"/>
    <w:rsid w:val="00CC0E1B"/>
    <w:rsid w:val="00CC2083"/>
    <w:rsid w:val="00CC2287"/>
    <w:rsid w:val="00CC27F8"/>
    <w:rsid w:val="00CC323A"/>
    <w:rsid w:val="00CC32A5"/>
    <w:rsid w:val="00CC3651"/>
    <w:rsid w:val="00CC3905"/>
    <w:rsid w:val="00CC3CFB"/>
    <w:rsid w:val="00CC4243"/>
    <w:rsid w:val="00CC5495"/>
    <w:rsid w:val="00CC5AA8"/>
    <w:rsid w:val="00CC5D08"/>
    <w:rsid w:val="00CC6684"/>
    <w:rsid w:val="00CC676E"/>
    <w:rsid w:val="00CC68F5"/>
    <w:rsid w:val="00CC7B67"/>
    <w:rsid w:val="00CD04B2"/>
    <w:rsid w:val="00CD0835"/>
    <w:rsid w:val="00CD0DD4"/>
    <w:rsid w:val="00CD13E0"/>
    <w:rsid w:val="00CD143C"/>
    <w:rsid w:val="00CD1AE3"/>
    <w:rsid w:val="00CD2496"/>
    <w:rsid w:val="00CD270F"/>
    <w:rsid w:val="00CD2D3E"/>
    <w:rsid w:val="00CD2EDA"/>
    <w:rsid w:val="00CD397A"/>
    <w:rsid w:val="00CD4043"/>
    <w:rsid w:val="00CD45ED"/>
    <w:rsid w:val="00CD4BCC"/>
    <w:rsid w:val="00CD689D"/>
    <w:rsid w:val="00CD6AB1"/>
    <w:rsid w:val="00CD7D80"/>
    <w:rsid w:val="00CE015E"/>
    <w:rsid w:val="00CE0310"/>
    <w:rsid w:val="00CE176A"/>
    <w:rsid w:val="00CE21E3"/>
    <w:rsid w:val="00CE2D82"/>
    <w:rsid w:val="00CE352E"/>
    <w:rsid w:val="00CE4516"/>
    <w:rsid w:val="00CE5F4D"/>
    <w:rsid w:val="00CE6187"/>
    <w:rsid w:val="00CF00FC"/>
    <w:rsid w:val="00CF0186"/>
    <w:rsid w:val="00CF0F32"/>
    <w:rsid w:val="00CF1AD4"/>
    <w:rsid w:val="00CF2AEC"/>
    <w:rsid w:val="00CF3F16"/>
    <w:rsid w:val="00CF4769"/>
    <w:rsid w:val="00CF5194"/>
    <w:rsid w:val="00CF66EF"/>
    <w:rsid w:val="00CF6EBD"/>
    <w:rsid w:val="00CF718C"/>
    <w:rsid w:val="00CF7D2B"/>
    <w:rsid w:val="00D007C2"/>
    <w:rsid w:val="00D02019"/>
    <w:rsid w:val="00D02D42"/>
    <w:rsid w:val="00D02DF6"/>
    <w:rsid w:val="00D05A91"/>
    <w:rsid w:val="00D05BFD"/>
    <w:rsid w:val="00D05E2C"/>
    <w:rsid w:val="00D065CA"/>
    <w:rsid w:val="00D06896"/>
    <w:rsid w:val="00D069CE"/>
    <w:rsid w:val="00D07316"/>
    <w:rsid w:val="00D07605"/>
    <w:rsid w:val="00D1036B"/>
    <w:rsid w:val="00D10610"/>
    <w:rsid w:val="00D11301"/>
    <w:rsid w:val="00D125FF"/>
    <w:rsid w:val="00D1267C"/>
    <w:rsid w:val="00D12F9A"/>
    <w:rsid w:val="00D13476"/>
    <w:rsid w:val="00D142F1"/>
    <w:rsid w:val="00D14553"/>
    <w:rsid w:val="00D14556"/>
    <w:rsid w:val="00D2153C"/>
    <w:rsid w:val="00D21A16"/>
    <w:rsid w:val="00D21C67"/>
    <w:rsid w:val="00D23F07"/>
    <w:rsid w:val="00D24F27"/>
    <w:rsid w:val="00D25295"/>
    <w:rsid w:val="00D25E6A"/>
    <w:rsid w:val="00D26F9E"/>
    <w:rsid w:val="00D272B2"/>
    <w:rsid w:val="00D27FBA"/>
    <w:rsid w:val="00D3262F"/>
    <w:rsid w:val="00D32740"/>
    <w:rsid w:val="00D32F12"/>
    <w:rsid w:val="00D3334A"/>
    <w:rsid w:val="00D33D24"/>
    <w:rsid w:val="00D409D5"/>
    <w:rsid w:val="00D426BA"/>
    <w:rsid w:val="00D4299A"/>
    <w:rsid w:val="00D4389F"/>
    <w:rsid w:val="00D43F11"/>
    <w:rsid w:val="00D44D3F"/>
    <w:rsid w:val="00D46510"/>
    <w:rsid w:val="00D47320"/>
    <w:rsid w:val="00D50171"/>
    <w:rsid w:val="00D509DC"/>
    <w:rsid w:val="00D52CC9"/>
    <w:rsid w:val="00D52D7C"/>
    <w:rsid w:val="00D53216"/>
    <w:rsid w:val="00D533D0"/>
    <w:rsid w:val="00D53CA2"/>
    <w:rsid w:val="00D564D4"/>
    <w:rsid w:val="00D573BE"/>
    <w:rsid w:val="00D604C8"/>
    <w:rsid w:val="00D614AD"/>
    <w:rsid w:val="00D61FD5"/>
    <w:rsid w:val="00D64D4E"/>
    <w:rsid w:val="00D664BC"/>
    <w:rsid w:val="00D67611"/>
    <w:rsid w:val="00D679A8"/>
    <w:rsid w:val="00D71405"/>
    <w:rsid w:val="00D7158C"/>
    <w:rsid w:val="00D72464"/>
    <w:rsid w:val="00D72DD3"/>
    <w:rsid w:val="00D740F0"/>
    <w:rsid w:val="00D74BA5"/>
    <w:rsid w:val="00D75D99"/>
    <w:rsid w:val="00D76B84"/>
    <w:rsid w:val="00D77816"/>
    <w:rsid w:val="00D778C3"/>
    <w:rsid w:val="00D80270"/>
    <w:rsid w:val="00D8031C"/>
    <w:rsid w:val="00D80EE9"/>
    <w:rsid w:val="00D816BA"/>
    <w:rsid w:val="00D82439"/>
    <w:rsid w:val="00D82544"/>
    <w:rsid w:val="00D82671"/>
    <w:rsid w:val="00D82757"/>
    <w:rsid w:val="00D833CE"/>
    <w:rsid w:val="00D83C83"/>
    <w:rsid w:val="00D8506F"/>
    <w:rsid w:val="00D85A62"/>
    <w:rsid w:val="00D85FAC"/>
    <w:rsid w:val="00D86BB8"/>
    <w:rsid w:val="00D86BC6"/>
    <w:rsid w:val="00D877F5"/>
    <w:rsid w:val="00D917FC"/>
    <w:rsid w:val="00D923BB"/>
    <w:rsid w:val="00D92F8F"/>
    <w:rsid w:val="00D93A4B"/>
    <w:rsid w:val="00D93C26"/>
    <w:rsid w:val="00D93E3F"/>
    <w:rsid w:val="00D94ACF"/>
    <w:rsid w:val="00D94CF1"/>
    <w:rsid w:val="00D96270"/>
    <w:rsid w:val="00D97582"/>
    <w:rsid w:val="00D97F84"/>
    <w:rsid w:val="00DA0D6F"/>
    <w:rsid w:val="00DA1135"/>
    <w:rsid w:val="00DA3486"/>
    <w:rsid w:val="00DA35C4"/>
    <w:rsid w:val="00DA5C43"/>
    <w:rsid w:val="00DA5D0B"/>
    <w:rsid w:val="00DA5EA8"/>
    <w:rsid w:val="00DA6ACF"/>
    <w:rsid w:val="00DA7152"/>
    <w:rsid w:val="00DA746F"/>
    <w:rsid w:val="00DB0383"/>
    <w:rsid w:val="00DB15EB"/>
    <w:rsid w:val="00DB2714"/>
    <w:rsid w:val="00DB27B5"/>
    <w:rsid w:val="00DB3324"/>
    <w:rsid w:val="00DB3ECB"/>
    <w:rsid w:val="00DB428F"/>
    <w:rsid w:val="00DB4BE0"/>
    <w:rsid w:val="00DB5169"/>
    <w:rsid w:val="00DB525D"/>
    <w:rsid w:val="00DB6AEE"/>
    <w:rsid w:val="00DB71E2"/>
    <w:rsid w:val="00DB769E"/>
    <w:rsid w:val="00DB7F3C"/>
    <w:rsid w:val="00DC143C"/>
    <w:rsid w:val="00DC40C3"/>
    <w:rsid w:val="00DC41A2"/>
    <w:rsid w:val="00DC43D7"/>
    <w:rsid w:val="00DC4935"/>
    <w:rsid w:val="00DC4CB0"/>
    <w:rsid w:val="00DC508E"/>
    <w:rsid w:val="00DC54C0"/>
    <w:rsid w:val="00DC614F"/>
    <w:rsid w:val="00DC61E2"/>
    <w:rsid w:val="00DC7693"/>
    <w:rsid w:val="00DD06CE"/>
    <w:rsid w:val="00DD0DD8"/>
    <w:rsid w:val="00DD0FC9"/>
    <w:rsid w:val="00DD2772"/>
    <w:rsid w:val="00DD3A22"/>
    <w:rsid w:val="00DD522B"/>
    <w:rsid w:val="00DD5240"/>
    <w:rsid w:val="00DD59BE"/>
    <w:rsid w:val="00DD5A5C"/>
    <w:rsid w:val="00DD600D"/>
    <w:rsid w:val="00DD6F43"/>
    <w:rsid w:val="00DD71A4"/>
    <w:rsid w:val="00DD71DD"/>
    <w:rsid w:val="00DD7502"/>
    <w:rsid w:val="00DD7B01"/>
    <w:rsid w:val="00DD7BC9"/>
    <w:rsid w:val="00DE00DE"/>
    <w:rsid w:val="00DE0122"/>
    <w:rsid w:val="00DE09F7"/>
    <w:rsid w:val="00DE12CE"/>
    <w:rsid w:val="00DE133F"/>
    <w:rsid w:val="00DE1A88"/>
    <w:rsid w:val="00DE26C0"/>
    <w:rsid w:val="00DE2A54"/>
    <w:rsid w:val="00DE3A5D"/>
    <w:rsid w:val="00DE5577"/>
    <w:rsid w:val="00DE5CA9"/>
    <w:rsid w:val="00DE5ED8"/>
    <w:rsid w:val="00DE6771"/>
    <w:rsid w:val="00DE6890"/>
    <w:rsid w:val="00DE7D3E"/>
    <w:rsid w:val="00DE7D5F"/>
    <w:rsid w:val="00DF0C0B"/>
    <w:rsid w:val="00DF12A3"/>
    <w:rsid w:val="00DF147F"/>
    <w:rsid w:val="00DF22A2"/>
    <w:rsid w:val="00DF2B3D"/>
    <w:rsid w:val="00DF49F4"/>
    <w:rsid w:val="00DF6BD0"/>
    <w:rsid w:val="00E01E56"/>
    <w:rsid w:val="00E04019"/>
    <w:rsid w:val="00E040FF"/>
    <w:rsid w:val="00E07337"/>
    <w:rsid w:val="00E106BC"/>
    <w:rsid w:val="00E10E58"/>
    <w:rsid w:val="00E11242"/>
    <w:rsid w:val="00E114F9"/>
    <w:rsid w:val="00E1359A"/>
    <w:rsid w:val="00E13DCF"/>
    <w:rsid w:val="00E1475D"/>
    <w:rsid w:val="00E14D6F"/>
    <w:rsid w:val="00E15687"/>
    <w:rsid w:val="00E1600F"/>
    <w:rsid w:val="00E16DBE"/>
    <w:rsid w:val="00E21EC1"/>
    <w:rsid w:val="00E21F31"/>
    <w:rsid w:val="00E22CE3"/>
    <w:rsid w:val="00E22D5F"/>
    <w:rsid w:val="00E26E6C"/>
    <w:rsid w:val="00E27A1E"/>
    <w:rsid w:val="00E3533C"/>
    <w:rsid w:val="00E35432"/>
    <w:rsid w:val="00E37793"/>
    <w:rsid w:val="00E37D54"/>
    <w:rsid w:val="00E412C9"/>
    <w:rsid w:val="00E422C2"/>
    <w:rsid w:val="00E4257C"/>
    <w:rsid w:val="00E431FF"/>
    <w:rsid w:val="00E43BA2"/>
    <w:rsid w:val="00E43CE6"/>
    <w:rsid w:val="00E445D5"/>
    <w:rsid w:val="00E45633"/>
    <w:rsid w:val="00E45AFC"/>
    <w:rsid w:val="00E45F51"/>
    <w:rsid w:val="00E46057"/>
    <w:rsid w:val="00E462A1"/>
    <w:rsid w:val="00E479BD"/>
    <w:rsid w:val="00E53B69"/>
    <w:rsid w:val="00E56050"/>
    <w:rsid w:val="00E56B70"/>
    <w:rsid w:val="00E6050C"/>
    <w:rsid w:val="00E60A8B"/>
    <w:rsid w:val="00E60C17"/>
    <w:rsid w:val="00E60E78"/>
    <w:rsid w:val="00E6172C"/>
    <w:rsid w:val="00E63EB5"/>
    <w:rsid w:val="00E64176"/>
    <w:rsid w:val="00E65C2D"/>
    <w:rsid w:val="00E65C47"/>
    <w:rsid w:val="00E65D5D"/>
    <w:rsid w:val="00E6776B"/>
    <w:rsid w:val="00E71065"/>
    <w:rsid w:val="00E72C1B"/>
    <w:rsid w:val="00E72EC3"/>
    <w:rsid w:val="00E73F20"/>
    <w:rsid w:val="00E75D6E"/>
    <w:rsid w:val="00E76176"/>
    <w:rsid w:val="00E76A8A"/>
    <w:rsid w:val="00E76D12"/>
    <w:rsid w:val="00E7738F"/>
    <w:rsid w:val="00E8015E"/>
    <w:rsid w:val="00E81536"/>
    <w:rsid w:val="00E81E64"/>
    <w:rsid w:val="00E835B3"/>
    <w:rsid w:val="00E83DA4"/>
    <w:rsid w:val="00E85283"/>
    <w:rsid w:val="00E85FF0"/>
    <w:rsid w:val="00E86BAC"/>
    <w:rsid w:val="00E8796A"/>
    <w:rsid w:val="00E90433"/>
    <w:rsid w:val="00E91D33"/>
    <w:rsid w:val="00E93C21"/>
    <w:rsid w:val="00E94156"/>
    <w:rsid w:val="00E9658E"/>
    <w:rsid w:val="00EA0066"/>
    <w:rsid w:val="00EA18C0"/>
    <w:rsid w:val="00EA23C4"/>
    <w:rsid w:val="00EA3306"/>
    <w:rsid w:val="00EA41B2"/>
    <w:rsid w:val="00EA42AC"/>
    <w:rsid w:val="00EA5802"/>
    <w:rsid w:val="00EB0619"/>
    <w:rsid w:val="00EB282D"/>
    <w:rsid w:val="00EB6E53"/>
    <w:rsid w:val="00EB6EF0"/>
    <w:rsid w:val="00EB71A4"/>
    <w:rsid w:val="00EB7961"/>
    <w:rsid w:val="00EC179A"/>
    <w:rsid w:val="00EC2540"/>
    <w:rsid w:val="00EC4A51"/>
    <w:rsid w:val="00EC4C23"/>
    <w:rsid w:val="00EC5F00"/>
    <w:rsid w:val="00EC5F77"/>
    <w:rsid w:val="00EC6348"/>
    <w:rsid w:val="00EC69D2"/>
    <w:rsid w:val="00ED0ECF"/>
    <w:rsid w:val="00ED2378"/>
    <w:rsid w:val="00ED2819"/>
    <w:rsid w:val="00ED2D67"/>
    <w:rsid w:val="00ED397C"/>
    <w:rsid w:val="00ED4012"/>
    <w:rsid w:val="00ED51E2"/>
    <w:rsid w:val="00ED55F3"/>
    <w:rsid w:val="00ED614A"/>
    <w:rsid w:val="00EE03D8"/>
    <w:rsid w:val="00EE1411"/>
    <w:rsid w:val="00EE15FC"/>
    <w:rsid w:val="00EE2834"/>
    <w:rsid w:val="00EE316E"/>
    <w:rsid w:val="00EE55DD"/>
    <w:rsid w:val="00EE577E"/>
    <w:rsid w:val="00EE6C2C"/>
    <w:rsid w:val="00EE6F8E"/>
    <w:rsid w:val="00EE70C4"/>
    <w:rsid w:val="00EE7E15"/>
    <w:rsid w:val="00EF090F"/>
    <w:rsid w:val="00EF0E97"/>
    <w:rsid w:val="00EF15A0"/>
    <w:rsid w:val="00EF2264"/>
    <w:rsid w:val="00EF2596"/>
    <w:rsid w:val="00EF2D09"/>
    <w:rsid w:val="00EF4994"/>
    <w:rsid w:val="00EF5460"/>
    <w:rsid w:val="00EF65D8"/>
    <w:rsid w:val="00EF706B"/>
    <w:rsid w:val="00EF7621"/>
    <w:rsid w:val="00EF7F62"/>
    <w:rsid w:val="00F011C1"/>
    <w:rsid w:val="00F012FA"/>
    <w:rsid w:val="00F02C2D"/>
    <w:rsid w:val="00F02D7F"/>
    <w:rsid w:val="00F0387B"/>
    <w:rsid w:val="00F04819"/>
    <w:rsid w:val="00F04C60"/>
    <w:rsid w:val="00F061AA"/>
    <w:rsid w:val="00F0791F"/>
    <w:rsid w:val="00F07D55"/>
    <w:rsid w:val="00F1181B"/>
    <w:rsid w:val="00F121AB"/>
    <w:rsid w:val="00F126E8"/>
    <w:rsid w:val="00F12ED8"/>
    <w:rsid w:val="00F13878"/>
    <w:rsid w:val="00F13CEB"/>
    <w:rsid w:val="00F16BD2"/>
    <w:rsid w:val="00F20BEB"/>
    <w:rsid w:val="00F21843"/>
    <w:rsid w:val="00F21C9C"/>
    <w:rsid w:val="00F22744"/>
    <w:rsid w:val="00F22E5A"/>
    <w:rsid w:val="00F236AA"/>
    <w:rsid w:val="00F23C79"/>
    <w:rsid w:val="00F242B0"/>
    <w:rsid w:val="00F2452A"/>
    <w:rsid w:val="00F245F2"/>
    <w:rsid w:val="00F24910"/>
    <w:rsid w:val="00F26BC7"/>
    <w:rsid w:val="00F26DF7"/>
    <w:rsid w:val="00F270F2"/>
    <w:rsid w:val="00F2724F"/>
    <w:rsid w:val="00F31429"/>
    <w:rsid w:val="00F350D9"/>
    <w:rsid w:val="00F36756"/>
    <w:rsid w:val="00F37E61"/>
    <w:rsid w:val="00F40C59"/>
    <w:rsid w:val="00F43F4D"/>
    <w:rsid w:val="00F451BD"/>
    <w:rsid w:val="00F45FF7"/>
    <w:rsid w:val="00F46415"/>
    <w:rsid w:val="00F46A13"/>
    <w:rsid w:val="00F46F3E"/>
    <w:rsid w:val="00F50053"/>
    <w:rsid w:val="00F51BEC"/>
    <w:rsid w:val="00F52E29"/>
    <w:rsid w:val="00F53C26"/>
    <w:rsid w:val="00F547A5"/>
    <w:rsid w:val="00F54823"/>
    <w:rsid w:val="00F5512A"/>
    <w:rsid w:val="00F5671A"/>
    <w:rsid w:val="00F57EB9"/>
    <w:rsid w:val="00F602F7"/>
    <w:rsid w:val="00F6055D"/>
    <w:rsid w:val="00F607BE"/>
    <w:rsid w:val="00F612BB"/>
    <w:rsid w:val="00F61333"/>
    <w:rsid w:val="00F6200B"/>
    <w:rsid w:val="00F62E2A"/>
    <w:rsid w:val="00F659C2"/>
    <w:rsid w:val="00F65A44"/>
    <w:rsid w:val="00F65F17"/>
    <w:rsid w:val="00F66C36"/>
    <w:rsid w:val="00F67438"/>
    <w:rsid w:val="00F7069C"/>
    <w:rsid w:val="00F708F6"/>
    <w:rsid w:val="00F72CCB"/>
    <w:rsid w:val="00F72D1E"/>
    <w:rsid w:val="00F73F03"/>
    <w:rsid w:val="00F74391"/>
    <w:rsid w:val="00F746A1"/>
    <w:rsid w:val="00F74D40"/>
    <w:rsid w:val="00F767F5"/>
    <w:rsid w:val="00F77C85"/>
    <w:rsid w:val="00F80498"/>
    <w:rsid w:val="00F819C4"/>
    <w:rsid w:val="00F81EAA"/>
    <w:rsid w:val="00F81F9F"/>
    <w:rsid w:val="00F8327A"/>
    <w:rsid w:val="00F83805"/>
    <w:rsid w:val="00F83F14"/>
    <w:rsid w:val="00F84231"/>
    <w:rsid w:val="00F8549F"/>
    <w:rsid w:val="00F85A9B"/>
    <w:rsid w:val="00F86E1D"/>
    <w:rsid w:val="00F86FCC"/>
    <w:rsid w:val="00F90180"/>
    <w:rsid w:val="00F9105E"/>
    <w:rsid w:val="00F9194B"/>
    <w:rsid w:val="00F92A88"/>
    <w:rsid w:val="00F932C1"/>
    <w:rsid w:val="00F94262"/>
    <w:rsid w:val="00F9754F"/>
    <w:rsid w:val="00F9784D"/>
    <w:rsid w:val="00F97F91"/>
    <w:rsid w:val="00FA106A"/>
    <w:rsid w:val="00FA1070"/>
    <w:rsid w:val="00FA1A03"/>
    <w:rsid w:val="00FA2F7D"/>
    <w:rsid w:val="00FA413B"/>
    <w:rsid w:val="00FA4420"/>
    <w:rsid w:val="00FA4ADA"/>
    <w:rsid w:val="00FA54B4"/>
    <w:rsid w:val="00FA600E"/>
    <w:rsid w:val="00FA696D"/>
    <w:rsid w:val="00FA6BD0"/>
    <w:rsid w:val="00FA7F4E"/>
    <w:rsid w:val="00FA7F9F"/>
    <w:rsid w:val="00FB0EF5"/>
    <w:rsid w:val="00FB1CA7"/>
    <w:rsid w:val="00FB32F4"/>
    <w:rsid w:val="00FB57F8"/>
    <w:rsid w:val="00FB5E72"/>
    <w:rsid w:val="00FB628E"/>
    <w:rsid w:val="00FB6EF0"/>
    <w:rsid w:val="00FB7151"/>
    <w:rsid w:val="00FB754D"/>
    <w:rsid w:val="00FB782B"/>
    <w:rsid w:val="00FC084B"/>
    <w:rsid w:val="00FC100B"/>
    <w:rsid w:val="00FC13E6"/>
    <w:rsid w:val="00FC1EBA"/>
    <w:rsid w:val="00FC3185"/>
    <w:rsid w:val="00FC3704"/>
    <w:rsid w:val="00FC55A4"/>
    <w:rsid w:val="00FC5656"/>
    <w:rsid w:val="00FC62E0"/>
    <w:rsid w:val="00FD1026"/>
    <w:rsid w:val="00FD1078"/>
    <w:rsid w:val="00FD10DA"/>
    <w:rsid w:val="00FD1859"/>
    <w:rsid w:val="00FD197C"/>
    <w:rsid w:val="00FD1A7A"/>
    <w:rsid w:val="00FD43FB"/>
    <w:rsid w:val="00FD5BE4"/>
    <w:rsid w:val="00FD708D"/>
    <w:rsid w:val="00FD7823"/>
    <w:rsid w:val="00FD7844"/>
    <w:rsid w:val="00FD78D4"/>
    <w:rsid w:val="00FE0ED5"/>
    <w:rsid w:val="00FE1975"/>
    <w:rsid w:val="00FE1ADD"/>
    <w:rsid w:val="00FE2432"/>
    <w:rsid w:val="00FE2F8C"/>
    <w:rsid w:val="00FE4781"/>
    <w:rsid w:val="00FE5A8F"/>
    <w:rsid w:val="00FE6342"/>
    <w:rsid w:val="00FE77C4"/>
    <w:rsid w:val="00FF0B99"/>
    <w:rsid w:val="00FF0C33"/>
    <w:rsid w:val="00FF10DD"/>
    <w:rsid w:val="00FF164D"/>
    <w:rsid w:val="00FF283D"/>
    <w:rsid w:val="00FF35FE"/>
    <w:rsid w:val="00FF3737"/>
    <w:rsid w:val="00FF4428"/>
    <w:rsid w:val="00FF52C7"/>
    <w:rsid w:val="00FF5305"/>
    <w:rsid w:val="00FF61A4"/>
    <w:rsid w:val="00FF6536"/>
    <w:rsid w:val="00FF65A5"/>
    <w:rsid w:val="00FF691F"/>
    <w:rsid w:val="00FF6EBA"/>
    <w:rsid w:val="00FF7E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683AF"/>
  <w15:docId w15:val="{65B9E255-6268-4413-82CE-A17D29D6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B8E"/>
    <w:pPr>
      <w:spacing w:after="120"/>
    </w:pPr>
    <w:rPr>
      <w:rFonts w:ascii="Arial" w:hAnsi="Arial"/>
      <w:szCs w:val="24"/>
    </w:rPr>
  </w:style>
  <w:style w:type="paragraph" w:styleId="Heading1">
    <w:name w:val="heading 1"/>
    <w:aliases w:val="Numeracja1,Umowa Numeracja 1 poziom 1"/>
    <w:basedOn w:val="Normal"/>
    <w:next w:val="Normal"/>
    <w:autoRedefine/>
    <w:qFormat/>
    <w:rsid w:val="00451E75"/>
    <w:pPr>
      <w:keepNext/>
      <w:widowControl w:val="0"/>
      <w:autoSpaceDE w:val="0"/>
      <w:autoSpaceDN w:val="0"/>
      <w:adjustRightInd w:val="0"/>
      <w:spacing w:before="480" w:after="0"/>
      <w:ind w:left="567" w:hanging="567"/>
      <w:outlineLvl w:val="0"/>
    </w:pPr>
    <w:rPr>
      <w:b/>
      <w:bCs/>
      <w:kern w:val="32"/>
      <w:sz w:val="24"/>
      <w:szCs w:val="32"/>
    </w:rPr>
  </w:style>
  <w:style w:type="paragraph" w:styleId="Heading2">
    <w:name w:val="heading 2"/>
    <w:aliases w:val="- 1,2,3,Numeracja2"/>
    <w:basedOn w:val="Normal"/>
    <w:next w:val="Normal"/>
    <w:autoRedefine/>
    <w:qFormat/>
    <w:rsid w:val="00793F2A"/>
    <w:pPr>
      <w:keepNext/>
      <w:widowControl w:val="0"/>
      <w:numPr>
        <w:ilvl w:val="1"/>
        <w:numId w:val="10"/>
      </w:numPr>
      <w:autoSpaceDE w:val="0"/>
      <w:autoSpaceDN w:val="0"/>
      <w:adjustRightInd w:val="0"/>
      <w:spacing w:before="360" w:after="0"/>
      <w:ind w:left="567" w:hanging="567"/>
      <w:jc w:val="both"/>
      <w:outlineLvl w:val="1"/>
    </w:pPr>
    <w:rPr>
      <w:b/>
      <w:bCs/>
      <w:iCs/>
      <w:sz w:val="22"/>
      <w:szCs w:val="22"/>
    </w:rPr>
  </w:style>
  <w:style w:type="paragraph" w:styleId="Heading3">
    <w:name w:val="heading 3"/>
    <w:aliases w:val="Podtytuł 1.1.1,- 1),2),3),1.1.1 IRIESD,Umowa Numeracja 1 poziom 3"/>
    <w:basedOn w:val="Normal"/>
    <w:next w:val="Normal"/>
    <w:autoRedefine/>
    <w:qFormat/>
    <w:rsid w:val="00193E07"/>
    <w:pPr>
      <w:keepLines/>
      <w:numPr>
        <w:ilvl w:val="2"/>
        <w:numId w:val="8"/>
      </w:numPr>
      <w:spacing w:before="240" w:after="0"/>
      <w:outlineLvl w:val="2"/>
    </w:pPr>
    <w:rPr>
      <w:b/>
      <w:bCs/>
      <w:szCs w:val="22"/>
    </w:rPr>
  </w:style>
  <w:style w:type="paragraph" w:styleId="Heading4">
    <w:name w:val="heading 4"/>
    <w:basedOn w:val="Normal"/>
    <w:next w:val="Normal"/>
    <w:qFormat/>
    <w:rsid w:val="00006B8E"/>
    <w:pPr>
      <w:numPr>
        <w:ilvl w:val="3"/>
        <w:numId w:val="8"/>
      </w:numPr>
      <w:spacing w:before="120"/>
      <w:outlineLvl w:val="3"/>
    </w:pPr>
    <w:rPr>
      <w:bCs/>
      <w:szCs w:val="28"/>
    </w:rPr>
  </w:style>
  <w:style w:type="paragraph" w:styleId="Heading5">
    <w:name w:val="heading 5"/>
    <w:aliases w:val="Podtytuł 1.1.1.1,1.1.1.1 IRIESD"/>
    <w:basedOn w:val="Normal"/>
    <w:next w:val="Normal"/>
    <w:qFormat/>
    <w:rsid w:val="00006B8E"/>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qFormat/>
    <w:rsid w:val="00006B8E"/>
    <w:pPr>
      <w:numPr>
        <w:ilvl w:val="5"/>
        <w:numId w:val="8"/>
      </w:numPr>
      <w:spacing w:before="240" w:after="60"/>
      <w:outlineLvl w:val="5"/>
    </w:pPr>
    <w:rPr>
      <w:rFonts w:ascii="Calibri" w:hAnsi="Calibri"/>
      <w:b/>
      <w:bCs/>
      <w:sz w:val="22"/>
      <w:szCs w:val="22"/>
    </w:rPr>
  </w:style>
  <w:style w:type="paragraph" w:styleId="Heading7">
    <w:name w:val="heading 7"/>
    <w:basedOn w:val="Normal"/>
    <w:next w:val="Normal"/>
    <w:qFormat/>
    <w:rsid w:val="00006B8E"/>
    <w:pPr>
      <w:numPr>
        <w:ilvl w:val="6"/>
        <w:numId w:val="8"/>
      </w:numPr>
      <w:spacing w:before="240" w:after="60"/>
      <w:outlineLvl w:val="6"/>
    </w:pPr>
    <w:rPr>
      <w:rFonts w:ascii="Calibri" w:hAnsi="Calibri"/>
    </w:rPr>
  </w:style>
  <w:style w:type="paragraph" w:styleId="Heading8">
    <w:name w:val="heading 8"/>
    <w:basedOn w:val="Normal"/>
    <w:next w:val="Normal"/>
    <w:qFormat/>
    <w:rsid w:val="00006B8E"/>
    <w:pPr>
      <w:numPr>
        <w:ilvl w:val="7"/>
        <w:numId w:val="8"/>
      </w:numPr>
      <w:spacing w:before="240" w:after="60"/>
      <w:outlineLvl w:val="7"/>
    </w:pPr>
    <w:rPr>
      <w:rFonts w:ascii="Calibri" w:hAnsi="Calibri"/>
      <w:i/>
      <w:iCs/>
    </w:rPr>
  </w:style>
  <w:style w:type="paragraph" w:styleId="Heading9">
    <w:name w:val="heading 9"/>
    <w:basedOn w:val="Normal"/>
    <w:next w:val="Normal"/>
    <w:qFormat/>
    <w:rsid w:val="00006B8E"/>
    <w:pPr>
      <w:numPr>
        <w:ilvl w:val="8"/>
        <w:numId w:val="8"/>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4F41DC"/>
    <w:pPr>
      <w:tabs>
        <w:tab w:val="left" w:pos="880"/>
        <w:tab w:val="right" w:leader="dot" w:pos="9096"/>
      </w:tabs>
      <w:spacing w:before="120" w:after="0"/>
      <w:ind w:left="851" w:hanging="653"/>
    </w:pPr>
    <w:rPr>
      <w:rFonts w:cs="Arial"/>
      <w:noProof/>
      <w:sz w:val="22"/>
      <w:szCs w:val="22"/>
    </w:rPr>
  </w:style>
  <w:style w:type="paragraph" w:styleId="CommentText">
    <w:name w:val="annotation text"/>
    <w:basedOn w:val="Normal"/>
    <w:link w:val="CommentTextChar"/>
    <w:uiPriority w:val="99"/>
    <w:rsid w:val="00006B8E"/>
    <w:rPr>
      <w:szCs w:val="20"/>
    </w:rPr>
  </w:style>
  <w:style w:type="character" w:customStyle="1" w:styleId="Nagwek1Znak">
    <w:name w:val="Nagłówek 1 Znak"/>
    <w:rsid w:val="00006B8E"/>
    <w:rPr>
      <w:rFonts w:ascii="Arial" w:hAnsi="Arial" w:cs="Times New Roman"/>
      <w:b/>
      <w:bCs/>
      <w:kern w:val="32"/>
      <w:sz w:val="24"/>
      <w:szCs w:val="32"/>
    </w:rPr>
  </w:style>
  <w:style w:type="paragraph" w:styleId="TOC1">
    <w:name w:val="toc 1"/>
    <w:basedOn w:val="Normal"/>
    <w:next w:val="Normal"/>
    <w:autoRedefine/>
    <w:uiPriority w:val="39"/>
    <w:rsid w:val="00C93CD4"/>
    <w:pPr>
      <w:tabs>
        <w:tab w:val="left" w:pos="400"/>
        <w:tab w:val="right" w:leader="dot" w:pos="9096"/>
      </w:tabs>
      <w:spacing w:before="120"/>
    </w:pPr>
    <w:rPr>
      <w:rFonts w:cs="Arial"/>
      <w:bCs/>
      <w:noProof/>
      <w:sz w:val="22"/>
      <w:szCs w:val="22"/>
    </w:rPr>
  </w:style>
  <w:style w:type="character" w:styleId="Hyperlink">
    <w:name w:val="Hyperlink"/>
    <w:uiPriority w:val="99"/>
    <w:rsid w:val="00006B8E"/>
    <w:rPr>
      <w:color w:val="0000FF"/>
      <w:u w:val="single"/>
    </w:rPr>
  </w:style>
  <w:style w:type="paragraph" w:styleId="BodyTextIndent">
    <w:name w:val="Body Text Indent"/>
    <w:basedOn w:val="Normal"/>
    <w:rsid w:val="00006B8E"/>
    <w:pPr>
      <w:spacing w:before="120"/>
      <w:ind w:left="1985" w:hanging="1134"/>
    </w:pPr>
  </w:style>
  <w:style w:type="paragraph" w:styleId="BodyTextIndent2">
    <w:name w:val="Body Text Indent 2"/>
    <w:basedOn w:val="Normal"/>
    <w:rsid w:val="00006B8E"/>
    <w:pPr>
      <w:spacing w:before="120"/>
      <w:ind w:left="851"/>
    </w:pPr>
  </w:style>
  <w:style w:type="paragraph" w:styleId="BodyTextIndent3">
    <w:name w:val="Body Text Indent 3"/>
    <w:basedOn w:val="Normal"/>
    <w:rsid w:val="00006B8E"/>
    <w:pPr>
      <w:spacing w:before="120"/>
      <w:ind w:left="1843" w:hanging="1134"/>
    </w:pPr>
  </w:style>
  <w:style w:type="paragraph" w:styleId="Header">
    <w:name w:val="header"/>
    <w:basedOn w:val="Normal"/>
    <w:link w:val="HeaderChar"/>
    <w:uiPriority w:val="99"/>
    <w:rsid w:val="00006B8E"/>
    <w:pPr>
      <w:tabs>
        <w:tab w:val="center" w:pos="4536"/>
        <w:tab w:val="right" w:pos="9072"/>
      </w:tabs>
    </w:pPr>
  </w:style>
  <w:style w:type="paragraph" w:styleId="BodyText">
    <w:name w:val="Body Text"/>
    <w:basedOn w:val="Normal"/>
    <w:link w:val="BodyTextChar"/>
    <w:autoRedefine/>
    <w:rsid w:val="00DE5ED8"/>
    <w:rPr>
      <w:bCs/>
      <w:sz w:val="16"/>
      <w:szCs w:val="20"/>
    </w:rPr>
  </w:style>
  <w:style w:type="paragraph" w:styleId="Footer">
    <w:name w:val="footer"/>
    <w:basedOn w:val="Normal"/>
    <w:link w:val="FooterChar"/>
    <w:rsid w:val="00006B8E"/>
    <w:pPr>
      <w:tabs>
        <w:tab w:val="center" w:pos="4536"/>
        <w:tab w:val="right" w:pos="9072"/>
      </w:tabs>
    </w:pPr>
  </w:style>
  <w:style w:type="character" w:styleId="PageNumber">
    <w:name w:val="page number"/>
    <w:basedOn w:val="DefaultParagraphFont"/>
    <w:rsid w:val="00006B8E"/>
  </w:style>
  <w:style w:type="paragraph" w:styleId="FootnoteText">
    <w:name w:val="footnote text"/>
    <w:basedOn w:val="Normal"/>
    <w:link w:val="FootnoteTextChar"/>
    <w:uiPriority w:val="99"/>
    <w:unhideWhenUsed/>
    <w:rsid w:val="00006B8E"/>
    <w:rPr>
      <w:szCs w:val="20"/>
    </w:rPr>
  </w:style>
  <w:style w:type="character" w:styleId="FootnoteReference">
    <w:name w:val="footnote reference"/>
    <w:uiPriority w:val="99"/>
    <w:semiHidden/>
    <w:unhideWhenUsed/>
    <w:rsid w:val="00006B8E"/>
    <w:rPr>
      <w:vertAlign w:val="superscript"/>
    </w:rPr>
  </w:style>
  <w:style w:type="character" w:styleId="FollowedHyperlink">
    <w:name w:val="FollowedHyperlink"/>
    <w:unhideWhenUsed/>
    <w:rsid w:val="00006B8E"/>
    <w:rPr>
      <w:color w:val="800080"/>
      <w:u w:val="single"/>
    </w:rPr>
  </w:style>
  <w:style w:type="paragraph" w:styleId="NormalWeb">
    <w:name w:val="Normal (Web)"/>
    <w:basedOn w:val="Normal"/>
    <w:link w:val="NormalWebChar"/>
    <w:unhideWhenUsed/>
    <w:rsid w:val="00006B8E"/>
    <w:pPr>
      <w:spacing w:before="100" w:beforeAutospacing="1" w:after="100" w:afterAutospacing="1"/>
    </w:pPr>
    <w:rPr>
      <w:rFonts w:ascii="Times New Roman" w:hAnsi="Times New Roman"/>
      <w:color w:val="FFFFFF"/>
      <w:sz w:val="24"/>
    </w:rPr>
  </w:style>
  <w:style w:type="paragraph" w:styleId="BodyText2">
    <w:name w:val="Body Text 2"/>
    <w:basedOn w:val="Normal"/>
    <w:rsid w:val="00006B8E"/>
    <w:pPr>
      <w:jc w:val="center"/>
    </w:pPr>
    <w:rPr>
      <w:b/>
      <w:bCs/>
    </w:rPr>
  </w:style>
  <w:style w:type="paragraph" w:customStyle="1" w:styleId="StylP2Przed0ptPo0ptInterliniapojedyncze">
    <w:name w:val="Styl P2 + Przed:  0 pt Po:  0 pt Interlinia:  pojedyncze"/>
    <w:basedOn w:val="Normal"/>
    <w:next w:val="Normal"/>
    <w:autoRedefine/>
    <w:rsid w:val="00C60BAD"/>
    <w:pPr>
      <w:spacing w:before="240"/>
    </w:pPr>
    <w:rPr>
      <w:rFonts w:cs="Arial"/>
      <w:b/>
      <w:bCs/>
      <w:szCs w:val="20"/>
    </w:rPr>
  </w:style>
  <w:style w:type="paragraph" w:customStyle="1" w:styleId="StylKR5Przed0ptPo0ptInterliniapojedyncze">
    <w:name w:val="Styl KR5 + Przed:  0 pt Po:  0 pt Interlinia:  pojedyncze"/>
    <w:basedOn w:val="Normal"/>
    <w:rsid w:val="00651E1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NYPrzed0ptPo0ptInterliniapojedyncze">
    <w:name w:val="Styl PNY + Przed:  0 pt Po:  0 pt Interlinia:  pojedyncze"/>
    <w:basedOn w:val="Normal"/>
    <w:rsid w:val="009649BB"/>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styleId="EndnoteText">
    <w:name w:val="endnote text"/>
    <w:basedOn w:val="Normal"/>
    <w:link w:val="EndnoteTextChar"/>
    <w:uiPriority w:val="99"/>
    <w:semiHidden/>
    <w:rsid w:val="009649BB"/>
    <w:pPr>
      <w:spacing w:after="0"/>
    </w:pPr>
    <w:rPr>
      <w:szCs w:val="20"/>
    </w:rPr>
  </w:style>
  <w:style w:type="character" w:customStyle="1" w:styleId="oryg">
    <w:name w:val="oryg"/>
    <w:basedOn w:val="DefaultParagraphFont"/>
    <w:rsid w:val="009649BB"/>
  </w:style>
  <w:style w:type="paragraph" w:styleId="Title">
    <w:name w:val="Title"/>
    <w:basedOn w:val="Normal"/>
    <w:qFormat/>
    <w:rsid w:val="001D45CC"/>
    <w:pPr>
      <w:spacing w:after="0" w:line="360" w:lineRule="auto"/>
      <w:jc w:val="center"/>
    </w:pPr>
    <w:rPr>
      <w:b/>
      <w:sz w:val="24"/>
      <w:szCs w:val="20"/>
    </w:rPr>
  </w:style>
  <w:style w:type="paragraph" w:customStyle="1" w:styleId="PRZEDMOWA">
    <w:name w:val="PRZEDMOWA"/>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tylPRZEDMOWAPrzed0ptPo0ptInterliniapojedyncze">
    <w:name w:val="Styl PRZEDMOWA + Przed:  0 pt Po:  0 pt Interlinia:  pojedyncze"/>
    <w:basedOn w:val="PRZEDMOWA"/>
    <w:rsid w:val="001D45CC"/>
    <w:pPr>
      <w:spacing w:before="0" w:after="0" w:line="240" w:lineRule="auto"/>
      <w:jc w:val="center"/>
    </w:pPr>
    <w:rPr>
      <w:rFonts w:ascii="Arial" w:hAnsi="Arial"/>
      <w:b/>
      <w:szCs w:val="20"/>
    </w:rPr>
  </w:style>
  <w:style w:type="paragraph" w:customStyle="1" w:styleId="StylTekstpodstawowyPrzed0ptPo0ptInterliniapoje">
    <w:name w:val="Styl Tekst podstawowy + Przed:  0 pt Po:  0 pt Interlinia:  poje..."/>
    <w:basedOn w:val="BodyText"/>
    <w:rsid w:val="001D45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lang w:val="en-US"/>
    </w:rPr>
  </w:style>
  <w:style w:type="paragraph" w:customStyle="1" w:styleId="StylDOINFOR1Przed0ptPo0ptInterliniapojedyncze">
    <w:name w:val="Styl DO INFOR 1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DOINFORMACJIPrzed0ptPo0ptInterliniapojedyn">
    <w:name w:val="Styl DO INFORMACJI + Przed:  0 pt Po:  0 pt Interlinia:  pojedyn..."/>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ZFNOTENTRY">
    <w:name w:val="Z_FNOT ENTRY"/>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0" w:lineRule="atLeast"/>
      <w:ind w:left="480" w:right="480"/>
    </w:pPr>
    <w:rPr>
      <w:rFonts w:ascii="Arial" w:hAnsi="Arial"/>
      <w:lang w:val="en-US"/>
    </w:rPr>
  </w:style>
  <w:style w:type="paragraph" w:customStyle="1" w:styleId="StylPAPrzed0ptPo0ptInterliniapojedyncze">
    <w:name w:val="Styl PA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ind w:left="284"/>
    </w:pPr>
    <w:rPr>
      <w:sz w:val="24"/>
      <w:szCs w:val="20"/>
      <w:lang w:val="en-US"/>
    </w:rPr>
  </w:style>
  <w:style w:type="paragraph" w:customStyle="1" w:styleId="StylPA1Przed0ptPo0ptInterliniapojedyncze">
    <w:name w:val="Styl PA1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ind w:left="567"/>
    </w:pPr>
    <w:rPr>
      <w:sz w:val="24"/>
      <w:szCs w:val="20"/>
      <w:lang w:val="en-US"/>
    </w:rPr>
  </w:style>
  <w:style w:type="paragraph" w:customStyle="1" w:styleId="PAT">
    <w:name w:val="PA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ZOSTK">
    <w:name w:val="POZOST K"/>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tylPOD1Przed0ptPo0ptInterliniapojedyncze">
    <w:name w:val="Styl POD1 + Przed:  0 pt Po:  0 pt Interlinia:  pojedyncze"/>
    <w:basedOn w:val="Normal"/>
    <w:rsid w:val="001D45CC"/>
    <w:pPr>
      <w:widowControl w:val="0"/>
      <w:numPr>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ZOSTALEPrzed0ptPo0ptInterliniapojedyncze">
    <w:name w:val="Styl POZOSTALE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TTGPrzed0ptPo0ptInterliniapojedyncze">
    <w:name w:val="Styl TTG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DOSPIS1">
    <w:name w:val="DO SPIS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P1T">
    <w:name w:val="SP1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tylPA2Przed0ptPo0ptInterliniapojedyncze">
    <w:name w:val="Styl PA2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ind w:left="284"/>
    </w:pPr>
    <w:rPr>
      <w:sz w:val="24"/>
      <w:szCs w:val="20"/>
      <w:lang w:val="en-US"/>
    </w:rPr>
  </w:style>
  <w:style w:type="paragraph" w:customStyle="1" w:styleId="StylP1Przed0ptPo0ptInterliniapojedyncze">
    <w:name w:val="Styl P1 + Przed:  0 pt Po:  0 pt Interlinia:  pojedyncze"/>
    <w:basedOn w:val="Normal"/>
    <w:rsid w:val="001D45CC"/>
    <w:pPr>
      <w:keepNext/>
      <w:widowControl w:val="0"/>
      <w:numPr>
        <w:numId w:val="1"/>
      </w:numPr>
      <w:tabs>
        <w:tab w:val="clear" w:pos="141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40" w:after="0"/>
      <w:ind w:left="431" w:hanging="431"/>
    </w:pPr>
    <w:rPr>
      <w:b/>
      <w:sz w:val="28"/>
      <w:szCs w:val="20"/>
      <w:lang w:val="en-US"/>
    </w:rPr>
  </w:style>
  <w:style w:type="paragraph" w:customStyle="1" w:styleId="StylP3Przed0ptPo0ptInterliniapojedyncze">
    <w:name w:val="Styl P3 + Przed:  0 pt Po:  0 pt Interlinia:  pojedyncze"/>
    <w:basedOn w:val="Normal"/>
    <w:rsid w:val="001D45CC"/>
    <w:pPr>
      <w:keepNext/>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0" w:after="0"/>
    </w:pPr>
    <w:rPr>
      <w:b/>
      <w:sz w:val="24"/>
      <w:szCs w:val="20"/>
      <w:lang w:val="en-US"/>
    </w:rPr>
  </w:style>
  <w:style w:type="paragraph" w:customStyle="1" w:styleId="StylUWAGAPrzed0ptPo0ptInterliniapojedyncze">
    <w:name w:val="Styl UWAGA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20" w:after="0"/>
      <w:ind w:left="284"/>
    </w:pPr>
    <w:rPr>
      <w:sz w:val="24"/>
      <w:szCs w:val="20"/>
      <w:lang w:val="en-US"/>
    </w:rPr>
  </w:style>
  <w:style w:type="paragraph" w:customStyle="1" w:styleId="StylTEKSTGZNASPrzed0ptPo0ptInterliniapojedyn">
    <w:name w:val="Styl TEKST G Z NAS + Przed:  0 pt Po:  0 pt Interlinia:  pojedyn..."/>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4Przed0ptPo0ptInterliniapojedyncze">
    <w:name w:val="Styl P4 + Przed:  0 pt Po:  0 pt Interlinia:  pojedyncze"/>
    <w:basedOn w:val="Normal"/>
    <w:rsid w:val="001D45CC"/>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0" w:after="0"/>
    </w:pPr>
    <w:rPr>
      <w:b/>
      <w:sz w:val="24"/>
      <w:szCs w:val="20"/>
      <w:lang w:val="en-US"/>
    </w:rPr>
  </w:style>
  <w:style w:type="paragraph" w:customStyle="1" w:styleId="StylUWAGAWPrzed0ptPo0ptInterliniapojedyncze">
    <w:name w:val="Styl UWAGA W + Przed:  0 pt Po:  0 pt Interlinia:  pojedyncze"/>
    <w:basedOn w:val="Normal"/>
    <w:rsid w:val="001D45CC"/>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20" w:after="0"/>
      <w:ind w:left="284"/>
    </w:pPr>
    <w:rPr>
      <w:sz w:val="24"/>
      <w:szCs w:val="20"/>
      <w:lang w:val="en-US"/>
    </w:rPr>
  </w:style>
  <w:style w:type="paragraph" w:customStyle="1" w:styleId="StylPODGPrzed0ptPo0ptInterliniapojedyncze">
    <w:name w:val="Styl POD G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DPrzed0ptPo0ptInterliniapojedyncze">
    <w:name w:val="Styl POD + Przed:  0 pt Po:  0 pt Interlinia:  pojedyncze"/>
    <w:basedOn w:val="Normal"/>
    <w:rsid w:val="001D45CC"/>
    <w:pPr>
      <w:widowControl w:val="0"/>
      <w:numPr>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D25Przed0ptPo0ptInterliniapojedyncze">
    <w:name w:val="Styl POD25 + Przed:  0 pt Po:  0 pt Interlinia:  pojedyncze"/>
    <w:basedOn w:val="Normal"/>
    <w:rsid w:val="001D45CC"/>
    <w:pPr>
      <w:widowControl w:val="0"/>
      <w:numPr>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D2Przed0ptPo0ptInterliniapojedyncze">
    <w:name w:val="Styl POD2 + Przed:  0 pt Po:  0 pt Interlinia:  pojedyncze"/>
    <w:basedOn w:val="Normal"/>
    <w:rsid w:val="001D45CC"/>
    <w:pPr>
      <w:widowControl w:val="0"/>
      <w:numPr>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DOINFORMACJI">
    <w:name w:val="DO INFORMACJI"/>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DOINFOR1">
    <w:name w:val="DO INFOR 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DOINFOR1N">
    <w:name w:val="DO INFOR1 N"/>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PIS">
    <w:name w:val="SPIS"/>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P1">
    <w:name w:val="SP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P2">
    <w:name w:val="SP2"/>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P2T">
    <w:name w:val="SP2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TGG1">
    <w:name w:val="TTGG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TG1K">
    <w:name w:val="TTG1K"/>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1">
    <w:name w:val="P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2">
    <w:name w:val="P2"/>
    <w:rsid w:val="001D45CC"/>
    <w:pPr>
      <w:widowControl w:val="0"/>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
    <w:name w:val="POD"/>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GDOPOD">
    <w:name w:val="TGDO POD"/>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NOR1">
    <w:name w:val="NOR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3">
    <w:name w:val="P3"/>
    <w:rsid w:val="001D45CC"/>
    <w:pPr>
      <w:widowControl w:val="0"/>
      <w:numPr>
        <w:ilvl w:val="2"/>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31">
    <w:name w:val="P3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4">
    <w:name w:val="P4"/>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EKSTGZNAS">
    <w:name w:val="TEKST G Z NAS"/>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GDOP1">
    <w:name w:val="TGDO P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EKSTDOP4">
    <w:name w:val="TEKST DO P4"/>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UWAGA">
    <w:name w:val="UWAGA"/>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UWAGADOTEKT">
    <w:name w:val="UWAGA DO TEK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3">
    <w:name w:val="T3"/>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ABLICA">
    <w:name w:val="TABLICA"/>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NAG">
    <w:name w:val="NAG"/>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TTAB">
    <w:name w:val="TTAB"/>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PKKO">
    <w:name w:val="PKKO"/>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41T">
    <w:name w:val="P41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A1">
    <w:name w:val="PA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AT1">
    <w:name w:val="PAT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A2">
    <w:name w:val="PA2"/>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A2T">
    <w:name w:val="PA2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UWAGAW">
    <w:name w:val="UWAGA W"/>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EKSTDOUW">
    <w:name w:val="TEKST DO UW"/>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G">
    <w:name w:val="POD G"/>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3C">
    <w:name w:val="P3C"/>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25">
    <w:name w:val="POD25"/>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AT1ZNAS">
    <w:name w:val="PAT1 Z NAS"/>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ZALACZNIK">
    <w:name w:val="ZALACZNIK"/>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INFORMACYJNY">
    <w:name w:val="INFORMACYJNY"/>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YTULZAL">
    <w:name w:val="TYTULZ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P1">
    <w:name w:val="PP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PT1">
    <w:name w:val="PPT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OPISRAMKI">
    <w:name w:val="OPIS RAMKI"/>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GG1">
    <w:name w:val="TGG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TEKSTTABELI">
    <w:name w:val="TEKST TABELI"/>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PRZYKLAD">
    <w:name w:val="PRZYKLAD"/>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DANE">
    <w:name w:val="DANE"/>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WZOR">
    <w:name w:val="WZOR"/>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1">
    <w:name w:val="KR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1">
    <w:name w:val="PO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GNIG1">
    <w:name w:val="PGNIG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WNIOSEK">
    <w:name w:val="WNIOSEK"/>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P4">
    <w:name w:val="PP4"/>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R4">
    <w:name w:val="PR4"/>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2">
    <w:name w:val="KR2"/>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NAZWA1">
    <w:name w:val="NAZWA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4">
    <w:name w:val="KR4"/>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MIEJ">
    <w:name w:val="MIEJ"/>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3">
    <w:name w:val="KR3"/>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PIS1">
    <w:name w:val="PODPIS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LP">
    <w:name w:val="LP"/>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INWEST">
    <w:name w:val="INWES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DOTAB">
    <w:name w:val="DO TAB"/>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AKT">
    <w:name w:val="AK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TAA">
    <w:name w:val="TAA"/>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TAKNIE">
    <w:name w:val="TAKNIE"/>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KR5">
    <w:name w:val="KR5"/>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M1">
    <w:name w:val="M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6">
    <w:name w:val="KR6"/>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KR7">
    <w:name w:val="KR7"/>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RZY">
    <w:name w:val="PRZY"/>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ZATW">
    <w:name w:val="ZATW"/>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KK">
    <w:name w:val="PKK"/>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K1">
    <w:name w:val="PK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KT1">
    <w:name w:val="PKT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KK1">
    <w:name w:val="PKK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N">
    <w:name w:val="PODN"/>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PODW">
    <w:name w:val="POD W"/>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DOTABC">
    <w:name w:val="DOTAB C"/>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NIEPOT">
    <w:name w:val="NIEPOT"/>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BIBL">
    <w:name w:val="BIB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tylSPISPrzed0ptPo0ptInterliniapojedyncze">
    <w:name w:val="Styl SPIS + Przed:  0 pt Po:  0 pt Interlinia:  pojedyncze"/>
    <w:basedOn w:val="SPIS"/>
    <w:rsid w:val="001D45CC"/>
    <w:pPr>
      <w:spacing w:before="240" w:after="0" w:line="240" w:lineRule="auto"/>
      <w:jc w:val="center"/>
    </w:pPr>
    <w:rPr>
      <w:rFonts w:ascii="Arial" w:hAnsi="Arial"/>
      <w:b/>
      <w:szCs w:val="20"/>
    </w:rPr>
  </w:style>
  <w:style w:type="paragraph" w:customStyle="1" w:styleId="StylP31Przed0ptPo0ptInterliniapojedyncze">
    <w:name w:val="Styl P31 + Przed:  0 pt Po:  0 pt Interlinia:  pojedyncze"/>
    <w:basedOn w:val="P31"/>
    <w:rsid w:val="001D45CC"/>
    <w:pPr>
      <w:keepNext/>
      <w:spacing w:before="0" w:after="0" w:line="240" w:lineRule="auto"/>
    </w:pPr>
    <w:rPr>
      <w:rFonts w:ascii="Arial" w:hAnsi="Arial"/>
      <w:b/>
      <w:szCs w:val="20"/>
    </w:rPr>
  </w:style>
  <w:style w:type="paragraph" w:customStyle="1" w:styleId="StylNOR1Przed0ptPo0ptInterliniapojedyncze">
    <w:name w:val="Styl NOR1 + Przed:  0 pt Po:  0 pt Interlinia:  pojedyncze"/>
    <w:basedOn w:val="NOR1"/>
    <w:rsid w:val="001D45CC"/>
    <w:pPr>
      <w:spacing w:before="0" w:after="0" w:line="240" w:lineRule="auto"/>
    </w:pPr>
    <w:rPr>
      <w:rFonts w:ascii="Arial" w:hAnsi="Arial"/>
      <w:szCs w:val="20"/>
    </w:rPr>
  </w:style>
  <w:style w:type="paragraph" w:customStyle="1" w:styleId="StylStylTEKSTGZNASPrzed0ptPo0ptInterliniapoje">
    <w:name w:val="Styl Styl TEKST G Z NAS + Przed:  0 pt Po:  0 pt Interlinia:  poje..."/>
    <w:basedOn w:val="StylTEKSTGZNASPrzed0ptPo0ptInterliniapojedyn"/>
    <w:rsid w:val="001D45CC"/>
  </w:style>
  <w:style w:type="paragraph" w:customStyle="1" w:styleId="StylTEKSTDOP4Pogrubienie">
    <w:name w:val="Styl TEKST DO P4 + Pogrubienie"/>
    <w:basedOn w:val="TEKSTDOP4"/>
    <w:rsid w:val="001D45CC"/>
    <w:pPr>
      <w:spacing w:before="0" w:after="0"/>
    </w:pPr>
    <w:rPr>
      <w:rFonts w:ascii="Arial" w:hAnsi="Arial"/>
      <w:b/>
      <w:bCs/>
    </w:rPr>
  </w:style>
  <w:style w:type="paragraph" w:customStyle="1" w:styleId="StylT3Przed0ptPo0ptInterliniapojedyncze">
    <w:name w:val="Styl T3 + Przed:  0 pt Po:  0 pt Interlinia:  pojedyncze"/>
    <w:basedOn w:val="T3"/>
    <w:rsid w:val="001D45CC"/>
    <w:pPr>
      <w:spacing w:before="0" w:after="0" w:line="240" w:lineRule="auto"/>
    </w:pPr>
    <w:rPr>
      <w:rFonts w:ascii="Arial" w:hAnsi="Arial"/>
      <w:szCs w:val="20"/>
    </w:rPr>
  </w:style>
  <w:style w:type="paragraph" w:customStyle="1" w:styleId="StylNAGZlewej0cmZprawej0cmPrzed0ptPo0p">
    <w:name w:val="Styl NAG + Z lewej:  0 cm Z prawej:  0 cm Przed:  0 pt Po:  0 p..."/>
    <w:basedOn w:val="NAG"/>
    <w:rsid w:val="001D45CC"/>
    <w:pPr>
      <w:spacing w:before="0" w:after="0" w:line="240" w:lineRule="auto"/>
      <w:ind w:left="0" w:right="0"/>
      <w:jc w:val="center"/>
    </w:pPr>
    <w:rPr>
      <w:rFonts w:ascii="Arial" w:hAnsi="Arial"/>
      <w:sz w:val="20"/>
      <w:szCs w:val="20"/>
    </w:rPr>
  </w:style>
  <w:style w:type="paragraph" w:customStyle="1" w:styleId="StylTTABZlewej0cmZprawej0cmPrzed0ptPo0">
    <w:name w:val="Styl TTAB + Z lewej:  0 cm Z prawej:  0 cm Przed:  0 pt Po:  0 ..."/>
    <w:basedOn w:val="TTAB"/>
    <w:rsid w:val="001D45CC"/>
    <w:pPr>
      <w:spacing w:before="0" w:after="0" w:line="240" w:lineRule="auto"/>
      <w:ind w:left="0" w:right="0"/>
      <w:jc w:val="center"/>
    </w:pPr>
    <w:rPr>
      <w:rFonts w:ascii="Arial" w:hAnsi="Arial"/>
      <w:sz w:val="20"/>
      <w:szCs w:val="20"/>
    </w:rPr>
  </w:style>
  <w:style w:type="paragraph" w:customStyle="1" w:styleId="StylTABLICAPrzed0ptPo0ptInterliniapojedyncze">
    <w:name w:val="Styl TABLICA + Przed:  0 pt Po:  0 pt Interlinia:  pojedyncze"/>
    <w:basedOn w:val="TABLICA"/>
    <w:rsid w:val="001D45CC"/>
    <w:pPr>
      <w:spacing w:before="240" w:after="0" w:line="240" w:lineRule="auto"/>
      <w:jc w:val="center"/>
    </w:pPr>
    <w:rPr>
      <w:rFonts w:ascii="Arial" w:hAnsi="Arial"/>
      <w:b/>
      <w:szCs w:val="20"/>
    </w:rPr>
  </w:style>
  <w:style w:type="paragraph" w:customStyle="1" w:styleId="StylP41TPrzed0ptPo0ptInterliniapojedyncze">
    <w:name w:val="Styl P41T + Przed:  0 pt Po:  0 pt Interlinia:  pojedyncze"/>
    <w:basedOn w:val="P41T"/>
    <w:rsid w:val="001D45CC"/>
    <w:pPr>
      <w:spacing w:before="0" w:after="0" w:line="240" w:lineRule="auto"/>
    </w:pPr>
    <w:rPr>
      <w:rFonts w:ascii="Arial" w:hAnsi="Arial"/>
      <w:szCs w:val="20"/>
    </w:rPr>
  </w:style>
  <w:style w:type="paragraph" w:customStyle="1" w:styleId="StylP3CPrzed0ptPo0ptInterliniapojedyncze">
    <w:name w:val="Styl P3C + Przed:  0 pt Po:  0 pt Interlinia:  pojedyncze"/>
    <w:basedOn w:val="P3C"/>
    <w:rsid w:val="001D45CC"/>
    <w:pPr>
      <w:spacing w:before="0" w:after="0" w:line="240" w:lineRule="auto"/>
    </w:pPr>
    <w:rPr>
      <w:rFonts w:ascii="Arial" w:hAnsi="Arial"/>
      <w:szCs w:val="20"/>
    </w:rPr>
  </w:style>
  <w:style w:type="paragraph" w:customStyle="1" w:styleId="StylZALACZNIKPrzed0ptPo0ptInterliniapojedyncze">
    <w:name w:val="Styl ZALACZNIK + Przed:  0 pt Po:  0 pt Interlinia:  pojedyncze"/>
    <w:basedOn w:val="ZALACZNIK"/>
    <w:rsid w:val="001D45CC"/>
    <w:pPr>
      <w:pageBreakBefore/>
      <w:spacing w:before="0" w:after="0" w:line="240" w:lineRule="auto"/>
      <w:jc w:val="right"/>
    </w:pPr>
    <w:rPr>
      <w:rFonts w:ascii="Arial" w:hAnsi="Arial"/>
      <w:b/>
      <w:sz w:val="28"/>
      <w:szCs w:val="20"/>
    </w:rPr>
  </w:style>
  <w:style w:type="paragraph" w:customStyle="1" w:styleId="StylINFORMACYJNYPrzed0ptPo0ptInterliniapojedync">
    <w:name w:val="Styl INFORMACYJNY + Przed:  0 pt Po:  0 pt Interlinia:  pojedync..."/>
    <w:basedOn w:val="INFORMACYJNY"/>
    <w:rsid w:val="001D45CC"/>
    <w:pPr>
      <w:spacing w:before="0" w:after="240" w:line="240" w:lineRule="auto"/>
      <w:jc w:val="right"/>
    </w:pPr>
    <w:rPr>
      <w:rFonts w:ascii="Arial" w:hAnsi="Arial"/>
      <w:szCs w:val="20"/>
    </w:rPr>
  </w:style>
  <w:style w:type="paragraph" w:customStyle="1" w:styleId="StylTYTULZALPrzed0ptPo0ptInterliniapojedyncze">
    <w:name w:val="Styl TYTULZAL + Przed:  0 pt Po:  0 pt Interlinia:  pojedyncze"/>
    <w:basedOn w:val="TYTULZAL"/>
    <w:rsid w:val="001D45CC"/>
    <w:pPr>
      <w:spacing w:before="0" w:after="0" w:line="240" w:lineRule="auto"/>
      <w:jc w:val="center"/>
    </w:pPr>
    <w:rPr>
      <w:rFonts w:ascii="Arial" w:hAnsi="Arial"/>
      <w:b/>
      <w:sz w:val="28"/>
      <w:szCs w:val="20"/>
    </w:rPr>
  </w:style>
  <w:style w:type="paragraph" w:customStyle="1" w:styleId="StylSP1Przed0ptPo0ptInterliniapojedyncze">
    <w:name w:val="Styl SP1 + Przed:  0 pt Po:  0 pt Interlinia:  pojedyncze"/>
    <w:basedOn w:val="SP1"/>
    <w:rsid w:val="001D45CC"/>
    <w:pPr>
      <w:spacing w:before="0" w:after="0" w:line="240" w:lineRule="auto"/>
    </w:pPr>
    <w:rPr>
      <w:rFonts w:ascii="Arial" w:hAnsi="Arial"/>
      <w:szCs w:val="20"/>
    </w:rPr>
  </w:style>
  <w:style w:type="paragraph" w:customStyle="1" w:styleId="StylSP2Przed0ptPo0ptInterliniapojedyncze">
    <w:name w:val="Styl SP2 + Przed:  0 pt Po:  0 pt Interlinia:  pojedyncze"/>
    <w:basedOn w:val="SP2"/>
    <w:rsid w:val="001D45CC"/>
    <w:pPr>
      <w:spacing w:before="0" w:after="0" w:line="240" w:lineRule="auto"/>
    </w:pPr>
    <w:rPr>
      <w:rFonts w:ascii="Arial" w:hAnsi="Arial"/>
      <w:szCs w:val="20"/>
    </w:rPr>
  </w:style>
  <w:style w:type="paragraph" w:customStyle="1" w:styleId="StylTTGG1Przed0ptPo0ptInterliniapojedyncze">
    <w:name w:val="Styl TTGG1 + Przed:  0 pt Po:  0 pt Interlinia:  pojedyncze"/>
    <w:basedOn w:val="TTGG1"/>
    <w:rsid w:val="001D45CC"/>
    <w:pPr>
      <w:spacing w:before="0" w:after="0" w:line="240" w:lineRule="auto"/>
    </w:pPr>
    <w:rPr>
      <w:rFonts w:ascii="Arial" w:hAnsi="Arial"/>
      <w:szCs w:val="20"/>
    </w:rPr>
  </w:style>
  <w:style w:type="paragraph" w:customStyle="1" w:styleId="StylTGDOPODPrzed0ptPo0ptInterliniapojedyncze">
    <w:name w:val="Styl TGDO POD + Przed:  0 pt Po:  0 pt Interlinia:  pojedyncze"/>
    <w:basedOn w:val="TGDOPOD"/>
    <w:rsid w:val="001D45CC"/>
    <w:pPr>
      <w:spacing w:before="0" w:after="0" w:line="240" w:lineRule="auto"/>
    </w:pPr>
    <w:rPr>
      <w:rFonts w:ascii="Arial" w:hAnsi="Arial"/>
      <w:szCs w:val="20"/>
    </w:rPr>
  </w:style>
  <w:style w:type="paragraph" w:customStyle="1" w:styleId="StylTGDOP1Przed0ptPo0ptInterliniapojedyncze">
    <w:name w:val="Styl TGDO P1 + Przed:  0 pt Po:  0 pt Interlinia:  pojedyncze"/>
    <w:basedOn w:val="TGDOP1"/>
    <w:rsid w:val="001D45CC"/>
    <w:pPr>
      <w:spacing w:before="0" w:after="0" w:line="240" w:lineRule="auto"/>
    </w:pPr>
    <w:rPr>
      <w:rFonts w:ascii="Arial" w:hAnsi="Arial"/>
      <w:szCs w:val="20"/>
    </w:rPr>
  </w:style>
  <w:style w:type="paragraph" w:customStyle="1" w:styleId="StylNAGWyrwnanydorodkaZlewej0cmZprawej0cmP">
    <w:name w:val="Styl NAG + Wyrównany do środka Z lewej:  0 cm Z prawej:  0 cm P..."/>
    <w:basedOn w:val="NAG"/>
    <w:rsid w:val="001D45CC"/>
    <w:pPr>
      <w:spacing w:before="0" w:after="0" w:line="240" w:lineRule="auto"/>
      <w:ind w:left="0" w:right="0"/>
      <w:jc w:val="center"/>
    </w:pPr>
    <w:rPr>
      <w:rFonts w:ascii="Arial" w:hAnsi="Arial"/>
      <w:szCs w:val="20"/>
    </w:rPr>
  </w:style>
  <w:style w:type="paragraph" w:customStyle="1" w:styleId="StylTTABWyrwnanydorodkaZlewej0cmZprawej0cm">
    <w:name w:val="Styl TTAB + Wyrównany do środka Z lewej:  0 cm Z prawej:  0 cm ..."/>
    <w:basedOn w:val="TTAB"/>
    <w:rsid w:val="001D45CC"/>
    <w:pPr>
      <w:spacing w:before="0" w:after="0" w:line="240" w:lineRule="auto"/>
      <w:ind w:left="0" w:right="0"/>
      <w:jc w:val="center"/>
    </w:pPr>
    <w:rPr>
      <w:rFonts w:ascii="Arial" w:hAnsi="Arial"/>
      <w:szCs w:val="20"/>
    </w:rPr>
  </w:style>
  <w:style w:type="paragraph" w:customStyle="1" w:styleId="StylPP1Przed0ptPo0ptInterliniapojedyncze">
    <w:name w:val="Styl PP1 + Przed:  0 pt Po:  0 pt Interlinia:  pojedyncze"/>
    <w:basedOn w:val="PP1"/>
    <w:rsid w:val="001D45CC"/>
    <w:pPr>
      <w:keepNext/>
      <w:spacing w:before="240" w:after="0" w:line="240" w:lineRule="auto"/>
    </w:pPr>
    <w:rPr>
      <w:rFonts w:ascii="Arial" w:hAnsi="Arial"/>
      <w:b/>
      <w:szCs w:val="20"/>
    </w:rPr>
  </w:style>
  <w:style w:type="paragraph" w:customStyle="1" w:styleId="StylPPT1Przed0ptPo0ptInterliniapojedyncze">
    <w:name w:val="Styl PPT1 + Przed:  0 pt Po:  0 pt Interlinia:  pojedyncze"/>
    <w:basedOn w:val="PPT1"/>
    <w:rsid w:val="001D45CC"/>
    <w:pPr>
      <w:keepNext/>
      <w:spacing w:before="0" w:after="0" w:line="240" w:lineRule="auto"/>
    </w:pPr>
    <w:rPr>
      <w:rFonts w:ascii="Arial" w:hAnsi="Arial"/>
      <w:szCs w:val="20"/>
    </w:rPr>
  </w:style>
  <w:style w:type="paragraph" w:customStyle="1" w:styleId="StylOPISRAMKIPrzed0ptPo0ptInterliniapojedyncze">
    <w:name w:val="Styl OPIS RAMKI + Przed:  0 pt Po:  0 pt Interlinia:  pojedyncze"/>
    <w:basedOn w:val="OPISRAMKI"/>
    <w:rsid w:val="001D45CC"/>
    <w:pPr>
      <w:spacing w:before="0" w:after="0" w:line="240" w:lineRule="auto"/>
    </w:pPr>
    <w:rPr>
      <w:rFonts w:ascii="Arial" w:hAnsi="Arial"/>
      <w:szCs w:val="20"/>
    </w:rPr>
  </w:style>
  <w:style w:type="paragraph" w:customStyle="1" w:styleId="StylTGG1Przed0ptPo0ptInterliniapojedyncze">
    <w:name w:val="Styl TGG1 + Przed:  0 pt Po:  0 pt Interlinia:  pojedyncze"/>
    <w:basedOn w:val="TGG1"/>
    <w:rsid w:val="001D45CC"/>
    <w:pPr>
      <w:spacing w:before="0" w:after="0" w:line="240" w:lineRule="auto"/>
    </w:pPr>
    <w:rPr>
      <w:rFonts w:ascii="Arial" w:hAnsi="Arial"/>
      <w:szCs w:val="20"/>
    </w:rPr>
  </w:style>
  <w:style w:type="paragraph" w:customStyle="1" w:styleId="StylTEKSTTABELIZlewej0cmZprawej0cmPrzed0pt">
    <w:name w:val="Styl TEKST TABELI + Z lewej:  0 cm Z prawej:  0 cm Przed:  0 pt..."/>
    <w:basedOn w:val="TEKSTTABELI"/>
    <w:rsid w:val="001D45CC"/>
    <w:pPr>
      <w:spacing w:before="0" w:after="0" w:line="240" w:lineRule="auto"/>
      <w:ind w:left="0" w:right="0"/>
    </w:pPr>
    <w:rPr>
      <w:rFonts w:ascii="Arial" w:hAnsi="Arial"/>
      <w:sz w:val="18"/>
      <w:szCs w:val="20"/>
    </w:rPr>
  </w:style>
  <w:style w:type="paragraph" w:customStyle="1" w:styleId="StylPRZYKLADPrzed0ptPo0ptInterliniapojedyncze">
    <w:name w:val="Styl PRZYKLAD + Przed:  0 pt Po:  0 pt Interlinia:  pojedyncze"/>
    <w:basedOn w:val="PRZYKLAD"/>
    <w:rsid w:val="001D45CC"/>
    <w:pPr>
      <w:keepNext/>
      <w:spacing w:before="240" w:after="0" w:line="240" w:lineRule="auto"/>
    </w:pPr>
    <w:rPr>
      <w:rFonts w:ascii="Arial" w:hAnsi="Arial"/>
      <w:szCs w:val="20"/>
    </w:rPr>
  </w:style>
  <w:style w:type="paragraph" w:customStyle="1" w:styleId="StylDANEPrzed0ptPo0ptInterliniapojedyncze">
    <w:name w:val="Styl DANE + Przed:  0 pt Po:  0 pt Interlinia:  pojedyncze"/>
    <w:basedOn w:val="DANE"/>
    <w:rsid w:val="001D45CC"/>
    <w:pPr>
      <w:spacing w:before="0" w:after="0" w:line="240" w:lineRule="auto"/>
    </w:pPr>
    <w:rPr>
      <w:rFonts w:ascii="Arial" w:hAnsi="Arial"/>
      <w:szCs w:val="20"/>
    </w:rPr>
  </w:style>
  <w:style w:type="paragraph" w:customStyle="1" w:styleId="StylPO1Przed0ptPo0ptInterliniapojedyncze">
    <w:name w:val="Styl PO1 + Przed:  0 pt Po:  0 pt Interlinia:  pojedyncze"/>
    <w:basedOn w:val="PO1"/>
    <w:rsid w:val="001D45CC"/>
    <w:pPr>
      <w:spacing w:before="0" w:after="0" w:line="240" w:lineRule="auto"/>
    </w:pPr>
    <w:rPr>
      <w:rFonts w:ascii="Arial" w:hAnsi="Arial"/>
      <w:sz w:val="16"/>
      <w:szCs w:val="20"/>
    </w:rPr>
  </w:style>
  <w:style w:type="paragraph" w:customStyle="1" w:styleId="StylKR1Przed0ptPo0ptInterliniapojedyncze">
    <w:name w:val="Styl KR1 + Przed:  0 pt Po:  0 pt Interlinia:  pojedyncze"/>
    <w:basedOn w:val="KR1"/>
    <w:rsid w:val="001D45CC"/>
    <w:pPr>
      <w:spacing w:before="240" w:after="0" w:line="240" w:lineRule="auto"/>
    </w:pPr>
    <w:rPr>
      <w:rFonts w:ascii="Arial" w:hAnsi="Arial"/>
      <w:szCs w:val="20"/>
    </w:rPr>
  </w:style>
  <w:style w:type="paragraph" w:customStyle="1" w:styleId="StylPGNIG1Przed0ptPo0ptInterliniapojedyncze">
    <w:name w:val="Styl PGNIG1 + Przed:  0 pt Po:  0 pt Interlinia:  pojedyncze"/>
    <w:basedOn w:val="PGNIG1"/>
    <w:rsid w:val="001D45CC"/>
    <w:pPr>
      <w:spacing w:before="720" w:after="240" w:line="240" w:lineRule="auto"/>
      <w:ind w:left="3969"/>
    </w:pPr>
    <w:rPr>
      <w:rFonts w:ascii="Arial" w:hAnsi="Arial"/>
      <w:b/>
      <w:szCs w:val="20"/>
    </w:rPr>
  </w:style>
  <w:style w:type="paragraph" w:customStyle="1" w:styleId="StylWNIOSEKPrzed0ptPo0ptInterliniapojedyncze">
    <w:name w:val="Styl WNIOSEK + Przed:  0 pt Po:  0 pt Interlinia:  pojedyncze"/>
    <w:basedOn w:val="WNIOSEK"/>
    <w:rsid w:val="001D45CC"/>
    <w:pPr>
      <w:spacing w:before="360" w:after="240" w:line="240" w:lineRule="auto"/>
      <w:jc w:val="center"/>
    </w:pPr>
    <w:rPr>
      <w:rFonts w:ascii="Arial" w:hAnsi="Arial"/>
      <w:b/>
      <w:sz w:val="28"/>
      <w:szCs w:val="20"/>
    </w:rPr>
  </w:style>
  <w:style w:type="paragraph" w:customStyle="1" w:styleId="StylPP4Przed0ptPo0ptInterliniapojedyncze">
    <w:name w:val="Styl PP4 + Przed:  0 pt Po:  0 pt Interlinia:  pojedyncze"/>
    <w:basedOn w:val="PP4"/>
    <w:rsid w:val="001D45CC"/>
    <w:pPr>
      <w:spacing w:before="200" w:after="0" w:line="240" w:lineRule="auto"/>
    </w:pPr>
    <w:rPr>
      <w:rFonts w:ascii="Arial" w:hAnsi="Arial"/>
      <w:szCs w:val="20"/>
    </w:rPr>
  </w:style>
  <w:style w:type="paragraph" w:customStyle="1" w:styleId="StylKR2Przed0ptPo0ptInterliniapojedyncze">
    <w:name w:val="Styl KR2 + Przed:  0 pt Po:  0 pt Interlinia:  pojedyncze"/>
    <w:basedOn w:val="KR2"/>
    <w:rsid w:val="001D45CC"/>
    <w:pPr>
      <w:spacing w:before="200" w:after="60" w:line="240" w:lineRule="auto"/>
    </w:pPr>
    <w:rPr>
      <w:rFonts w:ascii="Arial" w:hAnsi="Arial"/>
      <w:szCs w:val="20"/>
    </w:rPr>
  </w:style>
  <w:style w:type="paragraph" w:customStyle="1" w:styleId="StylNAZWA1Przed0ptPo0ptInterliniapojedyncze">
    <w:name w:val="Styl NAZWA1 + Przed:  0 pt Po:  0 pt Interlinia:  pojedyncze"/>
    <w:basedOn w:val="NAZWA1"/>
    <w:rsid w:val="001D45CC"/>
    <w:pPr>
      <w:spacing w:before="0" w:after="0" w:line="240" w:lineRule="auto"/>
      <w:jc w:val="center"/>
    </w:pPr>
    <w:rPr>
      <w:rFonts w:ascii="Arial" w:hAnsi="Arial"/>
      <w:sz w:val="16"/>
      <w:szCs w:val="20"/>
    </w:rPr>
  </w:style>
  <w:style w:type="paragraph" w:customStyle="1" w:styleId="StylPR4Przed0ptPo0ptInterliniapojedyncze">
    <w:name w:val="Styl PR4 + Przed:  0 pt Po:  0 pt Interlinia:  pojedyncze"/>
    <w:basedOn w:val="PR4"/>
    <w:rsid w:val="001D45CC"/>
    <w:pPr>
      <w:spacing w:before="0" w:after="0" w:line="240" w:lineRule="auto"/>
    </w:pPr>
    <w:rPr>
      <w:rFonts w:ascii="Arial" w:hAnsi="Arial"/>
      <w:szCs w:val="20"/>
    </w:rPr>
  </w:style>
  <w:style w:type="paragraph" w:customStyle="1" w:styleId="StylKR4Przed0ptPo0ptInterliniapojedyncze">
    <w:name w:val="Styl KR4 + Przed:  0 pt Po:  0 pt Interlinia:  pojedyncze"/>
    <w:basedOn w:val="KR4"/>
    <w:rsid w:val="001D45CC"/>
    <w:pPr>
      <w:spacing w:before="0" w:after="0" w:line="240" w:lineRule="auto"/>
    </w:pPr>
    <w:rPr>
      <w:rFonts w:ascii="Arial" w:hAnsi="Arial"/>
      <w:szCs w:val="20"/>
    </w:rPr>
  </w:style>
  <w:style w:type="paragraph" w:customStyle="1" w:styleId="StylMIEJPrzed0ptPo0ptInterliniapojedyncze">
    <w:name w:val="Styl MIEJ + Przed:  0 pt Po:  0 pt Interlinia:  pojedyncze"/>
    <w:basedOn w:val="MIEJ"/>
    <w:rsid w:val="001D45CC"/>
    <w:pPr>
      <w:spacing w:before="0" w:after="0" w:line="240" w:lineRule="auto"/>
    </w:pPr>
    <w:rPr>
      <w:rFonts w:ascii="Arial" w:hAnsi="Arial"/>
      <w:sz w:val="16"/>
      <w:szCs w:val="20"/>
    </w:rPr>
  </w:style>
  <w:style w:type="paragraph" w:customStyle="1" w:styleId="StylPODPIS1Przed0ptPo0ptInterliniapojedyncze">
    <w:name w:val="Styl PODPIS1 + Przed:  0 pt Po:  0 pt Interlinia:  pojedyncze"/>
    <w:basedOn w:val="PODPIS1"/>
    <w:rsid w:val="001D45CC"/>
    <w:pPr>
      <w:spacing w:before="0" w:after="0" w:line="240" w:lineRule="auto"/>
    </w:pPr>
    <w:rPr>
      <w:rFonts w:ascii="Arial" w:hAnsi="Arial"/>
      <w:sz w:val="16"/>
      <w:szCs w:val="20"/>
    </w:rPr>
  </w:style>
  <w:style w:type="paragraph" w:customStyle="1" w:styleId="StylINWESTZlewej0cmZprawej0cmPrzed0ptPo">
    <w:name w:val="Styl INWEST + Z lewej:  0 cm Z prawej:  0 cm Przed:  0 pt Po:  ..."/>
    <w:basedOn w:val="INWEST"/>
    <w:rsid w:val="001D45CC"/>
    <w:pPr>
      <w:spacing w:before="0" w:after="0" w:line="240" w:lineRule="auto"/>
      <w:ind w:left="0" w:right="0"/>
    </w:pPr>
    <w:rPr>
      <w:rFonts w:ascii="Arial" w:hAnsi="Arial"/>
      <w:sz w:val="20"/>
      <w:szCs w:val="20"/>
    </w:rPr>
  </w:style>
  <w:style w:type="paragraph" w:customStyle="1" w:styleId="StylLPZlewej0cmZprawej0cmPrzed0ptPo0pt">
    <w:name w:val="Styl LP + Z lewej:  0 cm Z prawej:  0 cm Przed:  0 pt Po:  0 pt..."/>
    <w:basedOn w:val="LP"/>
    <w:rsid w:val="001D45CC"/>
    <w:pPr>
      <w:spacing w:before="0" w:after="0" w:line="240" w:lineRule="auto"/>
      <w:ind w:left="0" w:right="0"/>
    </w:pPr>
    <w:rPr>
      <w:rFonts w:ascii="Arial" w:hAnsi="Arial"/>
      <w:sz w:val="20"/>
      <w:szCs w:val="20"/>
    </w:rPr>
  </w:style>
  <w:style w:type="paragraph" w:customStyle="1" w:styleId="StylAKTZlewej0cmZprawej0cmPrzed0ptPo0p">
    <w:name w:val="Styl AKT + Z lewej:  0 cm Z prawej:  0 cm Przed:  0 pt Po:  0 p..."/>
    <w:basedOn w:val="AKT"/>
    <w:rsid w:val="001D45CC"/>
    <w:pPr>
      <w:spacing w:before="0" w:after="0" w:line="240" w:lineRule="auto"/>
      <w:ind w:left="0" w:right="0"/>
    </w:pPr>
    <w:rPr>
      <w:rFonts w:ascii="Arial" w:hAnsi="Arial"/>
      <w:sz w:val="20"/>
      <w:szCs w:val="20"/>
    </w:rPr>
  </w:style>
  <w:style w:type="paragraph" w:customStyle="1" w:styleId="StylDOTABZlewej0cmZprawej0cmPrzed0ptPo">
    <w:name w:val="Styl DO TAB + Z lewej:  0 cm Z prawej:  0 cm Przed:  0 pt Po:  ..."/>
    <w:basedOn w:val="DOTAB"/>
    <w:rsid w:val="001D45CC"/>
    <w:pPr>
      <w:spacing w:before="0" w:after="0" w:line="240" w:lineRule="auto"/>
      <w:ind w:left="0" w:right="0"/>
    </w:pPr>
    <w:rPr>
      <w:rFonts w:ascii="Arial" w:hAnsi="Arial"/>
      <w:sz w:val="20"/>
      <w:szCs w:val="20"/>
    </w:rPr>
  </w:style>
  <w:style w:type="paragraph" w:customStyle="1" w:styleId="StylM1Przed0ptPo0ptInterliniapojedyncze">
    <w:name w:val="Styl M1 + Przed:  0 pt Po:  0 pt Interlinia:  pojedyncze"/>
    <w:basedOn w:val="M1"/>
    <w:rsid w:val="001D45CC"/>
    <w:pPr>
      <w:spacing w:before="0" w:after="0" w:line="240" w:lineRule="auto"/>
    </w:pPr>
    <w:rPr>
      <w:rFonts w:ascii="Arial" w:hAnsi="Arial"/>
      <w:sz w:val="16"/>
      <w:szCs w:val="20"/>
    </w:rPr>
  </w:style>
  <w:style w:type="paragraph" w:customStyle="1" w:styleId="StylPRZYPrzed0ptPo0ptInterliniapojedyncze">
    <w:name w:val="Styl PRZY + Przed:  0 pt Po:  0 pt Interlinia:  pojedyncze"/>
    <w:basedOn w:val="PRZY"/>
    <w:rsid w:val="001D45CC"/>
    <w:pPr>
      <w:spacing w:before="0" w:after="0" w:line="240" w:lineRule="auto"/>
    </w:pPr>
    <w:rPr>
      <w:rFonts w:ascii="Arial" w:hAnsi="Arial"/>
      <w:sz w:val="16"/>
      <w:szCs w:val="20"/>
    </w:rPr>
  </w:style>
  <w:style w:type="paragraph" w:customStyle="1" w:styleId="StylZATWPrzed0ptPo0ptInterliniapojedyncze">
    <w:name w:val="Styl ZATW + Przed:  0 pt Po:  0 pt Interlinia:  pojedyncze"/>
    <w:basedOn w:val="ZATW"/>
    <w:rsid w:val="001D45CC"/>
    <w:pPr>
      <w:spacing w:before="0" w:after="0" w:line="240" w:lineRule="auto"/>
    </w:pPr>
    <w:rPr>
      <w:rFonts w:ascii="Arial" w:hAnsi="Arial"/>
      <w:sz w:val="16"/>
      <w:szCs w:val="20"/>
    </w:rPr>
  </w:style>
  <w:style w:type="paragraph" w:customStyle="1" w:styleId="StylPK1Przed0ptPo0ptInterliniapojedyncze">
    <w:name w:val="Styl PK1 + Przed:  0 pt Po:  0 pt Interlinia:  pojedyncze"/>
    <w:basedOn w:val="PK1"/>
    <w:rsid w:val="001D45CC"/>
    <w:pPr>
      <w:spacing w:before="0" w:after="0" w:line="240" w:lineRule="auto"/>
      <w:ind w:left="284" w:hanging="284"/>
    </w:pPr>
    <w:rPr>
      <w:rFonts w:ascii="Arial" w:hAnsi="Arial"/>
      <w:szCs w:val="20"/>
    </w:rPr>
  </w:style>
  <w:style w:type="paragraph" w:customStyle="1" w:styleId="StylPODNPrzed0ptPo0ptInterliniapojedyncze">
    <w:name w:val="Styl PODN + Przed:  0 pt Po:  0 pt Interlinia:  pojedyncze"/>
    <w:basedOn w:val="PODN"/>
    <w:rsid w:val="001D45CC"/>
    <w:pPr>
      <w:widowControl/>
      <w:spacing w:before="0" w:after="0" w:line="240" w:lineRule="auto"/>
      <w:ind w:left="284" w:hanging="284"/>
    </w:pPr>
    <w:rPr>
      <w:rFonts w:ascii="Arial" w:hAnsi="Arial"/>
      <w:szCs w:val="20"/>
    </w:rPr>
  </w:style>
  <w:style w:type="paragraph" w:customStyle="1" w:styleId="StylDOTABCZlewej0cmZprawej0cmPrzed0ptPo">
    <w:name w:val="Styl DOTAB C + Z lewej:  0 cm Z prawej:  0 cm Przed:  0 pt Po: ..."/>
    <w:basedOn w:val="DOTABC"/>
    <w:rsid w:val="001D45CC"/>
    <w:pPr>
      <w:spacing w:before="0" w:after="0" w:line="240" w:lineRule="auto"/>
      <w:ind w:left="0" w:right="0"/>
      <w:jc w:val="center"/>
    </w:pPr>
    <w:rPr>
      <w:rFonts w:ascii="Arial" w:hAnsi="Arial"/>
      <w:sz w:val="20"/>
      <w:szCs w:val="20"/>
    </w:rPr>
  </w:style>
  <w:style w:type="paragraph" w:customStyle="1" w:styleId="POD1">
    <w:name w:val="POD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280" w:after="280" w:line="280" w:lineRule="atLeast"/>
    </w:pPr>
    <w:rPr>
      <w:sz w:val="24"/>
      <w:szCs w:val="24"/>
      <w:lang w:val="en-US"/>
    </w:rPr>
  </w:style>
  <w:style w:type="paragraph" w:customStyle="1" w:styleId="StylNRRPrzed0ptPo0ptInterliniapojedyncze">
    <w:name w:val="Styl NRR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styleId="BodyText3">
    <w:name w:val="Body Text 3"/>
    <w:basedOn w:val="Normal"/>
    <w:rsid w:val="001D45CC"/>
    <w:pPr>
      <w:spacing w:after="0" w:line="360" w:lineRule="auto"/>
    </w:pPr>
    <w:rPr>
      <w:rFonts w:cs="Arial"/>
      <w:b/>
      <w:bCs/>
      <w:color w:val="FF0000"/>
      <w:sz w:val="24"/>
    </w:rPr>
  </w:style>
  <w:style w:type="paragraph" w:customStyle="1" w:styleId="StylKR6Przed0ptPo0ptInterliniapojedyncze">
    <w:name w:val="Styl KR6 + Przed:  0 pt Po:  0 pt Interlinia:  pojedyncze"/>
    <w:basedOn w:val="KR6"/>
    <w:rsid w:val="001D45CC"/>
    <w:pPr>
      <w:spacing w:before="0" w:after="0" w:line="240" w:lineRule="auto"/>
      <w:jc w:val="right"/>
    </w:pPr>
    <w:rPr>
      <w:szCs w:val="20"/>
    </w:rPr>
  </w:style>
  <w:style w:type="paragraph" w:customStyle="1" w:styleId="StylKR7Przed0ptPo0ptInterliniapojedyncze">
    <w:name w:val="Styl KR7 + Przed:  0 pt Po:  0 pt Interlinia:  pojedyncze"/>
    <w:basedOn w:val="KR7"/>
    <w:rsid w:val="001D45CC"/>
    <w:pPr>
      <w:spacing w:before="0" w:after="0" w:line="240" w:lineRule="auto"/>
      <w:jc w:val="right"/>
    </w:pPr>
    <w:rPr>
      <w:szCs w:val="20"/>
    </w:rPr>
  </w:style>
  <w:style w:type="paragraph" w:customStyle="1" w:styleId="StylStylPODPIS1Przed0ptPo0ptInterliniapojedyncze">
    <w:name w:val="Styl Styl PODPIS1 + Przed:  0 pt Po:  0 pt Interlinia:  pojedyncze..."/>
    <w:basedOn w:val="StylPODPIS1Przed0ptPo0ptInterliniapojedyncze"/>
    <w:rsid w:val="001D45CC"/>
    <w:pPr>
      <w:spacing w:after="1200"/>
      <w:ind w:right="567"/>
      <w:jc w:val="right"/>
    </w:pPr>
  </w:style>
  <w:style w:type="paragraph" w:customStyle="1" w:styleId="dopr">
    <w:name w:val="do pr"/>
    <w:basedOn w:val="StylTekstpodstawowyPrzed0ptPo0ptInterliniapoje"/>
    <w:rsid w:val="001D45CC"/>
    <w:rPr>
      <w:sz w:val="22"/>
      <w:lang w:val="pl-PL"/>
    </w:rPr>
  </w:style>
  <w:style w:type="paragraph" w:customStyle="1" w:styleId="StylNAGZlewej0mmZprawej0mmPrzed0ptPo0p">
    <w:name w:val="Styl NAG + Z lewej:  0 mm Z prawej:  0 mm Przed:  0 pt Po:  0 p..."/>
    <w:basedOn w:val="NAG"/>
    <w:rsid w:val="001D45CC"/>
    <w:pPr>
      <w:spacing w:before="0" w:after="0" w:line="240" w:lineRule="auto"/>
      <w:ind w:left="0" w:right="0"/>
      <w:jc w:val="center"/>
    </w:pPr>
    <w:rPr>
      <w:rFonts w:ascii="Arial" w:hAnsi="Arial"/>
      <w:szCs w:val="20"/>
    </w:rPr>
  </w:style>
  <w:style w:type="paragraph" w:customStyle="1" w:styleId="StylTEKSTTABELIZlewej0mmZprawej0mmPrzed0pt">
    <w:name w:val="Styl TEKST TABELI + Z lewej:  0 mm Z prawej:  0 mm Przed:  0 pt..."/>
    <w:basedOn w:val="TEKSTTABELI"/>
    <w:rsid w:val="001D45CC"/>
    <w:pPr>
      <w:spacing w:before="0" w:after="0" w:line="240" w:lineRule="auto"/>
      <w:ind w:left="0" w:right="0"/>
    </w:pPr>
    <w:rPr>
      <w:rFonts w:ascii="Arial" w:hAnsi="Arial"/>
      <w:szCs w:val="20"/>
    </w:rPr>
  </w:style>
  <w:style w:type="paragraph" w:customStyle="1" w:styleId="LP1">
    <w:name w:val="LP1"/>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80" w:after="40" w:line="280" w:lineRule="atLeast"/>
      <w:ind w:left="60" w:right="60"/>
    </w:pPr>
    <w:rPr>
      <w:sz w:val="24"/>
      <w:szCs w:val="24"/>
      <w:lang w:val="en-US"/>
    </w:rPr>
  </w:style>
  <w:style w:type="paragraph" w:customStyle="1" w:styleId="akap">
    <w:name w:val="akap"/>
    <w:basedOn w:val="Normal"/>
    <w:rsid w:val="001D45CC"/>
    <w:pPr>
      <w:spacing w:after="240" w:line="360" w:lineRule="auto"/>
      <w:jc w:val="both"/>
    </w:pPr>
    <w:rPr>
      <w:snapToGrid w:val="0"/>
      <w:sz w:val="24"/>
      <w:szCs w:val="20"/>
    </w:rPr>
  </w:style>
  <w:style w:type="paragraph" w:styleId="BalloonText">
    <w:name w:val="Balloon Text"/>
    <w:basedOn w:val="Normal"/>
    <w:semiHidden/>
    <w:rsid w:val="001D45CC"/>
    <w:pPr>
      <w:spacing w:after="0"/>
    </w:pPr>
    <w:rPr>
      <w:rFonts w:ascii="Tahoma" w:hAnsi="Tahoma" w:cs="Tahoma"/>
      <w:sz w:val="16"/>
      <w:szCs w:val="16"/>
    </w:rPr>
  </w:style>
  <w:style w:type="paragraph" w:customStyle="1" w:styleId="StylZALECAPrzed0ptPo0ptInterliniapojedyncze">
    <w:name w:val="Styl ZALECA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DPISPrzed0ptPo0ptInterliniapojedyncze">
    <w:name w:val="Styl PODPIS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customStyle="1" w:styleId="StylPOZTABZlewej0mmZprawej0mmPrzed0ptPo">
    <w:name w:val="Styl POZ TAB + Z lewej:  0 mm Z prawej:  0 mm Przed:  0 pt Po: ..."/>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0" w:after="0"/>
      <w:jc w:val="center"/>
    </w:pPr>
    <w:rPr>
      <w:sz w:val="18"/>
      <w:szCs w:val="20"/>
      <w:lang w:val="en-US"/>
    </w:rPr>
  </w:style>
  <w:style w:type="paragraph" w:customStyle="1" w:styleId="StylN1NPrzed0ptPo0ptInterliniapojedyncze">
    <w:name w:val="Styl N1N + Przed:  0 pt Po:  0 pt Interlinia:  pojedyncze"/>
    <w:basedOn w:val="Normal"/>
    <w:rsid w:val="001D45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b/>
      <w:sz w:val="24"/>
      <w:szCs w:val="20"/>
      <w:lang w:val="en-US"/>
    </w:rPr>
  </w:style>
  <w:style w:type="paragraph" w:customStyle="1" w:styleId="StylC11Przed0ptPo0ptInterliniapojedyncze">
    <w:name w:val="Styl C11 + Przed:  0 pt Po:  0 pt Interlinia:  pojedyncze"/>
    <w:basedOn w:val="Normal"/>
    <w:rsid w:val="001D45CC"/>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0"/>
    </w:pPr>
    <w:rPr>
      <w:sz w:val="24"/>
      <w:szCs w:val="20"/>
      <w:lang w:val="en-US"/>
    </w:rPr>
  </w:style>
  <w:style w:type="paragraph" w:styleId="CommentSubject">
    <w:name w:val="annotation subject"/>
    <w:basedOn w:val="CommentText"/>
    <w:next w:val="CommentText"/>
    <w:semiHidden/>
    <w:rsid w:val="001D45CC"/>
    <w:pPr>
      <w:spacing w:after="0"/>
    </w:pPr>
    <w:rPr>
      <w:b/>
      <w:bCs/>
    </w:rPr>
  </w:style>
  <w:style w:type="table" w:styleId="TableGrid">
    <w:name w:val="Table Grid"/>
    <w:basedOn w:val="TableNormal"/>
    <w:uiPriority w:val="39"/>
    <w:rsid w:val="002079E9"/>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ggertext">
    <w:name w:val="biggertext"/>
    <w:basedOn w:val="DefaultParagraphFont"/>
    <w:rsid w:val="00002510"/>
  </w:style>
  <w:style w:type="character" w:styleId="Emphasis">
    <w:name w:val="Emphasis"/>
    <w:uiPriority w:val="20"/>
    <w:qFormat/>
    <w:rsid w:val="00114D20"/>
    <w:rPr>
      <w:i/>
      <w:iCs/>
    </w:rPr>
  </w:style>
  <w:style w:type="paragraph" w:styleId="ListParagraph">
    <w:name w:val="List Paragraph"/>
    <w:basedOn w:val="Normal"/>
    <w:uiPriority w:val="34"/>
    <w:qFormat/>
    <w:rsid w:val="009C2D89"/>
    <w:pPr>
      <w:ind w:left="708"/>
    </w:pPr>
  </w:style>
  <w:style w:type="character" w:customStyle="1" w:styleId="StylCenturyGothic10pt">
    <w:name w:val="Styl Century Gothic 10 pt"/>
    <w:rsid w:val="00A61D6E"/>
    <w:rPr>
      <w:rFonts w:ascii="Century Gothic" w:hAnsi="Century Gothic" w:hint="default"/>
      <w:sz w:val="20"/>
    </w:rPr>
  </w:style>
  <w:style w:type="paragraph" w:customStyle="1" w:styleId="celp">
    <w:name w:val="cel_p"/>
    <w:basedOn w:val="Normal"/>
    <w:rsid w:val="00A61D6E"/>
    <w:pPr>
      <w:spacing w:after="10"/>
      <w:ind w:left="10" w:right="10"/>
      <w:jc w:val="both"/>
      <w:textAlignment w:val="top"/>
    </w:pPr>
    <w:rPr>
      <w:rFonts w:ascii="Times New Roman" w:hAnsi="Times New Roman"/>
      <w:sz w:val="24"/>
    </w:rPr>
  </w:style>
  <w:style w:type="paragraph" w:customStyle="1" w:styleId="podpunkt">
    <w:name w:val="podpunkt"/>
    <w:basedOn w:val="Normal"/>
    <w:rsid w:val="00D32740"/>
    <w:pPr>
      <w:spacing w:after="0"/>
      <w:jc w:val="both"/>
    </w:pPr>
    <w:rPr>
      <w:rFonts w:cs="Arial"/>
      <w:b/>
      <w:bCs/>
      <w:szCs w:val="20"/>
    </w:rPr>
  </w:style>
  <w:style w:type="character" w:customStyle="1" w:styleId="Styl10pt">
    <w:name w:val="Styl 10 pt"/>
    <w:rsid w:val="00D32740"/>
    <w:rPr>
      <w:sz w:val="20"/>
    </w:rPr>
  </w:style>
  <w:style w:type="character" w:customStyle="1" w:styleId="BodyTextChar">
    <w:name w:val="Body Text Char"/>
    <w:link w:val="BodyText"/>
    <w:rsid w:val="00DE5ED8"/>
    <w:rPr>
      <w:rFonts w:ascii="Arial" w:hAnsi="Arial"/>
      <w:bCs/>
      <w:sz w:val="16"/>
    </w:rPr>
  </w:style>
  <w:style w:type="paragraph" w:customStyle="1" w:styleId="norma-normmal">
    <w:name w:val="norma - normmal"/>
    <w:basedOn w:val="Normal"/>
    <w:link w:val="norma-normmalZnak"/>
    <w:rsid w:val="00A24ECF"/>
    <w:pPr>
      <w:autoSpaceDE w:val="0"/>
      <w:autoSpaceDN w:val="0"/>
      <w:adjustRightInd w:val="0"/>
      <w:spacing w:before="120" w:line="360" w:lineRule="auto"/>
      <w:jc w:val="both"/>
    </w:pPr>
    <w:rPr>
      <w:sz w:val="24"/>
      <w:lang w:val="nn-NO"/>
    </w:rPr>
  </w:style>
  <w:style w:type="character" w:customStyle="1" w:styleId="norma-normmalZnak">
    <w:name w:val="norma - normmal Znak"/>
    <w:link w:val="norma-normmal"/>
    <w:locked/>
    <w:rsid w:val="00A24ECF"/>
    <w:rPr>
      <w:rFonts w:ascii="Arial" w:hAnsi="Arial"/>
      <w:sz w:val="24"/>
      <w:szCs w:val="24"/>
      <w:lang w:val="nn-NO" w:eastAsia="pl-PL" w:bidi="ar-SA"/>
    </w:rPr>
  </w:style>
  <w:style w:type="paragraph" w:customStyle="1" w:styleId="Style31">
    <w:name w:val="Style31"/>
    <w:basedOn w:val="Normal"/>
    <w:rsid w:val="00A24ECF"/>
    <w:pPr>
      <w:widowControl w:val="0"/>
      <w:numPr>
        <w:numId w:val="7"/>
      </w:numPr>
      <w:autoSpaceDE w:val="0"/>
      <w:autoSpaceDN w:val="0"/>
      <w:adjustRightInd w:val="0"/>
      <w:spacing w:after="0" w:line="912" w:lineRule="exact"/>
      <w:ind w:left="0" w:firstLine="0"/>
    </w:pPr>
    <w:rPr>
      <w:rFonts w:ascii="Calibri" w:hAnsi="Calibri"/>
      <w:sz w:val="24"/>
    </w:rPr>
  </w:style>
  <w:style w:type="character" w:customStyle="1" w:styleId="listaZnak">
    <w:name w:val="lista Znak"/>
    <w:basedOn w:val="norma-normmalZnak"/>
    <w:link w:val="lista"/>
    <w:locked/>
    <w:rsid w:val="00A24ECF"/>
    <w:rPr>
      <w:rFonts w:ascii="Arial" w:hAnsi="Arial"/>
      <w:sz w:val="24"/>
      <w:szCs w:val="24"/>
      <w:lang w:val="nn-NO" w:eastAsia="pl-PL" w:bidi="ar-SA"/>
    </w:rPr>
  </w:style>
  <w:style w:type="paragraph" w:customStyle="1" w:styleId="lista">
    <w:name w:val="lista"/>
    <w:basedOn w:val="norma-normmal"/>
    <w:link w:val="listaZnak"/>
    <w:rsid w:val="00A24ECF"/>
    <w:pPr>
      <w:tabs>
        <w:tab w:val="num" w:pos="720"/>
      </w:tabs>
      <w:spacing w:after="60" w:line="276" w:lineRule="auto"/>
      <w:ind w:left="720" w:hanging="360"/>
    </w:pPr>
  </w:style>
  <w:style w:type="character" w:customStyle="1" w:styleId="FontStyle43">
    <w:name w:val="Font Style43"/>
    <w:rsid w:val="00A24ECF"/>
    <w:rPr>
      <w:rFonts w:ascii="Arial" w:hAnsi="Arial" w:cs="Arial" w:hint="default"/>
      <w:sz w:val="20"/>
      <w:szCs w:val="20"/>
    </w:rPr>
  </w:style>
  <w:style w:type="character" w:customStyle="1" w:styleId="FontStyle46">
    <w:name w:val="Font Style46"/>
    <w:rsid w:val="00A24ECF"/>
    <w:rPr>
      <w:rFonts w:ascii="Arial" w:hAnsi="Arial" w:cs="Arial" w:hint="default"/>
      <w:sz w:val="22"/>
      <w:szCs w:val="22"/>
    </w:rPr>
  </w:style>
  <w:style w:type="character" w:customStyle="1" w:styleId="pricestar1">
    <w:name w:val="pricestar1"/>
    <w:rsid w:val="006F2088"/>
    <w:rPr>
      <w:b/>
      <w:bCs/>
      <w:color w:val="FF0000"/>
      <w:sz w:val="36"/>
      <w:szCs w:val="36"/>
    </w:rPr>
  </w:style>
  <w:style w:type="character" w:styleId="CommentReference">
    <w:name w:val="annotation reference"/>
    <w:uiPriority w:val="99"/>
    <w:rsid w:val="00BC7F2F"/>
    <w:rPr>
      <w:sz w:val="16"/>
      <w:szCs w:val="16"/>
    </w:rPr>
  </w:style>
  <w:style w:type="paragraph" w:styleId="TOCHeading">
    <w:name w:val="TOC Heading"/>
    <w:basedOn w:val="Heading1"/>
    <w:next w:val="Normal"/>
    <w:uiPriority w:val="39"/>
    <w:qFormat/>
    <w:rsid w:val="00EB282D"/>
    <w:pPr>
      <w:keepLines/>
      <w:spacing w:line="276" w:lineRule="auto"/>
      <w:outlineLvl w:val="9"/>
    </w:pPr>
    <w:rPr>
      <w:rFonts w:ascii="Cambria" w:hAnsi="Cambria"/>
      <w:color w:val="365F91"/>
      <w:kern w:val="0"/>
      <w:sz w:val="28"/>
      <w:szCs w:val="28"/>
      <w:lang w:eastAsia="en-US"/>
    </w:rPr>
  </w:style>
  <w:style w:type="paragraph" w:styleId="TOC3">
    <w:name w:val="toc 3"/>
    <w:basedOn w:val="Normal"/>
    <w:next w:val="Normal"/>
    <w:autoRedefine/>
    <w:rsid w:val="00EB282D"/>
    <w:pPr>
      <w:spacing w:after="0"/>
      <w:ind w:left="400"/>
    </w:pPr>
    <w:rPr>
      <w:rFonts w:ascii="Calibri" w:hAnsi="Calibri"/>
      <w:i/>
      <w:iCs/>
      <w:szCs w:val="20"/>
    </w:rPr>
  </w:style>
  <w:style w:type="paragraph" w:styleId="TOC4">
    <w:name w:val="toc 4"/>
    <w:basedOn w:val="Normal"/>
    <w:next w:val="Normal"/>
    <w:autoRedefine/>
    <w:rsid w:val="00EB282D"/>
    <w:pPr>
      <w:spacing w:after="0"/>
      <w:ind w:left="600"/>
    </w:pPr>
    <w:rPr>
      <w:rFonts w:ascii="Calibri" w:hAnsi="Calibri"/>
      <w:sz w:val="18"/>
      <w:szCs w:val="18"/>
    </w:rPr>
  </w:style>
  <w:style w:type="paragraph" w:styleId="TOC5">
    <w:name w:val="toc 5"/>
    <w:basedOn w:val="Normal"/>
    <w:next w:val="Normal"/>
    <w:autoRedefine/>
    <w:rsid w:val="00EB282D"/>
    <w:pPr>
      <w:spacing w:after="0"/>
      <w:ind w:left="800"/>
    </w:pPr>
    <w:rPr>
      <w:rFonts w:ascii="Calibri" w:hAnsi="Calibri"/>
      <w:sz w:val="18"/>
      <w:szCs w:val="18"/>
    </w:rPr>
  </w:style>
  <w:style w:type="paragraph" w:styleId="TOC6">
    <w:name w:val="toc 6"/>
    <w:basedOn w:val="Normal"/>
    <w:next w:val="Normal"/>
    <w:autoRedefine/>
    <w:rsid w:val="00EB282D"/>
    <w:pPr>
      <w:spacing w:after="0"/>
      <w:ind w:left="1000"/>
    </w:pPr>
    <w:rPr>
      <w:rFonts w:ascii="Calibri" w:hAnsi="Calibri"/>
      <w:sz w:val="18"/>
      <w:szCs w:val="18"/>
    </w:rPr>
  </w:style>
  <w:style w:type="paragraph" w:styleId="TOC7">
    <w:name w:val="toc 7"/>
    <w:basedOn w:val="Normal"/>
    <w:next w:val="Normal"/>
    <w:autoRedefine/>
    <w:rsid w:val="00EB282D"/>
    <w:pPr>
      <w:spacing w:after="0"/>
      <w:ind w:left="1200"/>
    </w:pPr>
    <w:rPr>
      <w:rFonts w:ascii="Calibri" w:hAnsi="Calibri"/>
      <w:sz w:val="18"/>
      <w:szCs w:val="18"/>
    </w:rPr>
  </w:style>
  <w:style w:type="paragraph" w:styleId="TOC8">
    <w:name w:val="toc 8"/>
    <w:basedOn w:val="Normal"/>
    <w:next w:val="Normal"/>
    <w:autoRedefine/>
    <w:rsid w:val="00EB282D"/>
    <w:pPr>
      <w:spacing w:after="0"/>
      <w:ind w:left="1400"/>
    </w:pPr>
    <w:rPr>
      <w:rFonts w:ascii="Calibri" w:hAnsi="Calibri"/>
      <w:sz w:val="18"/>
      <w:szCs w:val="18"/>
    </w:rPr>
  </w:style>
  <w:style w:type="paragraph" w:styleId="TOC9">
    <w:name w:val="toc 9"/>
    <w:basedOn w:val="Normal"/>
    <w:next w:val="Normal"/>
    <w:autoRedefine/>
    <w:rsid w:val="00EB282D"/>
    <w:pPr>
      <w:spacing w:after="0"/>
      <w:ind w:left="1600"/>
    </w:pPr>
    <w:rPr>
      <w:rFonts w:ascii="Calibri" w:hAnsi="Calibri"/>
      <w:sz w:val="18"/>
      <w:szCs w:val="18"/>
    </w:rPr>
  </w:style>
  <w:style w:type="character" w:customStyle="1" w:styleId="NormalWebChar">
    <w:name w:val="Normal (Web) Char"/>
    <w:link w:val="NormalWeb"/>
    <w:rsid w:val="0063082F"/>
    <w:rPr>
      <w:color w:val="FFFFFF"/>
      <w:sz w:val="24"/>
      <w:szCs w:val="24"/>
      <w:lang w:val="pl-PL" w:eastAsia="pl-PL" w:bidi="ar-SA"/>
    </w:rPr>
  </w:style>
  <w:style w:type="paragraph" w:styleId="NormalIndent">
    <w:name w:val="Normal Indent"/>
    <w:basedOn w:val="Normal"/>
    <w:rsid w:val="00DB71E2"/>
    <w:pPr>
      <w:spacing w:after="0" w:line="360" w:lineRule="auto"/>
      <w:ind w:left="851"/>
      <w:jc w:val="both"/>
    </w:pPr>
    <w:rPr>
      <w:rFonts w:ascii="Times New Roman" w:hAnsi="Times New Roman"/>
      <w:sz w:val="24"/>
      <w:szCs w:val="20"/>
    </w:rPr>
  </w:style>
  <w:style w:type="character" w:customStyle="1" w:styleId="biggertext3">
    <w:name w:val="biggertext3"/>
    <w:rsid w:val="00492683"/>
    <w:rPr>
      <w:sz w:val="28"/>
      <w:szCs w:val="28"/>
    </w:rPr>
  </w:style>
  <w:style w:type="paragraph" w:styleId="Revision">
    <w:name w:val="Revision"/>
    <w:hidden/>
    <w:uiPriority w:val="99"/>
    <w:semiHidden/>
    <w:rsid w:val="00CC3CFB"/>
    <w:rPr>
      <w:rFonts w:ascii="Arial" w:hAnsi="Arial"/>
      <w:szCs w:val="24"/>
    </w:rPr>
  </w:style>
  <w:style w:type="character" w:customStyle="1" w:styleId="FootnoteTextChar">
    <w:name w:val="Footnote Text Char"/>
    <w:link w:val="FootnoteText"/>
    <w:uiPriority w:val="99"/>
    <w:rsid w:val="00451B03"/>
    <w:rPr>
      <w:rFonts w:ascii="Arial" w:hAnsi="Arial"/>
      <w:lang w:val="pl-PL" w:eastAsia="pl-PL"/>
    </w:rPr>
  </w:style>
  <w:style w:type="character" w:customStyle="1" w:styleId="st1">
    <w:name w:val="st1"/>
    <w:rsid w:val="001C788D"/>
  </w:style>
  <w:style w:type="paragraph" w:customStyle="1" w:styleId="Default">
    <w:name w:val="Default"/>
    <w:rsid w:val="00365064"/>
    <w:pPr>
      <w:autoSpaceDE w:val="0"/>
      <w:autoSpaceDN w:val="0"/>
      <w:adjustRightInd w:val="0"/>
    </w:pPr>
    <w:rPr>
      <w:rFonts w:ascii="Arial" w:hAnsi="Arial" w:cs="Arial"/>
      <w:color w:val="000000"/>
      <w:sz w:val="24"/>
      <w:szCs w:val="24"/>
      <w:lang w:val="en-GB" w:eastAsia="en-GB"/>
    </w:rPr>
  </w:style>
  <w:style w:type="paragraph" w:customStyle="1" w:styleId="Literatura">
    <w:name w:val="Literatura"/>
    <w:basedOn w:val="Normal"/>
    <w:rsid w:val="00683A6A"/>
    <w:pPr>
      <w:numPr>
        <w:numId w:val="9"/>
      </w:numPr>
      <w:tabs>
        <w:tab w:val="clear" w:pos="720"/>
      </w:tabs>
      <w:autoSpaceDE w:val="0"/>
      <w:autoSpaceDN w:val="0"/>
      <w:adjustRightInd w:val="0"/>
      <w:spacing w:before="120" w:line="360" w:lineRule="auto"/>
      <w:ind w:left="360"/>
      <w:jc w:val="both"/>
    </w:pPr>
    <w:rPr>
      <w:rFonts w:cs="Arial"/>
      <w:sz w:val="24"/>
      <w:szCs w:val="20"/>
      <w:lang w:val="en-US"/>
    </w:rPr>
  </w:style>
  <w:style w:type="character" w:customStyle="1" w:styleId="CommentTextChar">
    <w:name w:val="Comment Text Char"/>
    <w:link w:val="CommentText"/>
    <w:uiPriority w:val="99"/>
    <w:rsid w:val="00DF12A3"/>
    <w:rPr>
      <w:rFonts w:ascii="Arial" w:hAnsi="Arial"/>
      <w:lang w:val="pl-PL" w:eastAsia="pl-PL"/>
    </w:rPr>
  </w:style>
  <w:style w:type="character" w:customStyle="1" w:styleId="Podtytu11Znak">
    <w:name w:val="Podtytuł 1.1 Znak"/>
    <w:link w:val="Podtytu11"/>
    <w:uiPriority w:val="99"/>
    <w:locked/>
    <w:rsid w:val="00C26BB2"/>
    <w:rPr>
      <w:rFonts w:ascii="Arial" w:hAnsi="Arial" w:cs="Arial"/>
    </w:rPr>
  </w:style>
  <w:style w:type="paragraph" w:customStyle="1" w:styleId="Podtytu11">
    <w:name w:val="Podtytuł 1.1"/>
    <w:basedOn w:val="Heading2"/>
    <w:link w:val="Podtytu11Znak"/>
    <w:uiPriority w:val="99"/>
    <w:qFormat/>
    <w:rsid w:val="00C26BB2"/>
    <w:pPr>
      <w:keepNext w:val="0"/>
      <w:keepLines/>
      <w:numPr>
        <w:numId w:val="0"/>
      </w:numPr>
      <w:tabs>
        <w:tab w:val="num" w:pos="576"/>
      </w:tabs>
      <w:spacing w:before="0" w:line="320" w:lineRule="exact"/>
      <w:ind w:left="576" w:hanging="576"/>
    </w:pPr>
    <w:rPr>
      <w:rFonts w:cs="Arial"/>
      <w:b w:val="0"/>
      <w:bCs w:val="0"/>
      <w:iCs w:val="0"/>
      <w:sz w:val="20"/>
      <w:szCs w:val="20"/>
    </w:rPr>
  </w:style>
  <w:style w:type="paragraph" w:customStyle="1" w:styleId="potrjny">
    <w:name w:val="potrójny"/>
    <w:basedOn w:val="Heading3"/>
    <w:uiPriority w:val="99"/>
    <w:rsid w:val="00C26BB2"/>
    <w:pPr>
      <w:keepLines w:val="0"/>
      <w:widowControl w:val="0"/>
      <w:numPr>
        <w:ilvl w:val="0"/>
        <w:numId w:val="0"/>
      </w:numPr>
      <w:tabs>
        <w:tab w:val="num" w:pos="1572"/>
        <w:tab w:val="num" w:pos="3600"/>
      </w:tabs>
      <w:spacing w:before="0" w:after="60" w:line="320" w:lineRule="exact"/>
      <w:ind w:left="1135" w:hanging="283"/>
      <w:jc w:val="both"/>
    </w:pPr>
    <w:rPr>
      <w:rFonts w:eastAsia="Calibri" w:cs="Arial"/>
      <w:b w:val="0"/>
      <w:bCs w:val="0"/>
      <w:sz w:val="22"/>
      <w:lang w:eastAsia="en-US"/>
    </w:rPr>
  </w:style>
  <w:style w:type="character" w:customStyle="1" w:styleId="HeaderChar">
    <w:name w:val="Header Char"/>
    <w:link w:val="Header"/>
    <w:uiPriority w:val="99"/>
    <w:locked/>
    <w:rsid w:val="00043B46"/>
    <w:rPr>
      <w:rFonts w:ascii="Arial" w:hAnsi="Arial"/>
      <w:szCs w:val="24"/>
      <w:lang w:val="pl-PL" w:eastAsia="pl-PL" w:bidi="ar-SA"/>
    </w:rPr>
  </w:style>
  <w:style w:type="character" w:customStyle="1" w:styleId="FooterChar">
    <w:name w:val="Footer Char"/>
    <w:link w:val="Footer"/>
    <w:locked/>
    <w:rsid w:val="00043B46"/>
    <w:rPr>
      <w:rFonts w:ascii="Arial" w:hAnsi="Arial"/>
      <w:szCs w:val="24"/>
      <w:lang w:val="pl-PL" w:eastAsia="pl-PL" w:bidi="ar-SA"/>
    </w:rPr>
  </w:style>
  <w:style w:type="character" w:styleId="Strong">
    <w:name w:val="Strong"/>
    <w:uiPriority w:val="22"/>
    <w:qFormat/>
    <w:rsid w:val="00444C5A"/>
    <w:rPr>
      <w:b/>
      <w:bCs/>
    </w:rPr>
  </w:style>
  <w:style w:type="character" w:customStyle="1" w:styleId="EndnoteTextChar">
    <w:name w:val="Endnote Text Char"/>
    <w:basedOn w:val="DefaultParagraphFont"/>
    <w:link w:val="EndnoteText"/>
    <w:uiPriority w:val="99"/>
    <w:semiHidden/>
    <w:rsid w:val="00444C5A"/>
    <w:rPr>
      <w:rFonts w:ascii="Arial" w:hAnsi="Arial"/>
    </w:rPr>
  </w:style>
  <w:style w:type="character" w:styleId="EndnoteReference">
    <w:name w:val="endnote reference"/>
    <w:uiPriority w:val="99"/>
    <w:unhideWhenUsed/>
    <w:rsid w:val="00444C5A"/>
    <w:rPr>
      <w:vertAlign w:val="superscript"/>
    </w:rPr>
  </w:style>
  <w:style w:type="paragraph" w:styleId="PlainText">
    <w:name w:val="Plain Text"/>
    <w:basedOn w:val="Normal"/>
    <w:link w:val="PlainTextChar"/>
    <w:rsid w:val="00444C5A"/>
    <w:pPr>
      <w:spacing w:after="0"/>
    </w:pPr>
    <w:rPr>
      <w:rFonts w:ascii="Courier New" w:hAnsi="Courier New" w:cs="Arial"/>
      <w:szCs w:val="20"/>
    </w:rPr>
  </w:style>
  <w:style w:type="character" w:customStyle="1" w:styleId="PlainTextChar">
    <w:name w:val="Plain Text Char"/>
    <w:basedOn w:val="DefaultParagraphFont"/>
    <w:link w:val="PlainText"/>
    <w:rsid w:val="00444C5A"/>
    <w:rPr>
      <w:rFonts w:ascii="Courier New" w:hAnsi="Courier New" w:cs="Arial"/>
    </w:rPr>
  </w:style>
  <w:style w:type="character" w:customStyle="1" w:styleId="ZnakZnak3">
    <w:name w:val="Znak Znak3"/>
    <w:semiHidden/>
    <w:locked/>
    <w:rsid w:val="00444C5A"/>
    <w:rPr>
      <w:rFonts w:ascii="Courier New" w:hAnsi="Courier New"/>
      <w:lang w:val="pl-PL" w:eastAsia="pl-PL" w:bidi="ar-SA"/>
    </w:rPr>
  </w:style>
  <w:style w:type="character" w:customStyle="1" w:styleId="h11">
    <w:name w:val="h11"/>
    <w:rsid w:val="00444C5A"/>
    <w:rPr>
      <w:rFonts w:ascii="Verdana" w:hAnsi="Verdana" w:hint="default"/>
      <w:b/>
      <w:bCs/>
      <w:i w:val="0"/>
      <w:iCs w:val="0"/>
      <w:sz w:val="23"/>
      <w:szCs w:val="23"/>
    </w:rPr>
  </w:style>
  <w:style w:type="paragraph" w:customStyle="1" w:styleId="Definition">
    <w:name w:val="Definition"/>
    <w:basedOn w:val="Normal"/>
    <w:link w:val="DefinitionChar1"/>
    <w:rsid w:val="00444C5A"/>
    <w:pPr>
      <w:spacing w:after="240" w:line="230" w:lineRule="atLeast"/>
      <w:jc w:val="both"/>
    </w:pPr>
    <w:rPr>
      <w:rFonts w:ascii="Cambria" w:hAnsi="Cambria"/>
      <w:sz w:val="22"/>
      <w:szCs w:val="22"/>
      <w:lang w:val="en-GB" w:eastAsia="en-US"/>
    </w:rPr>
  </w:style>
  <w:style w:type="character" w:customStyle="1" w:styleId="DefinitionChar1">
    <w:name w:val="Definition Char1"/>
    <w:link w:val="Definition"/>
    <w:locked/>
    <w:rsid w:val="00444C5A"/>
    <w:rPr>
      <w:rFonts w:ascii="Cambria" w:hAnsi="Cambria"/>
      <w:sz w:val="22"/>
      <w:szCs w:val="22"/>
      <w:lang w:val="en-GB" w:eastAsia="en-US"/>
    </w:rPr>
  </w:style>
  <w:style w:type="paragraph" w:customStyle="1" w:styleId="Nagwek4">
    <w:name w:val="Nagłówek4"/>
    <w:basedOn w:val="Normal"/>
    <w:next w:val="Normal"/>
    <w:rsid w:val="005E0152"/>
    <w:pPr>
      <w:spacing w:before="240" w:after="60"/>
    </w:pPr>
    <w:rPr>
      <w:sz w:val="24"/>
      <w:szCs w:val="20"/>
    </w:rPr>
  </w:style>
  <w:style w:type="paragraph" w:customStyle="1" w:styleId="uwaga0">
    <w:name w:val="uwaga"/>
    <w:basedOn w:val="Normal"/>
    <w:next w:val="Normal"/>
    <w:rsid w:val="003971E1"/>
    <w:pPr>
      <w:tabs>
        <w:tab w:val="num" w:pos="720"/>
      </w:tabs>
      <w:spacing w:before="120" w:after="60"/>
      <w:ind w:left="284" w:hanging="360"/>
      <w:jc w:val="both"/>
    </w:pPr>
    <w:rPr>
      <w:sz w:val="24"/>
      <w:szCs w:val="20"/>
    </w:rPr>
  </w:style>
  <w:style w:type="paragraph" w:customStyle="1" w:styleId="kreska">
    <w:name w:val="kreska"/>
    <w:basedOn w:val="Normal"/>
    <w:rsid w:val="002E7067"/>
    <w:pPr>
      <w:spacing w:before="60" w:after="60"/>
      <w:ind w:left="284"/>
      <w:jc w:val="both"/>
    </w:pPr>
    <w:rPr>
      <w:sz w:val="24"/>
      <w:szCs w:val="20"/>
    </w:rPr>
  </w:style>
  <w:style w:type="paragraph" w:customStyle="1" w:styleId="PNNagwek1">
    <w:name w:val="PN Nagłówek 1"/>
    <w:basedOn w:val="Normal"/>
    <w:next w:val="Normal"/>
    <w:rsid w:val="006A3FB3"/>
    <w:pPr>
      <w:keepNext/>
      <w:numPr>
        <w:numId w:val="11"/>
      </w:numPr>
      <w:tabs>
        <w:tab w:val="clear" w:pos="360"/>
        <w:tab w:val="left" w:pos="709"/>
      </w:tabs>
      <w:spacing w:after="0"/>
      <w:outlineLvl w:val="0"/>
    </w:pPr>
    <w:rPr>
      <w:b/>
      <w:szCs w:val="20"/>
    </w:rPr>
  </w:style>
  <w:style w:type="paragraph" w:customStyle="1" w:styleId="PNNagwek2">
    <w:name w:val="PN Nagłówek 2"/>
    <w:basedOn w:val="PNNagwek1"/>
    <w:next w:val="Normal"/>
    <w:rsid w:val="006A3FB3"/>
    <w:pPr>
      <w:numPr>
        <w:ilvl w:val="1"/>
      </w:numPr>
      <w:tabs>
        <w:tab w:val="clear" w:pos="720"/>
        <w:tab w:val="left" w:pos="709"/>
      </w:tabs>
      <w:outlineLvl w:val="1"/>
    </w:pPr>
  </w:style>
  <w:style w:type="paragraph" w:customStyle="1" w:styleId="PNNagwek3">
    <w:name w:val="PN Nagłówek 3"/>
    <w:basedOn w:val="PNNagwek1"/>
    <w:next w:val="Normal"/>
    <w:rsid w:val="006A3FB3"/>
    <w:pPr>
      <w:numPr>
        <w:ilvl w:val="2"/>
      </w:numPr>
      <w:tabs>
        <w:tab w:val="clear" w:pos="720"/>
        <w:tab w:val="left" w:pos="709"/>
      </w:tabs>
      <w:outlineLvl w:val="2"/>
    </w:pPr>
  </w:style>
  <w:style w:type="paragraph" w:customStyle="1" w:styleId="PNNagwek4">
    <w:name w:val="PN Nagłówek 4"/>
    <w:basedOn w:val="PNNagwek1"/>
    <w:next w:val="Normal"/>
    <w:rsid w:val="006A3FB3"/>
    <w:pPr>
      <w:numPr>
        <w:ilvl w:val="3"/>
      </w:numPr>
      <w:outlineLvl w:val="3"/>
    </w:pPr>
  </w:style>
  <w:style w:type="paragraph" w:customStyle="1" w:styleId="PNNagwek5">
    <w:name w:val="PN Nagłówek 5"/>
    <w:basedOn w:val="PNNagwek1"/>
    <w:next w:val="Normal"/>
    <w:rsid w:val="006A3FB3"/>
    <w:pPr>
      <w:numPr>
        <w:ilvl w:val="4"/>
      </w:numPr>
      <w:tabs>
        <w:tab w:val="clear" w:pos="1440"/>
        <w:tab w:val="left" w:pos="1077"/>
      </w:tabs>
      <w:outlineLvl w:val="4"/>
    </w:pPr>
  </w:style>
  <w:style w:type="paragraph" w:customStyle="1" w:styleId="PNNagwek6">
    <w:name w:val="PN Nagłówek 6"/>
    <w:basedOn w:val="PNNagwek1"/>
    <w:next w:val="Normal"/>
    <w:rsid w:val="006A3FB3"/>
    <w:pPr>
      <w:numPr>
        <w:ilvl w:val="5"/>
      </w:numPr>
      <w:tabs>
        <w:tab w:val="clear" w:pos="1440"/>
        <w:tab w:val="left" w:pos="1077"/>
      </w:tabs>
      <w:outlineLvl w:val="5"/>
    </w:pPr>
  </w:style>
  <w:style w:type="paragraph" w:customStyle="1" w:styleId="Pa27">
    <w:name w:val="Pa27"/>
    <w:basedOn w:val="Default"/>
    <w:next w:val="Default"/>
    <w:uiPriority w:val="99"/>
    <w:rsid w:val="00E65D5D"/>
    <w:pPr>
      <w:spacing w:line="201" w:lineRule="atLeast"/>
    </w:pPr>
    <w:rPr>
      <w:rFonts w:ascii="Cambria" w:hAnsi="Cambria" w:cs="Times New Roman"/>
      <w:color w:val="auto"/>
      <w:lang w:val="pl-PL" w:eastAsia="pl-PL"/>
    </w:rPr>
  </w:style>
  <w:style w:type="table" w:styleId="GridTable1Light">
    <w:name w:val="Grid Table 1 Light"/>
    <w:basedOn w:val="TableNormal"/>
    <w:uiPriority w:val="46"/>
    <w:rsid w:val="00C629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C05EE"/>
    <w:rPr>
      <w:color w:val="808080"/>
    </w:rPr>
  </w:style>
  <w:style w:type="table" w:customStyle="1" w:styleId="Tabela-Siatka1">
    <w:name w:val="Tabela - Siatka1"/>
    <w:basedOn w:val="TableNormal"/>
    <w:next w:val="TableGrid"/>
    <w:uiPriority w:val="39"/>
    <w:rsid w:val="00663E9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2">
    <w:name w:val="Tabela - Siatka2"/>
    <w:basedOn w:val="TableNormal"/>
    <w:next w:val="TableGrid"/>
    <w:uiPriority w:val="39"/>
    <w:rsid w:val="0000042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3">
    <w:name w:val="Tabela - Siatka3"/>
    <w:basedOn w:val="TableNormal"/>
    <w:next w:val="TableGrid"/>
    <w:uiPriority w:val="39"/>
    <w:rsid w:val="0000042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6597">
      <w:bodyDiv w:val="1"/>
      <w:marLeft w:val="0"/>
      <w:marRight w:val="0"/>
      <w:marTop w:val="0"/>
      <w:marBottom w:val="0"/>
      <w:divBdr>
        <w:top w:val="none" w:sz="0" w:space="0" w:color="auto"/>
        <w:left w:val="none" w:sz="0" w:space="0" w:color="auto"/>
        <w:bottom w:val="none" w:sz="0" w:space="0" w:color="auto"/>
        <w:right w:val="none" w:sz="0" w:space="0" w:color="auto"/>
      </w:divBdr>
      <w:divsChild>
        <w:div w:id="1353530068">
          <w:marLeft w:val="0"/>
          <w:marRight w:val="0"/>
          <w:marTop w:val="0"/>
          <w:marBottom w:val="0"/>
          <w:divBdr>
            <w:top w:val="none" w:sz="0" w:space="0" w:color="auto"/>
            <w:left w:val="none" w:sz="0" w:space="0" w:color="auto"/>
            <w:bottom w:val="none" w:sz="0" w:space="0" w:color="auto"/>
            <w:right w:val="none" w:sz="0" w:space="0" w:color="auto"/>
          </w:divBdr>
          <w:divsChild>
            <w:div w:id="49115373">
              <w:marLeft w:val="375"/>
              <w:marRight w:val="375"/>
              <w:marTop w:val="0"/>
              <w:marBottom w:val="375"/>
              <w:divBdr>
                <w:top w:val="none" w:sz="0" w:space="0" w:color="auto"/>
                <w:left w:val="none" w:sz="0" w:space="0" w:color="auto"/>
                <w:bottom w:val="none" w:sz="0" w:space="0" w:color="auto"/>
                <w:right w:val="none" w:sz="0" w:space="0" w:color="auto"/>
              </w:divBdr>
              <w:divsChild>
                <w:div w:id="1880390771">
                  <w:marLeft w:val="0"/>
                  <w:marRight w:val="0"/>
                  <w:marTop w:val="0"/>
                  <w:marBottom w:val="0"/>
                  <w:divBdr>
                    <w:top w:val="none" w:sz="0" w:space="0" w:color="auto"/>
                    <w:left w:val="none" w:sz="0" w:space="0" w:color="auto"/>
                    <w:bottom w:val="none" w:sz="0" w:space="0" w:color="auto"/>
                    <w:right w:val="none" w:sz="0" w:space="0" w:color="auto"/>
                  </w:divBdr>
                  <w:divsChild>
                    <w:div w:id="1359434444">
                      <w:marLeft w:val="0"/>
                      <w:marRight w:val="0"/>
                      <w:marTop w:val="0"/>
                      <w:marBottom w:val="0"/>
                      <w:divBdr>
                        <w:top w:val="none" w:sz="0" w:space="0" w:color="auto"/>
                        <w:left w:val="none" w:sz="0" w:space="0" w:color="auto"/>
                        <w:bottom w:val="none" w:sz="0" w:space="0" w:color="auto"/>
                        <w:right w:val="none" w:sz="0" w:space="0" w:color="auto"/>
                      </w:divBdr>
                      <w:divsChild>
                        <w:div w:id="2029989343">
                          <w:marLeft w:val="0"/>
                          <w:marRight w:val="0"/>
                          <w:marTop w:val="0"/>
                          <w:marBottom w:val="0"/>
                          <w:divBdr>
                            <w:top w:val="none" w:sz="0" w:space="0" w:color="auto"/>
                            <w:left w:val="none" w:sz="0" w:space="0" w:color="auto"/>
                            <w:bottom w:val="none" w:sz="0" w:space="0" w:color="auto"/>
                            <w:right w:val="none" w:sz="0" w:space="0" w:color="auto"/>
                          </w:divBdr>
                          <w:divsChild>
                            <w:div w:id="1173839117">
                              <w:marLeft w:val="0"/>
                              <w:marRight w:val="0"/>
                              <w:marTop w:val="0"/>
                              <w:marBottom w:val="150"/>
                              <w:divBdr>
                                <w:top w:val="none" w:sz="0" w:space="0" w:color="auto"/>
                                <w:left w:val="none" w:sz="0" w:space="0" w:color="auto"/>
                                <w:bottom w:val="none" w:sz="0" w:space="0" w:color="auto"/>
                                <w:right w:val="none" w:sz="0" w:space="0" w:color="auto"/>
                              </w:divBdr>
                            </w:div>
                            <w:div w:id="1759055164">
                              <w:marLeft w:val="0"/>
                              <w:marRight w:val="0"/>
                              <w:marTop w:val="0"/>
                              <w:marBottom w:val="75"/>
                              <w:divBdr>
                                <w:top w:val="none" w:sz="0" w:space="0" w:color="auto"/>
                                <w:left w:val="none" w:sz="0" w:space="0" w:color="auto"/>
                                <w:bottom w:val="none" w:sz="0" w:space="0" w:color="auto"/>
                                <w:right w:val="none" w:sz="0" w:space="0" w:color="auto"/>
                              </w:divBdr>
                            </w:div>
                            <w:div w:id="189261794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0321">
      <w:bodyDiv w:val="1"/>
      <w:marLeft w:val="90"/>
      <w:marRight w:val="90"/>
      <w:marTop w:val="0"/>
      <w:marBottom w:val="150"/>
      <w:divBdr>
        <w:top w:val="none" w:sz="0" w:space="0" w:color="auto"/>
        <w:left w:val="none" w:sz="0" w:space="0" w:color="auto"/>
        <w:bottom w:val="none" w:sz="0" w:space="0" w:color="auto"/>
        <w:right w:val="none" w:sz="0" w:space="0" w:color="auto"/>
      </w:divBdr>
      <w:divsChild>
        <w:div w:id="663052862">
          <w:marLeft w:val="3345"/>
          <w:marRight w:val="0"/>
          <w:marTop w:val="0"/>
          <w:marBottom w:val="0"/>
          <w:divBdr>
            <w:top w:val="none" w:sz="0" w:space="0" w:color="auto"/>
            <w:left w:val="none" w:sz="0" w:space="0" w:color="auto"/>
            <w:bottom w:val="none" w:sz="0" w:space="0" w:color="auto"/>
            <w:right w:val="none" w:sz="0" w:space="0" w:color="auto"/>
          </w:divBdr>
          <w:divsChild>
            <w:div w:id="1516651416">
              <w:marLeft w:val="0"/>
              <w:marRight w:val="0"/>
              <w:marTop w:val="0"/>
              <w:marBottom w:val="0"/>
              <w:divBdr>
                <w:top w:val="none" w:sz="0" w:space="0" w:color="auto"/>
                <w:left w:val="none" w:sz="0" w:space="0" w:color="auto"/>
                <w:bottom w:val="none" w:sz="0" w:space="0" w:color="auto"/>
                <w:right w:val="none" w:sz="0" w:space="0" w:color="auto"/>
              </w:divBdr>
              <w:divsChild>
                <w:div w:id="747967388">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0818">
      <w:bodyDiv w:val="1"/>
      <w:marLeft w:val="0"/>
      <w:marRight w:val="0"/>
      <w:marTop w:val="0"/>
      <w:marBottom w:val="0"/>
      <w:divBdr>
        <w:top w:val="none" w:sz="0" w:space="0" w:color="auto"/>
        <w:left w:val="none" w:sz="0" w:space="0" w:color="auto"/>
        <w:bottom w:val="none" w:sz="0" w:space="0" w:color="auto"/>
        <w:right w:val="none" w:sz="0" w:space="0" w:color="auto"/>
      </w:divBdr>
    </w:div>
    <w:div w:id="188301943">
      <w:bodyDiv w:val="1"/>
      <w:marLeft w:val="90"/>
      <w:marRight w:val="90"/>
      <w:marTop w:val="0"/>
      <w:marBottom w:val="150"/>
      <w:divBdr>
        <w:top w:val="none" w:sz="0" w:space="0" w:color="auto"/>
        <w:left w:val="none" w:sz="0" w:space="0" w:color="auto"/>
        <w:bottom w:val="none" w:sz="0" w:space="0" w:color="auto"/>
        <w:right w:val="none" w:sz="0" w:space="0" w:color="auto"/>
      </w:divBdr>
      <w:divsChild>
        <w:div w:id="2119370359">
          <w:marLeft w:val="3345"/>
          <w:marRight w:val="0"/>
          <w:marTop w:val="0"/>
          <w:marBottom w:val="0"/>
          <w:divBdr>
            <w:top w:val="none" w:sz="0" w:space="0" w:color="auto"/>
            <w:left w:val="none" w:sz="0" w:space="0" w:color="auto"/>
            <w:bottom w:val="none" w:sz="0" w:space="0" w:color="auto"/>
            <w:right w:val="none" w:sz="0" w:space="0" w:color="auto"/>
          </w:divBdr>
          <w:divsChild>
            <w:div w:id="476265693">
              <w:marLeft w:val="0"/>
              <w:marRight w:val="0"/>
              <w:marTop w:val="0"/>
              <w:marBottom w:val="0"/>
              <w:divBdr>
                <w:top w:val="none" w:sz="0" w:space="0" w:color="auto"/>
                <w:left w:val="none" w:sz="0" w:space="0" w:color="auto"/>
                <w:bottom w:val="none" w:sz="0" w:space="0" w:color="auto"/>
                <w:right w:val="none" w:sz="0" w:space="0" w:color="auto"/>
              </w:divBdr>
              <w:divsChild>
                <w:div w:id="943614867">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0823">
      <w:bodyDiv w:val="1"/>
      <w:marLeft w:val="90"/>
      <w:marRight w:val="90"/>
      <w:marTop w:val="0"/>
      <w:marBottom w:val="150"/>
      <w:divBdr>
        <w:top w:val="none" w:sz="0" w:space="0" w:color="auto"/>
        <w:left w:val="none" w:sz="0" w:space="0" w:color="auto"/>
        <w:bottom w:val="none" w:sz="0" w:space="0" w:color="auto"/>
        <w:right w:val="none" w:sz="0" w:space="0" w:color="auto"/>
      </w:divBdr>
      <w:divsChild>
        <w:div w:id="1914194512">
          <w:marLeft w:val="3345"/>
          <w:marRight w:val="0"/>
          <w:marTop w:val="0"/>
          <w:marBottom w:val="0"/>
          <w:divBdr>
            <w:top w:val="none" w:sz="0" w:space="0" w:color="auto"/>
            <w:left w:val="none" w:sz="0" w:space="0" w:color="auto"/>
            <w:bottom w:val="none" w:sz="0" w:space="0" w:color="auto"/>
            <w:right w:val="none" w:sz="0" w:space="0" w:color="auto"/>
          </w:divBdr>
          <w:divsChild>
            <w:div w:id="290746162">
              <w:marLeft w:val="0"/>
              <w:marRight w:val="0"/>
              <w:marTop w:val="0"/>
              <w:marBottom w:val="0"/>
              <w:divBdr>
                <w:top w:val="none" w:sz="0" w:space="0" w:color="auto"/>
                <w:left w:val="none" w:sz="0" w:space="0" w:color="auto"/>
                <w:bottom w:val="none" w:sz="0" w:space="0" w:color="auto"/>
                <w:right w:val="none" w:sz="0" w:space="0" w:color="auto"/>
              </w:divBdr>
              <w:divsChild>
                <w:div w:id="165369402">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567765">
      <w:bodyDiv w:val="1"/>
      <w:marLeft w:val="0"/>
      <w:marRight w:val="0"/>
      <w:marTop w:val="0"/>
      <w:marBottom w:val="0"/>
      <w:divBdr>
        <w:top w:val="none" w:sz="0" w:space="0" w:color="auto"/>
        <w:left w:val="none" w:sz="0" w:space="0" w:color="auto"/>
        <w:bottom w:val="none" w:sz="0" w:space="0" w:color="auto"/>
        <w:right w:val="none" w:sz="0" w:space="0" w:color="auto"/>
      </w:divBdr>
    </w:div>
    <w:div w:id="438764532">
      <w:bodyDiv w:val="1"/>
      <w:marLeft w:val="90"/>
      <w:marRight w:val="90"/>
      <w:marTop w:val="0"/>
      <w:marBottom w:val="150"/>
      <w:divBdr>
        <w:top w:val="none" w:sz="0" w:space="0" w:color="auto"/>
        <w:left w:val="none" w:sz="0" w:space="0" w:color="auto"/>
        <w:bottom w:val="none" w:sz="0" w:space="0" w:color="auto"/>
        <w:right w:val="none" w:sz="0" w:space="0" w:color="auto"/>
      </w:divBdr>
      <w:divsChild>
        <w:div w:id="90668051">
          <w:marLeft w:val="3345"/>
          <w:marRight w:val="0"/>
          <w:marTop w:val="0"/>
          <w:marBottom w:val="0"/>
          <w:divBdr>
            <w:top w:val="none" w:sz="0" w:space="0" w:color="auto"/>
            <w:left w:val="none" w:sz="0" w:space="0" w:color="auto"/>
            <w:bottom w:val="none" w:sz="0" w:space="0" w:color="auto"/>
            <w:right w:val="none" w:sz="0" w:space="0" w:color="auto"/>
          </w:divBdr>
          <w:divsChild>
            <w:div w:id="353651340">
              <w:marLeft w:val="0"/>
              <w:marRight w:val="0"/>
              <w:marTop w:val="0"/>
              <w:marBottom w:val="0"/>
              <w:divBdr>
                <w:top w:val="none" w:sz="0" w:space="0" w:color="auto"/>
                <w:left w:val="none" w:sz="0" w:space="0" w:color="auto"/>
                <w:bottom w:val="none" w:sz="0" w:space="0" w:color="auto"/>
                <w:right w:val="none" w:sz="0" w:space="0" w:color="auto"/>
              </w:divBdr>
              <w:divsChild>
                <w:div w:id="985428570">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70705">
      <w:bodyDiv w:val="1"/>
      <w:marLeft w:val="0"/>
      <w:marRight w:val="0"/>
      <w:marTop w:val="0"/>
      <w:marBottom w:val="0"/>
      <w:divBdr>
        <w:top w:val="none" w:sz="0" w:space="0" w:color="auto"/>
        <w:left w:val="none" w:sz="0" w:space="0" w:color="auto"/>
        <w:bottom w:val="none" w:sz="0" w:space="0" w:color="auto"/>
        <w:right w:val="none" w:sz="0" w:space="0" w:color="auto"/>
      </w:divBdr>
    </w:div>
    <w:div w:id="520126120">
      <w:bodyDiv w:val="1"/>
      <w:marLeft w:val="90"/>
      <w:marRight w:val="90"/>
      <w:marTop w:val="0"/>
      <w:marBottom w:val="150"/>
      <w:divBdr>
        <w:top w:val="none" w:sz="0" w:space="0" w:color="auto"/>
        <w:left w:val="none" w:sz="0" w:space="0" w:color="auto"/>
        <w:bottom w:val="none" w:sz="0" w:space="0" w:color="auto"/>
        <w:right w:val="none" w:sz="0" w:space="0" w:color="auto"/>
      </w:divBdr>
      <w:divsChild>
        <w:div w:id="1474788351">
          <w:marLeft w:val="3345"/>
          <w:marRight w:val="0"/>
          <w:marTop w:val="0"/>
          <w:marBottom w:val="0"/>
          <w:divBdr>
            <w:top w:val="none" w:sz="0" w:space="0" w:color="auto"/>
            <w:left w:val="none" w:sz="0" w:space="0" w:color="auto"/>
            <w:bottom w:val="none" w:sz="0" w:space="0" w:color="auto"/>
            <w:right w:val="none" w:sz="0" w:space="0" w:color="auto"/>
          </w:divBdr>
          <w:divsChild>
            <w:div w:id="1723943443">
              <w:marLeft w:val="0"/>
              <w:marRight w:val="0"/>
              <w:marTop w:val="0"/>
              <w:marBottom w:val="0"/>
              <w:divBdr>
                <w:top w:val="none" w:sz="0" w:space="0" w:color="auto"/>
                <w:left w:val="none" w:sz="0" w:space="0" w:color="auto"/>
                <w:bottom w:val="none" w:sz="0" w:space="0" w:color="auto"/>
                <w:right w:val="none" w:sz="0" w:space="0" w:color="auto"/>
              </w:divBdr>
              <w:divsChild>
                <w:div w:id="1988700192">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367276">
      <w:bodyDiv w:val="1"/>
      <w:marLeft w:val="90"/>
      <w:marRight w:val="90"/>
      <w:marTop w:val="0"/>
      <w:marBottom w:val="150"/>
      <w:divBdr>
        <w:top w:val="none" w:sz="0" w:space="0" w:color="auto"/>
        <w:left w:val="none" w:sz="0" w:space="0" w:color="auto"/>
        <w:bottom w:val="none" w:sz="0" w:space="0" w:color="auto"/>
        <w:right w:val="none" w:sz="0" w:space="0" w:color="auto"/>
      </w:divBdr>
      <w:divsChild>
        <w:div w:id="727150007">
          <w:marLeft w:val="3345"/>
          <w:marRight w:val="0"/>
          <w:marTop w:val="0"/>
          <w:marBottom w:val="0"/>
          <w:divBdr>
            <w:top w:val="none" w:sz="0" w:space="0" w:color="auto"/>
            <w:left w:val="none" w:sz="0" w:space="0" w:color="auto"/>
            <w:bottom w:val="none" w:sz="0" w:space="0" w:color="auto"/>
            <w:right w:val="none" w:sz="0" w:space="0" w:color="auto"/>
          </w:divBdr>
        </w:div>
      </w:divsChild>
    </w:div>
    <w:div w:id="602345519">
      <w:bodyDiv w:val="1"/>
      <w:marLeft w:val="0"/>
      <w:marRight w:val="0"/>
      <w:marTop w:val="0"/>
      <w:marBottom w:val="0"/>
      <w:divBdr>
        <w:top w:val="none" w:sz="0" w:space="0" w:color="auto"/>
        <w:left w:val="none" w:sz="0" w:space="0" w:color="auto"/>
        <w:bottom w:val="none" w:sz="0" w:space="0" w:color="auto"/>
        <w:right w:val="none" w:sz="0" w:space="0" w:color="auto"/>
      </w:divBdr>
    </w:div>
    <w:div w:id="621348148">
      <w:bodyDiv w:val="1"/>
      <w:marLeft w:val="90"/>
      <w:marRight w:val="90"/>
      <w:marTop w:val="0"/>
      <w:marBottom w:val="150"/>
      <w:divBdr>
        <w:top w:val="none" w:sz="0" w:space="0" w:color="auto"/>
        <w:left w:val="none" w:sz="0" w:space="0" w:color="auto"/>
        <w:bottom w:val="none" w:sz="0" w:space="0" w:color="auto"/>
        <w:right w:val="none" w:sz="0" w:space="0" w:color="auto"/>
      </w:divBdr>
      <w:divsChild>
        <w:div w:id="347412075">
          <w:marLeft w:val="3345"/>
          <w:marRight w:val="0"/>
          <w:marTop w:val="0"/>
          <w:marBottom w:val="0"/>
          <w:divBdr>
            <w:top w:val="none" w:sz="0" w:space="0" w:color="auto"/>
            <w:left w:val="none" w:sz="0" w:space="0" w:color="auto"/>
            <w:bottom w:val="none" w:sz="0" w:space="0" w:color="auto"/>
            <w:right w:val="none" w:sz="0" w:space="0" w:color="auto"/>
          </w:divBdr>
          <w:divsChild>
            <w:div w:id="1404597880">
              <w:marLeft w:val="0"/>
              <w:marRight w:val="0"/>
              <w:marTop w:val="0"/>
              <w:marBottom w:val="0"/>
              <w:divBdr>
                <w:top w:val="none" w:sz="0" w:space="0" w:color="auto"/>
                <w:left w:val="none" w:sz="0" w:space="0" w:color="auto"/>
                <w:bottom w:val="none" w:sz="0" w:space="0" w:color="auto"/>
                <w:right w:val="none" w:sz="0" w:space="0" w:color="auto"/>
              </w:divBdr>
              <w:divsChild>
                <w:div w:id="380714941">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61293">
      <w:bodyDiv w:val="1"/>
      <w:marLeft w:val="0"/>
      <w:marRight w:val="0"/>
      <w:marTop w:val="0"/>
      <w:marBottom w:val="0"/>
      <w:divBdr>
        <w:top w:val="none" w:sz="0" w:space="0" w:color="auto"/>
        <w:left w:val="none" w:sz="0" w:space="0" w:color="auto"/>
        <w:bottom w:val="none" w:sz="0" w:space="0" w:color="auto"/>
        <w:right w:val="none" w:sz="0" w:space="0" w:color="auto"/>
      </w:divBdr>
      <w:divsChild>
        <w:div w:id="36241909">
          <w:marLeft w:val="0"/>
          <w:marRight w:val="0"/>
          <w:marTop w:val="0"/>
          <w:marBottom w:val="0"/>
          <w:divBdr>
            <w:top w:val="none" w:sz="0" w:space="0" w:color="auto"/>
            <w:left w:val="none" w:sz="0" w:space="0" w:color="auto"/>
            <w:bottom w:val="none" w:sz="0" w:space="0" w:color="auto"/>
            <w:right w:val="none" w:sz="0" w:space="0" w:color="auto"/>
          </w:divBdr>
          <w:divsChild>
            <w:div w:id="557129370">
              <w:marLeft w:val="0"/>
              <w:marRight w:val="0"/>
              <w:marTop w:val="0"/>
              <w:marBottom w:val="0"/>
              <w:divBdr>
                <w:top w:val="none" w:sz="0" w:space="0" w:color="auto"/>
                <w:left w:val="none" w:sz="0" w:space="0" w:color="auto"/>
                <w:bottom w:val="none" w:sz="0" w:space="0" w:color="auto"/>
                <w:right w:val="none" w:sz="0" w:space="0" w:color="auto"/>
              </w:divBdr>
              <w:divsChild>
                <w:div w:id="3700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99800">
      <w:bodyDiv w:val="1"/>
      <w:marLeft w:val="90"/>
      <w:marRight w:val="90"/>
      <w:marTop w:val="0"/>
      <w:marBottom w:val="150"/>
      <w:divBdr>
        <w:top w:val="none" w:sz="0" w:space="0" w:color="auto"/>
        <w:left w:val="none" w:sz="0" w:space="0" w:color="auto"/>
        <w:bottom w:val="none" w:sz="0" w:space="0" w:color="auto"/>
        <w:right w:val="none" w:sz="0" w:space="0" w:color="auto"/>
      </w:divBdr>
      <w:divsChild>
        <w:div w:id="459030664">
          <w:marLeft w:val="3345"/>
          <w:marRight w:val="0"/>
          <w:marTop w:val="0"/>
          <w:marBottom w:val="0"/>
          <w:divBdr>
            <w:top w:val="none" w:sz="0" w:space="0" w:color="auto"/>
            <w:left w:val="none" w:sz="0" w:space="0" w:color="auto"/>
            <w:bottom w:val="none" w:sz="0" w:space="0" w:color="auto"/>
            <w:right w:val="none" w:sz="0" w:space="0" w:color="auto"/>
          </w:divBdr>
        </w:div>
      </w:divsChild>
    </w:div>
    <w:div w:id="935135311">
      <w:bodyDiv w:val="1"/>
      <w:marLeft w:val="90"/>
      <w:marRight w:val="90"/>
      <w:marTop w:val="0"/>
      <w:marBottom w:val="150"/>
      <w:divBdr>
        <w:top w:val="none" w:sz="0" w:space="0" w:color="auto"/>
        <w:left w:val="none" w:sz="0" w:space="0" w:color="auto"/>
        <w:bottom w:val="none" w:sz="0" w:space="0" w:color="auto"/>
        <w:right w:val="none" w:sz="0" w:space="0" w:color="auto"/>
      </w:divBdr>
      <w:divsChild>
        <w:div w:id="2119790244">
          <w:marLeft w:val="3345"/>
          <w:marRight w:val="0"/>
          <w:marTop w:val="0"/>
          <w:marBottom w:val="0"/>
          <w:divBdr>
            <w:top w:val="none" w:sz="0" w:space="0" w:color="auto"/>
            <w:left w:val="none" w:sz="0" w:space="0" w:color="auto"/>
            <w:bottom w:val="none" w:sz="0" w:space="0" w:color="auto"/>
            <w:right w:val="none" w:sz="0" w:space="0" w:color="auto"/>
          </w:divBdr>
          <w:divsChild>
            <w:div w:id="2128507101">
              <w:marLeft w:val="0"/>
              <w:marRight w:val="0"/>
              <w:marTop w:val="0"/>
              <w:marBottom w:val="0"/>
              <w:divBdr>
                <w:top w:val="none" w:sz="0" w:space="0" w:color="auto"/>
                <w:left w:val="none" w:sz="0" w:space="0" w:color="auto"/>
                <w:bottom w:val="none" w:sz="0" w:space="0" w:color="auto"/>
                <w:right w:val="none" w:sz="0" w:space="0" w:color="auto"/>
              </w:divBdr>
              <w:divsChild>
                <w:div w:id="549076943">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94088">
      <w:bodyDiv w:val="1"/>
      <w:marLeft w:val="90"/>
      <w:marRight w:val="90"/>
      <w:marTop w:val="0"/>
      <w:marBottom w:val="150"/>
      <w:divBdr>
        <w:top w:val="none" w:sz="0" w:space="0" w:color="auto"/>
        <w:left w:val="none" w:sz="0" w:space="0" w:color="auto"/>
        <w:bottom w:val="none" w:sz="0" w:space="0" w:color="auto"/>
        <w:right w:val="none" w:sz="0" w:space="0" w:color="auto"/>
      </w:divBdr>
      <w:divsChild>
        <w:div w:id="1638998253">
          <w:marLeft w:val="3345"/>
          <w:marRight w:val="0"/>
          <w:marTop w:val="0"/>
          <w:marBottom w:val="0"/>
          <w:divBdr>
            <w:top w:val="none" w:sz="0" w:space="0" w:color="auto"/>
            <w:left w:val="none" w:sz="0" w:space="0" w:color="auto"/>
            <w:bottom w:val="none" w:sz="0" w:space="0" w:color="auto"/>
            <w:right w:val="none" w:sz="0" w:space="0" w:color="auto"/>
          </w:divBdr>
          <w:divsChild>
            <w:div w:id="937517359">
              <w:marLeft w:val="0"/>
              <w:marRight w:val="0"/>
              <w:marTop w:val="0"/>
              <w:marBottom w:val="0"/>
              <w:divBdr>
                <w:top w:val="none" w:sz="0" w:space="0" w:color="auto"/>
                <w:left w:val="none" w:sz="0" w:space="0" w:color="auto"/>
                <w:bottom w:val="none" w:sz="0" w:space="0" w:color="auto"/>
                <w:right w:val="none" w:sz="0" w:space="0" w:color="auto"/>
              </w:divBdr>
              <w:divsChild>
                <w:div w:id="1913541346">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9223">
      <w:bodyDiv w:val="1"/>
      <w:marLeft w:val="0"/>
      <w:marRight w:val="0"/>
      <w:marTop w:val="0"/>
      <w:marBottom w:val="0"/>
      <w:divBdr>
        <w:top w:val="none" w:sz="0" w:space="0" w:color="auto"/>
        <w:left w:val="none" w:sz="0" w:space="0" w:color="auto"/>
        <w:bottom w:val="none" w:sz="0" w:space="0" w:color="auto"/>
        <w:right w:val="none" w:sz="0" w:space="0" w:color="auto"/>
      </w:divBdr>
    </w:div>
    <w:div w:id="998073584">
      <w:bodyDiv w:val="1"/>
      <w:marLeft w:val="0"/>
      <w:marRight w:val="0"/>
      <w:marTop w:val="0"/>
      <w:marBottom w:val="0"/>
      <w:divBdr>
        <w:top w:val="none" w:sz="0" w:space="0" w:color="auto"/>
        <w:left w:val="none" w:sz="0" w:space="0" w:color="auto"/>
        <w:bottom w:val="none" w:sz="0" w:space="0" w:color="auto"/>
        <w:right w:val="none" w:sz="0" w:space="0" w:color="auto"/>
      </w:divBdr>
      <w:divsChild>
        <w:div w:id="743995499">
          <w:marLeft w:val="0"/>
          <w:marRight w:val="0"/>
          <w:marTop w:val="0"/>
          <w:marBottom w:val="0"/>
          <w:divBdr>
            <w:top w:val="none" w:sz="0" w:space="0" w:color="auto"/>
            <w:left w:val="none" w:sz="0" w:space="0" w:color="auto"/>
            <w:bottom w:val="none" w:sz="0" w:space="0" w:color="auto"/>
            <w:right w:val="none" w:sz="0" w:space="0" w:color="auto"/>
          </w:divBdr>
        </w:div>
      </w:divsChild>
    </w:div>
    <w:div w:id="1380590041">
      <w:bodyDiv w:val="1"/>
      <w:marLeft w:val="0"/>
      <w:marRight w:val="0"/>
      <w:marTop w:val="0"/>
      <w:marBottom w:val="0"/>
      <w:divBdr>
        <w:top w:val="none" w:sz="0" w:space="0" w:color="auto"/>
        <w:left w:val="none" w:sz="0" w:space="0" w:color="auto"/>
        <w:bottom w:val="none" w:sz="0" w:space="0" w:color="auto"/>
        <w:right w:val="none" w:sz="0" w:space="0" w:color="auto"/>
      </w:divBdr>
    </w:div>
    <w:div w:id="1381368925">
      <w:bodyDiv w:val="1"/>
      <w:marLeft w:val="90"/>
      <w:marRight w:val="90"/>
      <w:marTop w:val="0"/>
      <w:marBottom w:val="150"/>
      <w:divBdr>
        <w:top w:val="none" w:sz="0" w:space="0" w:color="auto"/>
        <w:left w:val="none" w:sz="0" w:space="0" w:color="auto"/>
        <w:bottom w:val="none" w:sz="0" w:space="0" w:color="auto"/>
        <w:right w:val="none" w:sz="0" w:space="0" w:color="auto"/>
      </w:divBdr>
      <w:divsChild>
        <w:div w:id="975989176">
          <w:marLeft w:val="3345"/>
          <w:marRight w:val="0"/>
          <w:marTop w:val="0"/>
          <w:marBottom w:val="0"/>
          <w:divBdr>
            <w:top w:val="none" w:sz="0" w:space="0" w:color="auto"/>
            <w:left w:val="none" w:sz="0" w:space="0" w:color="auto"/>
            <w:bottom w:val="none" w:sz="0" w:space="0" w:color="auto"/>
            <w:right w:val="none" w:sz="0" w:space="0" w:color="auto"/>
          </w:divBdr>
          <w:divsChild>
            <w:div w:id="1039277380">
              <w:marLeft w:val="0"/>
              <w:marRight w:val="0"/>
              <w:marTop w:val="0"/>
              <w:marBottom w:val="0"/>
              <w:divBdr>
                <w:top w:val="none" w:sz="0" w:space="0" w:color="auto"/>
                <w:left w:val="none" w:sz="0" w:space="0" w:color="auto"/>
                <w:bottom w:val="none" w:sz="0" w:space="0" w:color="auto"/>
                <w:right w:val="none" w:sz="0" w:space="0" w:color="auto"/>
              </w:divBdr>
              <w:divsChild>
                <w:div w:id="1739093102">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9846">
      <w:bodyDiv w:val="1"/>
      <w:marLeft w:val="90"/>
      <w:marRight w:val="90"/>
      <w:marTop w:val="0"/>
      <w:marBottom w:val="150"/>
      <w:divBdr>
        <w:top w:val="none" w:sz="0" w:space="0" w:color="auto"/>
        <w:left w:val="none" w:sz="0" w:space="0" w:color="auto"/>
        <w:bottom w:val="none" w:sz="0" w:space="0" w:color="auto"/>
        <w:right w:val="none" w:sz="0" w:space="0" w:color="auto"/>
      </w:divBdr>
      <w:divsChild>
        <w:div w:id="596907849">
          <w:marLeft w:val="3345"/>
          <w:marRight w:val="0"/>
          <w:marTop w:val="0"/>
          <w:marBottom w:val="0"/>
          <w:divBdr>
            <w:top w:val="none" w:sz="0" w:space="0" w:color="auto"/>
            <w:left w:val="none" w:sz="0" w:space="0" w:color="auto"/>
            <w:bottom w:val="none" w:sz="0" w:space="0" w:color="auto"/>
            <w:right w:val="none" w:sz="0" w:space="0" w:color="auto"/>
          </w:divBdr>
        </w:div>
      </w:divsChild>
    </w:div>
    <w:div w:id="1593195714">
      <w:bodyDiv w:val="1"/>
      <w:marLeft w:val="0"/>
      <w:marRight w:val="0"/>
      <w:marTop w:val="45"/>
      <w:marBottom w:val="0"/>
      <w:divBdr>
        <w:top w:val="none" w:sz="0" w:space="0" w:color="auto"/>
        <w:left w:val="none" w:sz="0" w:space="0" w:color="auto"/>
        <w:bottom w:val="none" w:sz="0" w:space="0" w:color="auto"/>
        <w:right w:val="none" w:sz="0" w:space="0" w:color="auto"/>
      </w:divBdr>
      <w:divsChild>
        <w:div w:id="1458135426">
          <w:marLeft w:val="0"/>
          <w:marRight w:val="0"/>
          <w:marTop w:val="0"/>
          <w:marBottom w:val="0"/>
          <w:divBdr>
            <w:top w:val="none" w:sz="0" w:space="0" w:color="auto"/>
            <w:left w:val="none" w:sz="0" w:space="0" w:color="auto"/>
            <w:bottom w:val="none" w:sz="0" w:space="0" w:color="auto"/>
            <w:right w:val="none" w:sz="0" w:space="0" w:color="auto"/>
          </w:divBdr>
          <w:divsChild>
            <w:div w:id="1544252256">
              <w:marLeft w:val="0"/>
              <w:marRight w:val="0"/>
              <w:marTop w:val="0"/>
              <w:marBottom w:val="0"/>
              <w:divBdr>
                <w:top w:val="none" w:sz="0" w:space="0" w:color="auto"/>
                <w:left w:val="none" w:sz="0" w:space="0" w:color="auto"/>
                <w:bottom w:val="none" w:sz="0" w:space="0" w:color="auto"/>
                <w:right w:val="none" w:sz="0" w:space="0" w:color="auto"/>
              </w:divBdr>
              <w:divsChild>
                <w:div w:id="226576958">
                  <w:marLeft w:val="0"/>
                  <w:marRight w:val="0"/>
                  <w:marTop w:val="0"/>
                  <w:marBottom w:val="0"/>
                  <w:divBdr>
                    <w:top w:val="none" w:sz="0" w:space="0" w:color="auto"/>
                    <w:left w:val="none" w:sz="0" w:space="0" w:color="auto"/>
                    <w:bottom w:val="none" w:sz="0" w:space="0" w:color="auto"/>
                    <w:right w:val="none" w:sz="0" w:space="0" w:color="auto"/>
                  </w:divBdr>
                  <w:divsChild>
                    <w:div w:id="421029558">
                      <w:marLeft w:val="0"/>
                      <w:marRight w:val="0"/>
                      <w:marTop w:val="0"/>
                      <w:marBottom w:val="0"/>
                      <w:divBdr>
                        <w:top w:val="none" w:sz="0" w:space="0" w:color="auto"/>
                        <w:left w:val="none" w:sz="0" w:space="0" w:color="auto"/>
                        <w:bottom w:val="none" w:sz="0" w:space="0" w:color="auto"/>
                        <w:right w:val="none" w:sz="0" w:space="0" w:color="auto"/>
                      </w:divBdr>
                      <w:divsChild>
                        <w:div w:id="867568498">
                          <w:marLeft w:val="0"/>
                          <w:marRight w:val="0"/>
                          <w:marTop w:val="0"/>
                          <w:marBottom w:val="0"/>
                          <w:divBdr>
                            <w:top w:val="none" w:sz="0" w:space="0" w:color="auto"/>
                            <w:left w:val="none" w:sz="0" w:space="0" w:color="auto"/>
                            <w:bottom w:val="none" w:sz="0" w:space="0" w:color="auto"/>
                            <w:right w:val="none" w:sz="0" w:space="0" w:color="auto"/>
                          </w:divBdr>
                          <w:divsChild>
                            <w:div w:id="651837142">
                              <w:marLeft w:val="0"/>
                              <w:marRight w:val="0"/>
                              <w:marTop w:val="45"/>
                              <w:marBottom w:val="0"/>
                              <w:divBdr>
                                <w:top w:val="none" w:sz="0" w:space="0" w:color="auto"/>
                                <w:left w:val="none" w:sz="0" w:space="0" w:color="auto"/>
                                <w:bottom w:val="none" w:sz="0" w:space="0" w:color="auto"/>
                                <w:right w:val="none" w:sz="0" w:space="0" w:color="auto"/>
                              </w:divBdr>
                              <w:divsChild>
                                <w:div w:id="1682849560">
                                  <w:marLeft w:val="0"/>
                                  <w:marRight w:val="0"/>
                                  <w:marTop w:val="0"/>
                                  <w:marBottom w:val="0"/>
                                  <w:divBdr>
                                    <w:top w:val="none" w:sz="0" w:space="0" w:color="auto"/>
                                    <w:left w:val="none" w:sz="0" w:space="0" w:color="auto"/>
                                    <w:bottom w:val="none" w:sz="0" w:space="0" w:color="auto"/>
                                    <w:right w:val="none" w:sz="0" w:space="0" w:color="auto"/>
                                  </w:divBdr>
                                  <w:divsChild>
                                    <w:div w:id="1797017958">
                                      <w:marLeft w:val="1800"/>
                                      <w:marRight w:val="3960"/>
                                      <w:marTop w:val="0"/>
                                      <w:marBottom w:val="0"/>
                                      <w:divBdr>
                                        <w:top w:val="none" w:sz="0" w:space="0" w:color="auto"/>
                                        <w:left w:val="none" w:sz="0" w:space="0" w:color="auto"/>
                                        <w:bottom w:val="none" w:sz="0" w:space="0" w:color="auto"/>
                                        <w:right w:val="none" w:sz="0" w:space="0" w:color="auto"/>
                                      </w:divBdr>
                                      <w:divsChild>
                                        <w:div w:id="1140462786">
                                          <w:marLeft w:val="0"/>
                                          <w:marRight w:val="0"/>
                                          <w:marTop w:val="0"/>
                                          <w:marBottom w:val="0"/>
                                          <w:divBdr>
                                            <w:top w:val="none" w:sz="0" w:space="0" w:color="auto"/>
                                            <w:left w:val="none" w:sz="0" w:space="0" w:color="auto"/>
                                            <w:bottom w:val="none" w:sz="0" w:space="0" w:color="auto"/>
                                            <w:right w:val="none" w:sz="0" w:space="0" w:color="auto"/>
                                          </w:divBdr>
                                          <w:divsChild>
                                            <w:div w:id="776408797">
                                              <w:marLeft w:val="0"/>
                                              <w:marRight w:val="0"/>
                                              <w:marTop w:val="0"/>
                                              <w:marBottom w:val="0"/>
                                              <w:divBdr>
                                                <w:top w:val="none" w:sz="0" w:space="0" w:color="auto"/>
                                                <w:left w:val="none" w:sz="0" w:space="0" w:color="auto"/>
                                                <w:bottom w:val="none" w:sz="0" w:space="0" w:color="auto"/>
                                                <w:right w:val="none" w:sz="0" w:space="0" w:color="auto"/>
                                              </w:divBdr>
                                              <w:divsChild>
                                                <w:div w:id="102386314">
                                                  <w:marLeft w:val="0"/>
                                                  <w:marRight w:val="0"/>
                                                  <w:marTop w:val="0"/>
                                                  <w:marBottom w:val="0"/>
                                                  <w:divBdr>
                                                    <w:top w:val="none" w:sz="0" w:space="0" w:color="auto"/>
                                                    <w:left w:val="none" w:sz="0" w:space="0" w:color="auto"/>
                                                    <w:bottom w:val="none" w:sz="0" w:space="0" w:color="auto"/>
                                                    <w:right w:val="none" w:sz="0" w:space="0" w:color="auto"/>
                                                  </w:divBdr>
                                                  <w:divsChild>
                                                    <w:div w:id="1973361179">
                                                      <w:marLeft w:val="0"/>
                                                      <w:marRight w:val="0"/>
                                                      <w:marTop w:val="0"/>
                                                      <w:marBottom w:val="0"/>
                                                      <w:divBdr>
                                                        <w:top w:val="none" w:sz="0" w:space="0" w:color="auto"/>
                                                        <w:left w:val="none" w:sz="0" w:space="0" w:color="auto"/>
                                                        <w:bottom w:val="none" w:sz="0" w:space="0" w:color="auto"/>
                                                        <w:right w:val="none" w:sz="0" w:space="0" w:color="auto"/>
                                                      </w:divBdr>
                                                      <w:divsChild>
                                                        <w:div w:id="292828287">
                                                          <w:marLeft w:val="0"/>
                                                          <w:marRight w:val="0"/>
                                                          <w:marTop w:val="0"/>
                                                          <w:marBottom w:val="0"/>
                                                          <w:divBdr>
                                                            <w:top w:val="none" w:sz="0" w:space="0" w:color="auto"/>
                                                            <w:left w:val="none" w:sz="0" w:space="0" w:color="auto"/>
                                                            <w:bottom w:val="none" w:sz="0" w:space="0" w:color="auto"/>
                                                            <w:right w:val="none" w:sz="0" w:space="0" w:color="auto"/>
                                                          </w:divBdr>
                                                          <w:divsChild>
                                                            <w:div w:id="8661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159919">
      <w:bodyDiv w:val="1"/>
      <w:marLeft w:val="0"/>
      <w:marRight w:val="0"/>
      <w:marTop w:val="0"/>
      <w:marBottom w:val="0"/>
      <w:divBdr>
        <w:top w:val="none" w:sz="0" w:space="0" w:color="auto"/>
        <w:left w:val="none" w:sz="0" w:space="0" w:color="auto"/>
        <w:bottom w:val="none" w:sz="0" w:space="0" w:color="auto"/>
        <w:right w:val="none" w:sz="0" w:space="0" w:color="auto"/>
      </w:divBdr>
      <w:divsChild>
        <w:div w:id="1245339861">
          <w:marLeft w:val="0"/>
          <w:marRight w:val="0"/>
          <w:marTop w:val="0"/>
          <w:marBottom w:val="0"/>
          <w:divBdr>
            <w:top w:val="none" w:sz="0" w:space="0" w:color="auto"/>
            <w:left w:val="none" w:sz="0" w:space="0" w:color="auto"/>
            <w:bottom w:val="none" w:sz="0" w:space="0" w:color="auto"/>
            <w:right w:val="none" w:sz="0" w:space="0" w:color="auto"/>
          </w:divBdr>
          <w:divsChild>
            <w:div w:id="2022508720">
              <w:marLeft w:val="0"/>
              <w:marRight w:val="0"/>
              <w:marTop w:val="0"/>
              <w:marBottom w:val="0"/>
              <w:divBdr>
                <w:top w:val="none" w:sz="0" w:space="0" w:color="auto"/>
                <w:left w:val="none" w:sz="0" w:space="0" w:color="auto"/>
                <w:bottom w:val="none" w:sz="0" w:space="0" w:color="auto"/>
                <w:right w:val="none" w:sz="0" w:space="0" w:color="auto"/>
              </w:divBdr>
              <w:divsChild>
                <w:div w:id="1239054674">
                  <w:marLeft w:val="0"/>
                  <w:marRight w:val="0"/>
                  <w:marTop w:val="0"/>
                  <w:marBottom w:val="0"/>
                  <w:divBdr>
                    <w:top w:val="none" w:sz="0" w:space="0" w:color="auto"/>
                    <w:left w:val="none" w:sz="0" w:space="0" w:color="auto"/>
                    <w:bottom w:val="none" w:sz="0" w:space="0" w:color="auto"/>
                    <w:right w:val="none" w:sz="0" w:space="0" w:color="auto"/>
                  </w:divBdr>
                  <w:divsChild>
                    <w:div w:id="1753624908">
                      <w:marLeft w:val="0"/>
                      <w:marRight w:val="0"/>
                      <w:marTop w:val="0"/>
                      <w:marBottom w:val="0"/>
                      <w:divBdr>
                        <w:top w:val="none" w:sz="0" w:space="0" w:color="auto"/>
                        <w:left w:val="none" w:sz="0" w:space="0" w:color="auto"/>
                        <w:bottom w:val="none" w:sz="0" w:space="0" w:color="auto"/>
                        <w:right w:val="none" w:sz="0" w:space="0" w:color="auto"/>
                      </w:divBdr>
                      <w:divsChild>
                        <w:div w:id="391733624">
                          <w:marLeft w:val="0"/>
                          <w:marRight w:val="0"/>
                          <w:marTop w:val="0"/>
                          <w:marBottom w:val="0"/>
                          <w:divBdr>
                            <w:top w:val="single" w:sz="6" w:space="0" w:color="C4C6C8"/>
                            <w:left w:val="single" w:sz="6" w:space="0" w:color="C4C6C8"/>
                            <w:bottom w:val="single" w:sz="6" w:space="0" w:color="C4C6C8"/>
                            <w:right w:val="single" w:sz="6" w:space="0" w:color="C4C6C8"/>
                          </w:divBdr>
                          <w:divsChild>
                            <w:div w:id="101191488">
                              <w:marLeft w:val="0"/>
                              <w:marRight w:val="0"/>
                              <w:marTop w:val="0"/>
                              <w:marBottom w:val="0"/>
                              <w:divBdr>
                                <w:top w:val="none" w:sz="0" w:space="0" w:color="auto"/>
                                <w:left w:val="none" w:sz="0" w:space="0" w:color="auto"/>
                                <w:bottom w:val="none" w:sz="0" w:space="0" w:color="auto"/>
                                <w:right w:val="none" w:sz="0" w:space="0" w:color="auto"/>
                              </w:divBdr>
                              <w:divsChild>
                                <w:div w:id="1330595828">
                                  <w:marLeft w:val="0"/>
                                  <w:marRight w:val="0"/>
                                  <w:marTop w:val="0"/>
                                  <w:marBottom w:val="0"/>
                                  <w:divBdr>
                                    <w:top w:val="none" w:sz="0" w:space="0" w:color="auto"/>
                                    <w:left w:val="none" w:sz="0" w:space="0" w:color="auto"/>
                                    <w:bottom w:val="none" w:sz="0" w:space="0" w:color="auto"/>
                                    <w:right w:val="none" w:sz="0" w:space="0" w:color="auto"/>
                                  </w:divBdr>
                                  <w:divsChild>
                                    <w:div w:id="1141725496">
                                      <w:marLeft w:val="0"/>
                                      <w:marRight w:val="0"/>
                                      <w:marTop w:val="150"/>
                                      <w:marBottom w:val="150"/>
                                      <w:divBdr>
                                        <w:top w:val="none" w:sz="0" w:space="0" w:color="auto"/>
                                        <w:left w:val="none" w:sz="0" w:space="0" w:color="auto"/>
                                        <w:bottom w:val="none" w:sz="0" w:space="0" w:color="auto"/>
                                        <w:right w:val="none" w:sz="0" w:space="0" w:color="auto"/>
                                      </w:divBdr>
                                      <w:divsChild>
                                        <w:div w:id="890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978623">
      <w:bodyDiv w:val="1"/>
      <w:marLeft w:val="0"/>
      <w:marRight w:val="0"/>
      <w:marTop w:val="0"/>
      <w:marBottom w:val="0"/>
      <w:divBdr>
        <w:top w:val="none" w:sz="0" w:space="0" w:color="auto"/>
        <w:left w:val="none" w:sz="0" w:space="0" w:color="auto"/>
        <w:bottom w:val="none" w:sz="0" w:space="0" w:color="auto"/>
        <w:right w:val="none" w:sz="0" w:space="0" w:color="auto"/>
      </w:divBdr>
      <w:divsChild>
        <w:div w:id="162819613">
          <w:marLeft w:val="0"/>
          <w:marRight w:val="0"/>
          <w:marTop w:val="0"/>
          <w:marBottom w:val="0"/>
          <w:divBdr>
            <w:top w:val="none" w:sz="0" w:space="0" w:color="auto"/>
            <w:left w:val="none" w:sz="0" w:space="0" w:color="auto"/>
            <w:bottom w:val="none" w:sz="0" w:space="0" w:color="auto"/>
            <w:right w:val="none" w:sz="0" w:space="0" w:color="auto"/>
          </w:divBdr>
        </w:div>
      </w:divsChild>
    </w:div>
    <w:div w:id="2144494309">
      <w:bodyDiv w:val="1"/>
      <w:marLeft w:val="0"/>
      <w:marRight w:val="0"/>
      <w:marTop w:val="0"/>
      <w:marBottom w:val="0"/>
      <w:divBdr>
        <w:top w:val="none" w:sz="0" w:space="0" w:color="auto"/>
        <w:left w:val="none" w:sz="0" w:space="0" w:color="auto"/>
        <w:bottom w:val="none" w:sz="0" w:space="0" w:color="auto"/>
        <w:right w:val="none" w:sz="0" w:space="0" w:color="auto"/>
      </w:divBdr>
      <w:divsChild>
        <w:div w:id="1511260267">
          <w:marLeft w:val="0"/>
          <w:marRight w:val="0"/>
          <w:marTop w:val="0"/>
          <w:marBottom w:val="0"/>
          <w:divBdr>
            <w:top w:val="none" w:sz="0" w:space="0" w:color="auto"/>
            <w:left w:val="none" w:sz="0" w:space="0" w:color="auto"/>
            <w:bottom w:val="none" w:sz="0" w:space="0" w:color="auto"/>
            <w:right w:val="none" w:sz="0" w:space="0" w:color="auto"/>
          </w:divBdr>
          <w:divsChild>
            <w:div w:id="138336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ad6cd5-9fcb-4daf-9b9b-94092d98b0f7">
      <Terms xmlns="http://schemas.microsoft.com/office/infopath/2007/PartnerControls"/>
    </lcf76f155ced4ddcb4097134ff3c332f>
    <TaxCatchAll xmlns="15f1fa70-b820-44eb-9dec-b96edb5516b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68AB4841918A2C4ABDC0878723175BEA" ma:contentTypeVersion="13" ma:contentTypeDescription="Utwórz nowy dokument." ma:contentTypeScope="" ma:versionID="90b54941159a4b53fbbe1a36f1f3d154">
  <xsd:schema xmlns:xsd="http://www.w3.org/2001/XMLSchema" xmlns:xs="http://www.w3.org/2001/XMLSchema" xmlns:p="http://schemas.microsoft.com/office/2006/metadata/properties" xmlns:ns2="88ad6cd5-9fcb-4daf-9b9b-94092d98b0f7" xmlns:ns3="15f1fa70-b820-44eb-9dec-b96edb5516ba" targetNamespace="http://schemas.microsoft.com/office/2006/metadata/properties" ma:root="true" ma:fieldsID="22fb94605494b7ebe454c808cd0beea9" ns2:_="" ns3:_="">
    <xsd:import namespace="88ad6cd5-9fcb-4daf-9b9b-94092d98b0f7"/>
    <xsd:import namespace="15f1fa70-b820-44eb-9dec-b96edb5516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d6cd5-9fcb-4daf-9b9b-94092d98b0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Tagi obrazów" ma:readOnly="false" ma:fieldId="{5cf76f15-5ced-4ddc-b409-7134ff3c332f}" ma:taxonomyMulti="true" ma:sspId="0eb22973-09aa-47a6-95a1-05a801e93efc"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f1fa70-b820-44eb-9dec-b96edb5516b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8fe3e5-4baa-4c5b-a93e-362d66548dbe}" ma:internalName="TaxCatchAll" ma:showField="CatchAllData" ma:web="15f1fa70-b820-44eb-9dec-b96edb5516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5A367F-4B30-4501-9DE3-C29B29CA113A}">
  <ds:schemaRefs>
    <ds:schemaRef ds:uri="http://schemas.microsoft.com/office/2006/metadata/properties"/>
    <ds:schemaRef ds:uri="http://schemas.microsoft.com/office/infopath/2007/PartnerControls"/>
    <ds:schemaRef ds:uri="88ad6cd5-9fcb-4daf-9b9b-94092d98b0f7"/>
    <ds:schemaRef ds:uri="15f1fa70-b820-44eb-9dec-b96edb5516ba"/>
  </ds:schemaRefs>
</ds:datastoreItem>
</file>

<file path=customXml/itemProps2.xml><?xml version="1.0" encoding="utf-8"?>
<ds:datastoreItem xmlns:ds="http://schemas.openxmlformats.org/officeDocument/2006/customXml" ds:itemID="{1CCBE0FD-4603-4A32-871C-EDEE6FE501C3}">
  <ds:schemaRefs>
    <ds:schemaRef ds:uri="http://schemas.openxmlformats.org/officeDocument/2006/bibliography"/>
  </ds:schemaRefs>
</ds:datastoreItem>
</file>

<file path=customXml/itemProps3.xml><?xml version="1.0" encoding="utf-8"?>
<ds:datastoreItem xmlns:ds="http://schemas.openxmlformats.org/officeDocument/2006/customXml" ds:itemID="{0757576E-A16E-49F9-BABF-DAC3CB3D4F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ad6cd5-9fcb-4daf-9b9b-94092d98b0f7"/>
    <ds:schemaRef ds:uri="15f1fa70-b820-44eb-9dec-b96edb551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24EEE3-EEDE-4E9F-848C-A7FE8C6C9E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9605</Words>
  <Characters>54752</Characters>
  <Application>Microsoft Office Word</Application>
  <DocSecurity>0</DocSecurity>
  <Lines>456</Lines>
  <Paragraphs>128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ST-IGG-1101</vt:lpstr>
      <vt:lpstr>ST-IGG-1101</vt:lpstr>
    </vt:vector>
  </TitlesOfParts>
  <Company>Microsoft</Company>
  <LinksUpToDate>false</LinksUpToDate>
  <CharactersWithSpaces>64229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ST-IGG-1101</dc:title>
  <dc:creator>Tadeusz Furmański</dc:creator>
  <cp:lastModifiedBy>Bastien Schmitt</cp:lastModifiedBy>
  <cp:revision>3</cp:revision>
  <cp:lastPrinted>2022-03-23T18:08:00Z</cp:lastPrinted>
  <dcterms:created xsi:type="dcterms:W3CDTF">2022-07-12T06:55:00Z</dcterms:created>
  <dcterms:modified xsi:type="dcterms:W3CDTF">2024-05-30T11:17:00Z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0x0101005FD564EA73320E4E9E31E14DE34443BD</vt:lpwstr>
  </property>
  <property fmtid="{D5CDD505-2E9C-101B-9397-08002B2CF9AE}" pid="3" name="MSIP_Label_49f13cfd-5796-464f-b156-41c62f2d4b30_Enabled">
    <vt:lpwstr>true</vt:lpwstr>
  </property>
  <property fmtid="{D5CDD505-2E9C-101B-9397-08002B2CF9AE}" pid="4" name="MSIP_Label_49f13cfd-5796-464f-b156-41c62f2d4b30_SetDate">
    <vt:lpwstr>2022-05-17T10:39:58Z</vt:lpwstr>
  </property>
  <property fmtid="{D5CDD505-2E9C-101B-9397-08002B2CF9AE}" pid="5" name="MSIP_Label_49f13cfd-5796-464f-b156-41c62f2d4b30_Method">
    <vt:lpwstr>Privileged</vt:lpwstr>
  </property>
  <property fmtid="{D5CDD505-2E9C-101B-9397-08002B2CF9AE}" pid="6" name="MSIP_Label_49f13cfd-5796-464f-b156-41c62f2d4b30_Name">
    <vt:lpwstr>49f13cfd-5796-464f-b156-41c62f2d4b30</vt:lpwstr>
  </property>
  <property fmtid="{D5CDD505-2E9C-101B-9397-08002B2CF9AE}" pid="7" name="MSIP_Label_49f13cfd-5796-464f-b156-41c62f2d4b30_SiteId">
    <vt:lpwstr>ef14d27b-bd2c-4b20-81f6-f50d7f33c306</vt:lpwstr>
  </property>
  <property fmtid="{D5CDD505-2E9C-101B-9397-08002B2CF9AE}" pid="8" name="MSIP_Label_49f13cfd-5796-464f-b156-41c62f2d4b30_ActionId">
    <vt:lpwstr>796aced4-608e-418e-872b-273ab42024e6</vt:lpwstr>
  </property>
  <property fmtid="{D5CDD505-2E9C-101B-9397-08002B2CF9AE}" pid="9" name="MSIP_Label_49f13cfd-5796-464f-b156-41c62f2d4b30_ContentBits">
    <vt:lpwstr>0</vt:lpwstr>
  </property>
</Properties>
</file>