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Translate or Localize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is based on or incorporates material from the projects listed below (Third Party IP). The original copyright notice and the license under which Microsoft Corporation (Microsoft) received such Third Party IP, are set forth below. Such licenses and notices are provided for informational purposes only. Microsoft licenses the Third Party IP to you under the licensing terms for the Microsoft product. Microsoft reserves all other rights not expressly granted under this agreement, whether by implication, estoppel or otherwise.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for Informational Purposes Only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OF ATTRIBUTION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DanielWJudge-LargestTriangleThreeBuckets.cs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2014 Daniel Judge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ATTRIBUTION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OF ATTRIBUTION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 UI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2007, 2014 jQuery Foundation and other contributors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https://jquery.org/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consists of voluntary contributions made by many individuals. For exact contribution history, see the revision history available at https://github.com/jquery/jquery-ui.</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maashaack framework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Developers of the Original Code are Zwetan Kjukov &lt;zwetan@gmail.com&gt; and Marc Alcaraz &lt;ekameleon@gmail.com&gt;.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created by the Initial Developers are Copyright (C) 2006-2011 the Initial Developers. All Rights Reserved.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 Color Animations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2014 jQuery Foundation and other contributors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ATTRIBUTION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OF ATTRIBUTION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jQuery Foundation and other contributors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http://jquery.com/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ATTRIBUTION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OF ATTRIBUTION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Knockoutjs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Steven Sanderson - http://knockoutjs.com/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for Informational Purposes Only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ATTRIBUTION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OF ATTRIBUTION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SpinKit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Tobias Ahlin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ATTRIBUTION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