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CD" w:rsidRDefault="00A65DCD" w:rsidP="00843FE6">
      <w:pPr>
        <w:pStyle w:val="berschrift1"/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-492125</wp:posOffset>
            </wp:positionV>
            <wp:extent cx="3352800" cy="807904"/>
            <wp:effectExtent l="0" t="0" r="0" b="0"/>
            <wp:wrapNone/>
            <wp:docPr id="6" name="Grafik 6" descr="Bildergebnis für dhbw loerra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hbw loerra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0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5DCD" w:rsidRPr="00A65DCD" w:rsidRDefault="00291E79" w:rsidP="00843FE6">
      <w:pPr>
        <w:pStyle w:val="berschrift1"/>
        <w:jc w:val="center"/>
        <w:rPr>
          <w:sz w:val="48"/>
        </w:rPr>
      </w:pPr>
      <w:r w:rsidRPr="00A65DCD">
        <w:rPr>
          <w:sz w:val="48"/>
        </w:rPr>
        <w:t xml:space="preserve">NAO-Dashboard </w:t>
      </w:r>
    </w:p>
    <w:p w:rsidR="00934850" w:rsidRDefault="00291E79" w:rsidP="00843FE6">
      <w:pPr>
        <w:pStyle w:val="berschrift1"/>
        <w:jc w:val="center"/>
      </w:pPr>
      <w:proofErr w:type="spellStart"/>
      <w:r>
        <w:t>Dokumentation</w:t>
      </w:r>
      <w:proofErr w:type="spellEnd"/>
    </w:p>
    <w:p w:rsidR="00843FE6" w:rsidRDefault="00843FE6" w:rsidP="00291E79"/>
    <w:p w:rsidR="00843FE6" w:rsidRDefault="00843FE6" w:rsidP="00291E79"/>
    <w:p w:rsidR="00F825AE" w:rsidRDefault="00F825AE" w:rsidP="00291E79"/>
    <w:p w:rsidR="00F825AE" w:rsidRDefault="00A65DCD" w:rsidP="00291E79"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9525</wp:posOffset>
            </wp:positionV>
            <wp:extent cx="1947545" cy="2971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5AE" w:rsidRDefault="00F825AE" w:rsidP="00291E79"/>
    <w:p w:rsidR="00843FE6" w:rsidRDefault="00843FE6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Default="00A65DCD" w:rsidP="00291E79"/>
    <w:p w:rsidR="00A65DCD" w:rsidRPr="00A65DCD" w:rsidRDefault="00A65DCD" w:rsidP="00A65DCD">
      <w:pPr>
        <w:jc w:val="center"/>
        <w:rPr>
          <w:sz w:val="28"/>
        </w:rPr>
      </w:pPr>
      <w:proofErr w:type="spellStart"/>
      <w:r>
        <w:rPr>
          <w:sz w:val="28"/>
        </w:rPr>
        <w:t>Projekt-Beschreibung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Programmieren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Informatik</w:t>
      </w:r>
      <w:proofErr w:type="spellEnd"/>
      <w:r>
        <w:rPr>
          <w:sz w:val="28"/>
        </w:rPr>
        <w:t>-Labor</w:t>
      </w:r>
      <w:r>
        <w:rPr>
          <w:sz w:val="28"/>
        </w:rPr>
        <w:br/>
      </w:r>
      <w:proofErr w:type="spellStart"/>
      <w:r>
        <w:rPr>
          <w:sz w:val="28"/>
        </w:rPr>
        <w:t>WiSe</w:t>
      </w:r>
      <w:proofErr w:type="spellEnd"/>
      <w:r>
        <w:rPr>
          <w:sz w:val="28"/>
        </w:rPr>
        <w:t xml:space="preserve"> 17/18</w:t>
      </w:r>
      <w:r>
        <w:rPr>
          <w:sz w:val="28"/>
        </w:rPr>
        <w:br/>
      </w:r>
      <w:proofErr w:type="spellStart"/>
      <w:r>
        <w:rPr>
          <w:sz w:val="28"/>
        </w:rPr>
        <w:t>Angewandte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Informatik</w:t>
      </w:r>
      <w:proofErr w:type="spellEnd"/>
      <w:r>
        <w:rPr>
          <w:sz w:val="28"/>
        </w:rPr>
        <w:t>, 1. Semester</w:t>
      </w:r>
    </w:p>
    <w:p w:rsidR="00291E79" w:rsidRDefault="00291E79" w:rsidP="00A65DCD">
      <w:pPr>
        <w:jc w:val="center"/>
        <w:rPr>
          <w:color w:val="595959" w:themeColor="text1" w:themeTint="A6"/>
          <w:sz w:val="28"/>
        </w:rPr>
      </w:pPr>
      <w:proofErr w:type="spellStart"/>
      <w:r w:rsidRPr="00A65DCD">
        <w:rPr>
          <w:color w:val="595959" w:themeColor="text1" w:themeTint="A6"/>
          <w:sz w:val="28"/>
        </w:rPr>
        <w:t>Gruppe</w:t>
      </w:r>
      <w:r w:rsidR="00843FE6" w:rsidRPr="00A65DCD">
        <w:rPr>
          <w:color w:val="595959" w:themeColor="text1" w:themeTint="A6"/>
          <w:sz w:val="28"/>
        </w:rPr>
        <w:t>nmitglieder</w:t>
      </w:r>
      <w:proofErr w:type="spellEnd"/>
      <w:r w:rsidRPr="00A65DCD">
        <w:rPr>
          <w:color w:val="595959" w:themeColor="text1" w:themeTint="A6"/>
          <w:sz w:val="28"/>
        </w:rPr>
        <w:t xml:space="preserve">: </w:t>
      </w:r>
      <w:r w:rsidR="00A65DCD" w:rsidRPr="00A65DCD">
        <w:rPr>
          <w:color w:val="595959" w:themeColor="text1" w:themeTint="A6"/>
          <w:sz w:val="28"/>
        </w:rPr>
        <w:br/>
        <w:t>M</w:t>
      </w:r>
      <w:r w:rsidRPr="00A65DCD">
        <w:rPr>
          <w:color w:val="595959" w:themeColor="text1" w:themeTint="A6"/>
          <w:sz w:val="28"/>
        </w:rPr>
        <w:t xml:space="preserve">ustafa </w:t>
      </w:r>
      <w:proofErr w:type="spellStart"/>
      <w:r w:rsidRPr="00A65DCD">
        <w:rPr>
          <w:color w:val="595959" w:themeColor="text1" w:themeTint="A6"/>
          <w:sz w:val="28"/>
        </w:rPr>
        <w:t>Mado</w:t>
      </w:r>
      <w:proofErr w:type="spellEnd"/>
      <w:r w:rsidRPr="00A65DCD">
        <w:rPr>
          <w:color w:val="595959" w:themeColor="text1" w:themeTint="A6"/>
          <w:sz w:val="28"/>
        </w:rPr>
        <w:t xml:space="preserve">, Khaled </w:t>
      </w:r>
      <w:proofErr w:type="spellStart"/>
      <w:r w:rsidRPr="00A65DCD">
        <w:rPr>
          <w:color w:val="595959" w:themeColor="text1" w:themeTint="A6"/>
          <w:sz w:val="28"/>
        </w:rPr>
        <w:t>Jebrini</w:t>
      </w:r>
      <w:proofErr w:type="spellEnd"/>
      <w:r w:rsidRPr="00A65DCD">
        <w:rPr>
          <w:color w:val="595959" w:themeColor="text1" w:themeTint="A6"/>
          <w:sz w:val="28"/>
        </w:rPr>
        <w:t xml:space="preserve">, Michael Bachmann </w:t>
      </w:r>
      <w:r w:rsidR="00843FE6" w:rsidRPr="00A65DCD">
        <w:rPr>
          <w:color w:val="595959" w:themeColor="text1" w:themeTint="A6"/>
          <w:sz w:val="28"/>
        </w:rPr>
        <w:t>u</w:t>
      </w:r>
      <w:r w:rsidRPr="00A65DCD">
        <w:rPr>
          <w:color w:val="595959" w:themeColor="text1" w:themeTint="A6"/>
          <w:sz w:val="28"/>
        </w:rPr>
        <w:t xml:space="preserve">nd Simon </w:t>
      </w:r>
      <w:proofErr w:type="spellStart"/>
      <w:r w:rsidRPr="00A65DCD">
        <w:rPr>
          <w:color w:val="595959" w:themeColor="text1" w:themeTint="A6"/>
          <w:sz w:val="28"/>
        </w:rPr>
        <w:t>Bienroth</w:t>
      </w:r>
      <w:proofErr w:type="spellEnd"/>
    </w:p>
    <w:p w:rsidR="00A65DCD" w:rsidRPr="00A65DCD" w:rsidRDefault="00A65DCD" w:rsidP="00A65DCD">
      <w:pPr>
        <w:jc w:val="center"/>
        <w:rPr>
          <w:color w:val="595959" w:themeColor="text1" w:themeTint="A6"/>
          <w:sz w:val="28"/>
        </w:rPr>
      </w:pPr>
    </w:p>
    <w:p w:rsidR="00843FE6" w:rsidRDefault="00843FE6">
      <w:r>
        <w:br w:type="page"/>
      </w:r>
    </w:p>
    <w:p w:rsidR="00262DAD" w:rsidRDefault="00291E79" w:rsidP="00F0798B">
      <w:pPr>
        <w:pStyle w:val="berschrift2"/>
        <w:rPr>
          <w:lang w:val="de-DE"/>
        </w:rPr>
      </w:pPr>
      <w:r w:rsidRPr="00291E79">
        <w:rPr>
          <w:lang w:val="de-DE"/>
        </w:rPr>
        <w:lastRenderedPageBreak/>
        <w:t xml:space="preserve">Umgesetzte </w:t>
      </w:r>
      <w:r w:rsidR="004F7736">
        <w:rPr>
          <w:lang w:val="de-DE"/>
        </w:rPr>
        <w:t>funktionale</w:t>
      </w:r>
      <w:r w:rsidR="00262DAD">
        <w:rPr>
          <w:lang w:val="de-DE"/>
        </w:rPr>
        <w:t xml:space="preserve"> </w:t>
      </w:r>
      <w:r w:rsidRPr="00291E79">
        <w:rPr>
          <w:lang w:val="de-DE"/>
        </w:rPr>
        <w:t>MUST-HAVES:</w:t>
      </w:r>
    </w:p>
    <w:p w:rsidR="00A65DCD" w:rsidRPr="00A65DCD" w:rsidRDefault="00A65DCD" w:rsidP="00A65DCD">
      <w:pPr>
        <w:rPr>
          <w:lang w:val="de-DE"/>
        </w:rPr>
      </w:pP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Application</w:t>
      </w:r>
      <w:proofErr w:type="spellEnd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/Session</w:t>
      </w:r>
      <w:r w:rsidRPr="00A65DCD">
        <w:rPr>
          <w:rFonts w:ascii="LMRoman12-Regular" w:hAnsi="LMRoman12-Regular" w:cs="LMRoman12-Regular"/>
          <w:b/>
          <w:sz w:val="24"/>
          <w:szCs w:val="24"/>
          <w:lang w:val="de-DE"/>
        </w:rPr>
        <w:t>: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Verbindung mit NAO durch Angabe der IP-Adresse und des Ports. Die Daten zu Verbindungen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>werden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 auch nach Neustart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 xml:space="preserve">in 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der GUI gemerkt und in einer Auswahlliste angezeigt. Es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>ist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 möglich, die Verbindung zu einem NAO zu trennen und sich zu einem anderen NAO zu verbinden.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ALMotion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NAO ausruhen bzw. aufstehen lassen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ALRobotPosture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  <w:t xml:space="preserve">Auswahl &amp; 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Ausführung der verschiedenen NAO-Posen 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ALMotion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Fortbewegung und Drehung in verschiedene Richtungen (mit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>Buttons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) inklusive Einstellung der Geschwindigkeit (durch einen Schieberegler/Slider).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ALMotion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Ausrichtung des Kopfes (mit vier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>Buttons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)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ALTextToSpeech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Eingabe von Text, den NAO sagen soll (Deutsch/Englisch, Tonhöhe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 xml:space="preserve"> [„Pitch“]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)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ALLeds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Festlegen der Farbe der Augen-LEDs (links und/oder rechts mit Farbauswahl)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ALBattery</w:t>
      </w:r>
      <w:proofErr w:type="spellEnd"/>
      <w:r w:rsidRPr="00291E79">
        <w:rPr>
          <w:rFonts w:ascii="Inconsolata-zi4r" w:hAnsi="Inconsolata-zi4r" w:cs="Inconsolata-zi4r"/>
          <w:sz w:val="24"/>
          <w:szCs w:val="24"/>
          <w:lang w:val="de-DE"/>
        </w:rPr>
        <w:t>/</w:t>
      </w: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ALBodyTemperature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Akkuladestand/Temperatur des NAO anzeigen</w:t>
      </w:r>
    </w:p>
    <w:p w:rsidR="00291E79" w:rsidRP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ALAudioPlayer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Abspielen vorinstallierter Sounds (der blaue NAO mit der IP </w:t>
      </w:r>
      <w:r w:rsidRPr="00291E79">
        <w:rPr>
          <w:rFonts w:ascii="Inconsolata-zi4r" w:hAnsi="Inconsolata-zi4r" w:cs="Inconsolata-zi4r"/>
          <w:sz w:val="24"/>
          <w:szCs w:val="24"/>
          <w:lang w:val="de-DE"/>
        </w:rPr>
        <w:t xml:space="preserve">...127 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liefert verschiedene Sounds mit </w:t>
      </w:r>
      <w:proofErr w:type="spellStart"/>
      <w:r w:rsidRPr="00291E79">
        <w:rPr>
          <w:rFonts w:ascii="Inconsolata-zi4r" w:hAnsi="Inconsolata-zi4r" w:cs="Inconsolata-zi4r"/>
          <w:sz w:val="24"/>
          <w:szCs w:val="24"/>
          <w:lang w:val="de-DE"/>
        </w:rPr>
        <w:t>audioPlayer.getSoundSetFileNames</w:t>
      </w:r>
      <w:proofErr w:type="spellEnd"/>
      <w:r w:rsidRPr="00291E79">
        <w:rPr>
          <w:rFonts w:ascii="Inconsolata-zi4r" w:hAnsi="Inconsolata-zi4r" w:cs="Inconsolata-zi4r"/>
          <w:sz w:val="24"/>
          <w:szCs w:val="24"/>
          <w:lang w:val="de-DE"/>
        </w:rPr>
        <w:t>("Aldebaran")</w:t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)</w:t>
      </w:r>
    </w:p>
    <w:p w:rsidR="00262DAD" w:rsidRPr="00A65DCD" w:rsidRDefault="00291E79" w:rsidP="00262DAD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A65DCD">
        <w:rPr>
          <w:rFonts w:ascii="Inconsolata-zi4r" w:hAnsi="Inconsolata-zi4r" w:cs="Inconsolata-zi4r"/>
          <w:b/>
          <w:sz w:val="24"/>
          <w:szCs w:val="24"/>
          <w:lang w:val="de-DE"/>
        </w:rPr>
        <w:t>ALTouch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 xml:space="preserve">: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br/>
      </w:r>
      <w:r w:rsidRPr="00291E79">
        <w:rPr>
          <w:rFonts w:ascii="LMRoman12-Regular" w:hAnsi="LMRoman12-Regular" w:cs="LMRoman12-Regular"/>
          <w:sz w:val="24"/>
          <w:szCs w:val="24"/>
          <w:lang w:val="de-DE"/>
        </w:rPr>
        <w:t>Drei Berührungssensoren am Kopf mit konfigurierbarer Sprachausgabe belegen</w:t>
      </w:r>
    </w:p>
    <w:p w:rsidR="00262DAD" w:rsidRPr="00262DAD" w:rsidRDefault="00262DAD" w:rsidP="000440FB">
      <w:pPr>
        <w:pStyle w:val="Listenabsatz"/>
        <w:rPr>
          <w:lang w:val="de-DE"/>
        </w:rPr>
      </w:pPr>
    </w:p>
    <w:p w:rsidR="00262DAD" w:rsidRPr="00262DAD" w:rsidRDefault="004F7736" w:rsidP="00F0798B">
      <w:pPr>
        <w:pStyle w:val="berschrift2"/>
        <w:rPr>
          <w:lang w:val="de-DE"/>
        </w:rPr>
      </w:pPr>
      <w:r>
        <w:rPr>
          <w:lang w:val="de-DE"/>
        </w:rPr>
        <w:t xml:space="preserve">Zusatz: </w:t>
      </w:r>
      <w:r w:rsidR="00262DAD" w:rsidRPr="00291E79">
        <w:rPr>
          <w:lang w:val="de-DE"/>
        </w:rPr>
        <w:t xml:space="preserve">Umgesetzte </w:t>
      </w:r>
      <w:r w:rsidR="00A65DCD">
        <w:rPr>
          <w:lang w:val="de-DE"/>
        </w:rPr>
        <w:t>Großgruppen-</w:t>
      </w:r>
      <w:r w:rsidR="00262DAD" w:rsidRPr="00291E79">
        <w:rPr>
          <w:lang w:val="de-DE"/>
        </w:rPr>
        <w:t>MUST-HAVES:</w:t>
      </w:r>
    </w:p>
    <w:p w:rsidR="00262DAD" w:rsidRPr="00262DAD" w:rsidRDefault="00262DAD" w:rsidP="00291E79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A65DCD">
        <w:rPr>
          <w:rFonts w:ascii="LMRoman12-Regular" w:hAnsi="LMRoman12-Regular" w:cs="LMRoman12-Regular"/>
          <w:b/>
          <w:sz w:val="24"/>
          <w:szCs w:val="24"/>
          <w:lang w:val="de-DE"/>
        </w:rPr>
        <w:t>ALMotion</w:t>
      </w:r>
      <w:proofErr w:type="spellEnd"/>
      <w:r>
        <w:rPr>
          <w:rFonts w:ascii="LMRoman12-Regular" w:hAnsi="LMRoman12-Regular" w:cs="LMRoman12-Regular"/>
          <w:sz w:val="24"/>
          <w:szCs w:val="24"/>
          <w:lang w:val="de-DE"/>
        </w:rPr>
        <w:t>: Bewegung der Arme und Hände</w:t>
      </w:r>
    </w:p>
    <w:p w:rsidR="00262DAD" w:rsidRPr="00262DAD" w:rsidRDefault="00262DAD" w:rsidP="00262D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rFonts w:ascii="LMRoman12-Regular" w:hAnsi="LMRoman12-Regular" w:cs="LMRoman12-Regular"/>
          <w:sz w:val="24"/>
          <w:szCs w:val="24"/>
          <w:lang w:val="de-DE"/>
        </w:rPr>
        <w:t xml:space="preserve">Steuerung über </w:t>
      </w:r>
    </w:p>
    <w:p w:rsidR="00262DAD" w:rsidRPr="00262DAD" w:rsidRDefault="00262DAD" w:rsidP="00262D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rFonts w:ascii="LMRoman12-Regular" w:hAnsi="LMRoman12-Regular" w:cs="LMRoman12-Regular"/>
          <w:sz w:val="24"/>
          <w:szCs w:val="24"/>
          <w:lang w:val="de-DE"/>
        </w:rPr>
        <w:t xml:space="preserve">Auswahl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 xml:space="preserve">der Arme: </w:t>
      </w:r>
      <w:r>
        <w:rPr>
          <w:rFonts w:ascii="LMRoman12-Regular" w:hAnsi="LMRoman12-Regular" w:cs="LMRoman12-Regular"/>
          <w:sz w:val="24"/>
          <w:szCs w:val="24"/>
          <w:lang w:val="de-DE"/>
        </w:rPr>
        <w:t>links / rechts / beide</w:t>
      </w:r>
    </w:p>
    <w:p w:rsidR="00262DAD" w:rsidRPr="00F0798B" w:rsidRDefault="00262DAD" w:rsidP="00262D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rFonts w:ascii="LMRoman12-Regular" w:hAnsi="LMRoman12-Regular" w:cs="LMRoman12-Regular"/>
          <w:sz w:val="24"/>
          <w:szCs w:val="24"/>
          <w:lang w:val="de-DE"/>
        </w:rPr>
        <w:t xml:space="preserve">Auswahl </w:t>
      </w:r>
      <w:r w:rsidR="00A65DCD">
        <w:rPr>
          <w:rFonts w:ascii="LMRoman12-Regular" w:hAnsi="LMRoman12-Regular" w:cs="LMRoman12-Regular"/>
          <w:sz w:val="24"/>
          <w:szCs w:val="24"/>
          <w:lang w:val="de-DE"/>
        </w:rPr>
        <w:t xml:space="preserve">der Gelenke: </w:t>
      </w:r>
      <w:r w:rsidR="00F0798B">
        <w:rPr>
          <w:rFonts w:ascii="LMRoman12-Regular" w:hAnsi="LMRoman12-Regular" w:cs="LMRoman12-Regular"/>
          <w:sz w:val="24"/>
          <w:szCs w:val="24"/>
          <w:lang w:val="de-DE"/>
        </w:rPr>
        <w:t>Schulter / Ellbogen / Hand (jeweils 2 Gelenke)</w:t>
      </w:r>
    </w:p>
    <w:p w:rsidR="00A65DCD" w:rsidRDefault="00A65DCD" w:rsidP="00262DAD">
      <w:pPr>
        <w:pStyle w:val="Listenabsatz"/>
        <w:numPr>
          <w:ilvl w:val="2"/>
          <w:numId w:val="2"/>
        </w:numPr>
        <w:rPr>
          <w:rFonts w:ascii="LMRoman12-Regular" w:hAnsi="LMRoman12-Regular" w:cs="LMRoman12-Regular"/>
          <w:sz w:val="24"/>
          <w:szCs w:val="24"/>
          <w:lang w:val="de-DE"/>
        </w:rPr>
      </w:pPr>
      <w:r>
        <w:rPr>
          <w:rFonts w:ascii="LMRoman12-Regular" w:hAnsi="LMRoman12-Regular" w:cs="LMRoman12-Regular"/>
          <w:sz w:val="24"/>
          <w:szCs w:val="24"/>
          <w:lang w:val="de-DE"/>
        </w:rPr>
        <w:t>4 Buttons</w:t>
      </w:r>
      <w:r w:rsidR="00F0798B">
        <w:rPr>
          <w:rFonts w:ascii="LMRoman12-Regular" w:hAnsi="LMRoman12-Regular" w:cs="LMRoman12-Regular"/>
          <w:sz w:val="24"/>
          <w:szCs w:val="24"/>
          <w:lang w:val="de-DE"/>
        </w:rPr>
        <w:t xml:space="preserve"> für </w:t>
      </w:r>
      <w:r>
        <w:rPr>
          <w:rFonts w:ascii="LMRoman12-Regular" w:hAnsi="LMRoman12-Regular" w:cs="LMRoman12-Regular"/>
          <w:sz w:val="24"/>
          <w:szCs w:val="24"/>
          <w:lang w:val="de-DE"/>
        </w:rPr>
        <w:t xml:space="preserve">die Steuerung von </w:t>
      </w:r>
      <w:r w:rsidR="00F0798B">
        <w:rPr>
          <w:rFonts w:ascii="LMRoman12-Regular" w:hAnsi="LMRoman12-Regular" w:cs="LMRoman12-Regular"/>
          <w:sz w:val="24"/>
          <w:szCs w:val="24"/>
          <w:lang w:val="de-DE"/>
        </w:rPr>
        <w:t>jeweils 2 Gelenke</w:t>
      </w:r>
      <w:r>
        <w:rPr>
          <w:rFonts w:ascii="LMRoman12-Regular" w:hAnsi="LMRoman12-Regular" w:cs="LMRoman12-Regular"/>
          <w:sz w:val="24"/>
          <w:szCs w:val="24"/>
          <w:lang w:val="de-DE"/>
        </w:rPr>
        <w:t>n</w:t>
      </w:r>
      <w:r w:rsidR="00F0798B">
        <w:rPr>
          <w:rFonts w:ascii="LMRoman12-Regular" w:hAnsi="LMRoman12-Regular" w:cs="LMRoman12-Regular"/>
          <w:sz w:val="24"/>
          <w:szCs w:val="24"/>
          <w:lang w:val="de-DE"/>
        </w:rPr>
        <w:t xml:space="preserve"> in </w:t>
      </w:r>
      <w:r>
        <w:rPr>
          <w:rFonts w:ascii="LMRoman12-Regular" w:hAnsi="LMRoman12-Regular" w:cs="LMRoman12-Regular"/>
          <w:sz w:val="24"/>
          <w:szCs w:val="24"/>
          <w:lang w:val="de-DE"/>
        </w:rPr>
        <w:t xml:space="preserve">jeweils </w:t>
      </w:r>
      <w:r w:rsidR="00F0798B">
        <w:rPr>
          <w:rFonts w:ascii="LMRoman12-Regular" w:hAnsi="LMRoman12-Regular" w:cs="LMRoman12-Regular"/>
          <w:sz w:val="24"/>
          <w:szCs w:val="24"/>
          <w:lang w:val="de-DE"/>
        </w:rPr>
        <w:t>2 Richtungen</w:t>
      </w:r>
    </w:p>
    <w:p w:rsidR="004F7736" w:rsidRDefault="004F7736" w:rsidP="004F7736">
      <w:pPr>
        <w:pStyle w:val="berschrift2"/>
        <w:rPr>
          <w:lang w:val="de-DE"/>
        </w:rPr>
      </w:pPr>
      <w:r>
        <w:rPr>
          <w:lang w:val="de-DE"/>
        </w:rPr>
        <w:t>Umgesetzte nichtfunktionale Anforderungen:</w:t>
      </w:r>
    </w:p>
    <w:p w:rsidR="004F7736" w:rsidRPr="004F7736" w:rsidRDefault="004F7736" w:rsidP="004F7736">
      <w:pPr>
        <w:pStyle w:val="Listenabsatz"/>
        <w:numPr>
          <w:ilvl w:val="0"/>
          <w:numId w:val="2"/>
        </w:numPr>
        <w:rPr>
          <w:b/>
          <w:lang w:val="de-DE"/>
        </w:rPr>
      </w:pPr>
      <w:r w:rsidRPr="004F7736">
        <w:rPr>
          <w:b/>
          <w:lang w:val="de-DE"/>
        </w:rPr>
        <w:t>GUI mit JavaFX</w:t>
      </w:r>
      <w:r>
        <w:rPr>
          <w:b/>
          <w:lang w:val="de-DE"/>
        </w:rPr>
        <w:t xml:space="preserve"> </w:t>
      </w:r>
      <w:r>
        <w:rPr>
          <w:lang w:val="de-DE"/>
        </w:rPr>
        <w:t>und eigener Style in CSS</w:t>
      </w:r>
    </w:p>
    <w:p w:rsidR="004F7736" w:rsidRPr="004F7736" w:rsidRDefault="004F7736" w:rsidP="004F7736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b/>
          <w:lang w:val="de-DE"/>
        </w:rPr>
        <w:t>Code lesbar</w:t>
      </w:r>
      <w:r>
        <w:rPr>
          <w:lang w:val="de-DE"/>
        </w:rPr>
        <w:t xml:space="preserve"> gestaltet, Kommentare an allen nicht-trivialen Stellen</w:t>
      </w:r>
    </w:p>
    <w:p w:rsidR="004F7736" w:rsidRPr="004F7736" w:rsidRDefault="004F7736" w:rsidP="004F7736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>Soweit wie möglich:</w:t>
      </w:r>
      <w:r>
        <w:rPr>
          <w:b/>
          <w:lang w:val="de-DE"/>
        </w:rPr>
        <w:t xml:space="preserve"> einheitliche Code-Struktur</w:t>
      </w:r>
    </w:p>
    <w:p w:rsidR="00A65DCD" w:rsidRPr="004F7736" w:rsidRDefault="004F7736" w:rsidP="00A65DCD">
      <w:pPr>
        <w:pStyle w:val="Listenabsatz"/>
        <w:numPr>
          <w:ilvl w:val="0"/>
          <w:numId w:val="2"/>
        </w:numPr>
        <w:rPr>
          <w:lang w:val="de-DE"/>
        </w:rPr>
      </w:pPr>
      <w:r w:rsidRPr="004F7736">
        <w:rPr>
          <w:b/>
          <w:lang w:val="de-DE"/>
        </w:rPr>
        <w:t xml:space="preserve">Ständige Arbeit mit </w:t>
      </w:r>
      <w:proofErr w:type="spellStart"/>
      <w:r w:rsidRPr="004F7736">
        <w:rPr>
          <w:b/>
          <w:lang w:val="de-DE"/>
        </w:rPr>
        <w:t>Git</w:t>
      </w:r>
      <w:r w:rsidRPr="004F7736">
        <w:rPr>
          <w:lang w:val="de-DE"/>
        </w:rPr>
        <w:t>hub</w:t>
      </w:r>
      <w:proofErr w:type="spellEnd"/>
      <w:r w:rsidR="00A65DCD" w:rsidRPr="004F7736">
        <w:rPr>
          <w:lang w:val="de-DE"/>
        </w:rPr>
        <w:br w:type="page"/>
      </w:r>
    </w:p>
    <w:p w:rsidR="00291E79" w:rsidRPr="00291E79" w:rsidRDefault="00291E79" w:rsidP="00F0798B">
      <w:pPr>
        <w:pStyle w:val="berschrift2"/>
      </w:pPr>
      <w:proofErr w:type="spellStart"/>
      <w:r w:rsidRPr="00291E79">
        <w:lastRenderedPageBreak/>
        <w:t>Umgesetze</w:t>
      </w:r>
      <w:proofErr w:type="spellEnd"/>
      <w:r w:rsidRPr="00291E79">
        <w:t xml:space="preserve"> NICE-TO-HAVES:</w:t>
      </w:r>
    </w:p>
    <w:p w:rsidR="00291E79" w:rsidRDefault="00291E79" w:rsidP="00291E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proofErr w:type="spellStart"/>
      <w:r w:rsidRPr="004F7736">
        <w:rPr>
          <w:rFonts w:ascii="Inconsolata-zi4r" w:hAnsi="Inconsolata-zi4r" w:cs="Inconsolata-zi4r"/>
          <w:b/>
          <w:sz w:val="24"/>
          <w:szCs w:val="24"/>
          <w:lang w:val="de-DE"/>
        </w:rPr>
        <w:t>Application</w:t>
      </w:r>
      <w:proofErr w:type="spellEnd"/>
      <w:r w:rsidRPr="004F7736">
        <w:rPr>
          <w:rFonts w:ascii="Inconsolata-zi4r" w:hAnsi="Inconsolata-zi4r" w:cs="Inconsolata-zi4r"/>
          <w:b/>
          <w:sz w:val="24"/>
          <w:szCs w:val="24"/>
          <w:lang w:val="de-DE"/>
        </w:rPr>
        <w:t>/Session</w:t>
      </w:r>
      <w:r w:rsidRPr="00291E79">
        <w:rPr>
          <w:rFonts w:ascii="Inconsolata-zi4r" w:hAnsi="Inconsolata-zi4r" w:cs="Inconsolata-zi4r"/>
          <w:sz w:val="24"/>
          <w:szCs w:val="24"/>
          <w:lang w:val="de-DE"/>
        </w:rPr>
        <w:t>:</w:t>
      </w:r>
      <w:r>
        <w:rPr>
          <w:rFonts w:ascii="Inconsolata-zi4r" w:hAnsi="Inconsolata-zi4r" w:cs="Inconsolata-zi4r"/>
          <w:sz w:val="24"/>
          <w:szCs w:val="24"/>
          <w:lang w:val="de-DE"/>
        </w:rPr>
        <w:t xml:space="preserve"> </w:t>
      </w:r>
    </w:p>
    <w:p w:rsidR="00262DAD" w:rsidRDefault="00291E79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 xml:space="preserve">Verbindungsaufbau 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timeout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 xml:space="preserve"> im Falle einer falschen IP</w:t>
      </w:r>
    </w:p>
    <w:p w:rsidR="00E30A07" w:rsidRPr="00262DAD" w:rsidRDefault="00E30A07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Ständige Kontrolle des Verbindungsstatus und entsprechendes Fehlerhandling</w:t>
      </w:r>
    </w:p>
    <w:p w:rsidR="00262DAD" w:rsidRPr="00262DAD" w:rsidRDefault="00262DAD" w:rsidP="00262DA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proofErr w:type="spellStart"/>
      <w:r w:rsidRPr="004F7736">
        <w:rPr>
          <w:rFonts w:ascii="Inconsolata-zi4r" w:hAnsi="Inconsolata-zi4r" w:cs="Inconsolata-zi4r"/>
          <w:b/>
          <w:sz w:val="24"/>
          <w:szCs w:val="24"/>
          <w:lang w:val="de-DE"/>
        </w:rPr>
        <w:t>ALMotion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>: Fortbewegung und Drehung in verschiedene Richtungen (z.B. mit Knöpfen)</w:t>
      </w:r>
    </w:p>
    <w:p w:rsidR="00262DAD" w:rsidRPr="00262DAD" w:rsidRDefault="00262DAD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LMRoman12-Regular" w:hAnsi="LMRoman12-Regular" w:cs="LMRoman12-Regular"/>
          <w:sz w:val="24"/>
          <w:szCs w:val="24"/>
          <w:lang w:val="de-DE"/>
        </w:rPr>
        <w:t>Bewegung der Arme während des Gehens kann ein- oder ausgeschaltet werden</w:t>
      </w:r>
    </w:p>
    <w:p w:rsidR="00262DAD" w:rsidRPr="00291E79" w:rsidRDefault="00262DAD" w:rsidP="00262DA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de-DE"/>
        </w:rPr>
      </w:pPr>
      <w:proofErr w:type="spellStart"/>
      <w:r w:rsidRPr="004F7736">
        <w:rPr>
          <w:rFonts w:ascii="Inconsolata-zi4r" w:hAnsi="Inconsolata-zi4r" w:cs="Inconsolata-zi4r"/>
          <w:b/>
          <w:sz w:val="24"/>
          <w:szCs w:val="24"/>
          <w:lang w:val="de-DE"/>
        </w:rPr>
        <w:t>ALTextToSpeech</w:t>
      </w:r>
      <w:proofErr w:type="spellEnd"/>
      <w:r w:rsidRPr="00291E79">
        <w:rPr>
          <w:rFonts w:ascii="LMRoman12-Regular" w:hAnsi="LMRoman12-Regular" w:cs="LMRoman12-Regular"/>
          <w:sz w:val="24"/>
          <w:szCs w:val="24"/>
          <w:lang w:val="de-DE"/>
        </w:rPr>
        <w:t>: Eingabe von Text, den NAO sagen soll (Deutsch/Englisch, Tonhöhe)</w:t>
      </w:r>
    </w:p>
    <w:p w:rsidR="00262DAD" w:rsidRDefault="00262DAD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Sprachauswahl findet über Stimmenauswahl statt.</w:t>
      </w:r>
    </w:p>
    <w:p w:rsidR="00262DAD" w:rsidRDefault="00262DAD" w:rsidP="00262DA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proofErr w:type="spellStart"/>
      <w:r w:rsidRPr="004F7736">
        <w:rPr>
          <w:rFonts w:ascii="Inconsolata-zi4r" w:hAnsi="Inconsolata-zi4r" w:cs="Inconsolata-zi4r"/>
          <w:b/>
          <w:sz w:val="24"/>
          <w:szCs w:val="24"/>
          <w:lang w:val="de-DE"/>
        </w:rPr>
        <w:t>ALVideoDevice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>:</w:t>
      </w:r>
    </w:p>
    <w:p w:rsidR="00262DAD" w:rsidRDefault="00F0798B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Live</w:t>
      </w:r>
      <w:r w:rsidR="004F7736">
        <w:rPr>
          <w:rFonts w:ascii="Inconsolata-zi4r" w:hAnsi="Inconsolata-zi4r" w:cs="Inconsolata-zi4r"/>
          <w:sz w:val="24"/>
          <w:szCs w:val="24"/>
          <w:lang w:val="de-DE"/>
        </w:rPr>
        <w:t>-V</w:t>
      </w:r>
      <w:r w:rsidR="00262DAD">
        <w:rPr>
          <w:rFonts w:ascii="Inconsolata-zi4r" w:hAnsi="Inconsolata-zi4r" w:cs="Inconsolata-zi4r"/>
          <w:sz w:val="24"/>
          <w:szCs w:val="24"/>
          <w:lang w:val="de-DE"/>
        </w:rPr>
        <w:t>iew der Kamera</w:t>
      </w:r>
      <w:r>
        <w:rPr>
          <w:rFonts w:ascii="Inconsolata-zi4r" w:hAnsi="Inconsolata-zi4r" w:cs="Inconsolata-zi4r"/>
          <w:sz w:val="24"/>
          <w:szCs w:val="24"/>
          <w:lang w:val="de-DE"/>
        </w:rPr>
        <w:t xml:space="preserve"> in eigenem Thread um Performance Probleme zu vermeiden</w:t>
      </w:r>
    </w:p>
    <w:p w:rsidR="00F0798B" w:rsidRDefault="00F0798B" w:rsidP="00262DAD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 xml:space="preserve">Ein- und Ausschalten der 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Liveview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 xml:space="preserve"> (z.B. bei Performance Problemen durch schlechtem Netzwerk)</w:t>
      </w:r>
    </w:p>
    <w:p w:rsidR="00E30A07" w:rsidRDefault="00E30A07" w:rsidP="00E30A0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</w:p>
    <w:p w:rsidR="00E30A07" w:rsidRPr="00E30A07" w:rsidRDefault="00E30A07" w:rsidP="00E30A0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</w:p>
    <w:p w:rsidR="004F7736" w:rsidRDefault="00E14444" w:rsidP="00E1444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 w:rsidRPr="00E30A07">
        <w:rPr>
          <w:rFonts w:ascii="Inconsolata-zi4r" w:hAnsi="Inconsolata-zi4r" w:cs="Inconsolata-zi4r"/>
          <w:b/>
          <w:sz w:val="24"/>
          <w:szCs w:val="24"/>
          <w:lang w:val="de-DE"/>
        </w:rPr>
        <w:t>GUI</w:t>
      </w:r>
      <w:r>
        <w:rPr>
          <w:rFonts w:ascii="Inconsolata-zi4r" w:hAnsi="Inconsolata-zi4r" w:cs="Inconsolata-zi4r"/>
          <w:sz w:val="24"/>
          <w:szCs w:val="24"/>
          <w:lang w:val="de-DE"/>
        </w:rPr>
        <w:t xml:space="preserve">: </w:t>
      </w:r>
    </w:p>
    <w:p w:rsidR="004F7736" w:rsidRDefault="004F7736" w:rsidP="004F7736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 xml:space="preserve"> „Login“-(Connection) 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Window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>: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101600</wp:posOffset>
            </wp:positionV>
            <wp:extent cx="3914775" cy="2351405"/>
            <wp:effectExtent l="0" t="0" r="952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consolata-zi4r" w:hAnsi="Inconsolata-zi4r" w:cs="Inconsolata-zi4r"/>
          <w:sz w:val="24"/>
          <w:szCs w:val="24"/>
          <w:lang w:val="de-DE"/>
        </w:rPr>
        <w:t>speichert letzte (erfolgreiche) Verbindungen (keine Duplikate)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Vermeidet falsche User-Eingaben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Einzelne gespeicherte Einträge löschbar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 xml:space="preserve">Verbindungen werden </w:t>
      </w:r>
      <w:proofErr w:type="gramStart"/>
      <w:r>
        <w:rPr>
          <w:rFonts w:ascii="Inconsolata-zi4r" w:hAnsi="Inconsolata-zi4r" w:cs="Inconsolata-zi4r"/>
          <w:sz w:val="24"/>
          <w:szCs w:val="24"/>
          <w:lang w:val="de-DE"/>
        </w:rPr>
        <w:t>in .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dashboard</w:t>
      </w:r>
      <w:proofErr w:type="spellEnd"/>
      <w:proofErr w:type="gramEnd"/>
      <w:r>
        <w:rPr>
          <w:rFonts w:ascii="Inconsolata-zi4r" w:hAnsi="Inconsolata-zi4r" w:cs="Inconsolata-zi4r"/>
          <w:sz w:val="24"/>
          <w:szCs w:val="24"/>
          <w:lang w:val="de-DE"/>
        </w:rPr>
        <w:t>-File gespeichert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Speicher/Lade-Funktion noch erweiterbar für andere Konfigurationen</w:t>
      </w:r>
    </w:p>
    <w:p w:rsidR="004F7736" w:rsidRDefault="004F7736">
      <w:pPr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br w:type="page"/>
      </w:r>
    </w:p>
    <w:p w:rsidR="004F7736" w:rsidRDefault="004F7736" w:rsidP="004F7736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lastRenderedPageBreak/>
        <w:t>„Main-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Window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>“:</w:t>
      </w:r>
    </w:p>
    <w:p w:rsid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 xml:space="preserve">Konsistentes, dynamisches Design (Modul, </w:t>
      </w:r>
      <w:proofErr w:type="spellStart"/>
      <w:r>
        <w:rPr>
          <w:rFonts w:ascii="Inconsolata-zi4r" w:hAnsi="Inconsolata-zi4r" w:cs="Inconsolata-zi4r"/>
          <w:sz w:val="24"/>
          <w:szCs w:val="24"/>
          <w:lang w:val="de-DE"/>
        </w:rPr>
        <w:t>zB</w:t>
      </w:r>
      <w:proofErr w:type="spellEnd"/>
      <w:r>
        <w:rPr>
          <w:rFonts w:ascii="Inconsolata-zi4r" w:hAnsi="Inconsolata-zi4r" w:cs="Inconsolata-zi4r"/>
          <w:sz w:val="24"/>
          <w:szCs w:val="24"/>
          <w:lang w:val="de-DE"/>
        </w:rPr>
        <w:t>. Sounds erscheint nur, wenn auch verfügbar)</w:t>
      </w:r>
    </w:p>
    <w:p w:rsidR="004F7736" w:rsidRPr="004F7736" w:rsidRDefault="004F7736" w:rsidP="004F7736">
      <w:pPr>
        <w:pStyle w:val="Listenabsatz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sz w:val="24"/>
          <w:szCs w:val="24"/>
          <w:lang w:val="de-DE"/>
        </w:rPr>
        <w:t>GUI-Elemente werden entsprechend gesperrt</w:t>
      </w:r>
      <w:r w:rsidR="00E30A07">
        <w:rPr>
          <w:rFonts w:ascii="Inconsolata-zi4r" w:hAnsi="Inconsolata-zi4r" w:cs="Inconsolata-zi4r"/>
          <w:sz w:val="24"/>
          <w:szCs w:val="24"/>
          <w:lang w:val="de-DE"/>
        </w:rPr>
        <w:t>, wenn sie nicht vom User benutzt werden sollen</w:t>
      </w:r>
      <w:bookmarkStart w:id="0" w:name="_GoBack"/>
      <w:bookmarkEnd w:id="0"/>
    </w:p>
    <w:p w:rsidR="004F7736" w:rsidRDefault="004F7736" w:rsidP="004F7736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</w:p>
    <w:p w:rsidR="004F7736" w:rsidRPr="004F7736" w:rsidRDefault="00E30A07" w:rsidP="004F7736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sz w:val="24"/>
          <w:szCs w:val="24"/>
          <w:lang w:val="de-DE"/>
        </w:rPr>
      </w:pPr>
      <w:r>
        <w:rPr>
          <w:rFonts w:ascii="Inconsolata-zi4r" w:hAnsi="Inconsolata-zi4r" w:cs="Inconsolata-zi4r"/>
          <w:noProof/>
          <w:sz w:val="24"/>
          <w:szCs w:val="24"/>
          <w:lang w:val="de-D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934075" cy="4701540"/>
            <wp:effectExtent l="0" t="0" r="9525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736" w:rsidRPr="004F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consolata-zi4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79F9"/>
    <w:multiLevelType w:val="hybridMultilevel"/>
    <w:tmpl w:val="933E2062"/>
    <w:lvl w:ilvl="0" w:tplc="C5943DFE">
      <w:numFmt w:val="bullet"/>
      <w:lvlText w:val="-"/>
      <w:lvlJc w:val="left"/>
      <w:pPr>
        <w:ind w:left="720" w:hanging="360"/>
      </w:pPr>
      <w:rPr>
        <w:rFonts w:ascii="Inconsolata-zi4r" w:eastAsiaTheme="minorHAnsi" w:hAnsi="Inconsolata-zi4r" w:cs="Inconsolata-zi4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8380C"/>
    <w:multiLevelType w:val="hybridMultilevel"/>
    <w:tmpl w:val="C0146DC0"/>
    <w:lvl w:ilvl="0" w:tplc="9CDC2A1C">
      <w:numFmt w:val="bullet"/>
      <w:lvlText w:val="-"/>
      <w:lvlJc w:val="left"/>
      <w:pPr>
        <w:ind w:left="720" w:hanging="360"/>
      </w:pPr>
      <w:rPr>
        <w:rFonts w:ascii="Inconsolata-zi4r" w:eastAsiaTheme="minorHAnsi" w:hAnsi="Inconsolata-zi4r" w:cs="Inconsolata-zi4r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E79"/>
    <w:rsid w:val="000078F4"/>
    <w:rsid w:val="000440FB"/>
    <w:rsid w:val="000B3680"/>
    <w:rsid w:val="00242C15"/>
    <w:rsid w:val="00262DAD"/>
    <w:rsid w:val="00291E79"/>
    <w:rsid w:val="004F7736"/>
    <w:rsid w:val="00663713"/>
    <w:rsid w:val="00812B4D"/>
    <w:rsid w:val="00843FE6"/>
    <w:rsid w:val="00934850"/>
    <w:rsid w:val="00A65DCD"/>
    <w:rsid w:val="00E14444"/>
    <w:rsid w:val="00E30A07"/>
    <w:rsid w:val="00F0798B"/>
    <w:rsid w:val="00F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3E70"/>
  <w15:chartTrackingRefBased/>
  <w15:docId w15:val="{AFE56F7D-B81E-4429-8D8D-FAC18D7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3FE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843FE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1E7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3FE6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3FE6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Bienroth</dc:creator>
  <cp:keywords/>
  <dc:description/>
  <cp:lastModifiedBy>Michael Bachmann</cp:lastModifiedBy>
  <cp:revision>2</cp:revision>
  <dcterms:created xsi:type="dcterms:W3CDTF">2018-02-19T14:33:00Z</dcterms:created>
  <dcterms:modified xsi:type="dcterms:W3CDTF">2018-02-22T10:35:00Z</dcterms:modified>
</cp:coreProperties>
</file>