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inutesTitle"/>
        <w:keepNext w:val="false"/>
        <w:keepLines w:val="false"/>
      </w:pPr>
      <w:r>
        <w:t xml:space="preserve">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회의명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스태츠칩팩코리아 Defect E-Test 분석 시스템 POC 데이터 기준 협의 (GDS 방향, 디바이스, E-Test 형식)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일시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2026년 10월 6일(화) </w:t>
            </w:r>
            <w:r>
              <w:rPr>
                <w:rStyle w:val="CheckNeeded"/>
              </w:rPr>
              <w:t xml:space="preserve">[확인 필요: 시작 및 종료 시각]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장소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rPr>
                <w:rStyle w:val="CheckNeeded"/>
              </w:rPr>
              <w:t xml:space="preserve">[확인 필요]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참석자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서승환 책임, 정병주 프로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정병주 프로</w:t>
            </w:r>
          </w:p>
        </w:tc>
      </w:tr>
    </w:tbl>
    <w:p>
      <w:pPr>
        <w:pStyle w:val="SummaryTitle"/>
        <w:keepNext w:val="false"/>
        <w:keepLines w:val="false"/>
      </w:pPr>
      <w:r>
        <w:t xml:space="preserve">[내용 요약]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GDS 원본은 Front side 기준이고 KLARF와 E-Test 결과는 Back side 기준이므로, POC에서는 GDS를 반전해 Back side 형태로 Map과 Chain을 구성하기로 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Full 타입(76개 다이)과 Hybrid 타입(26개 다이)은 다이 사이즈가 같은 동일 디바이스로 보고, POC에서는 Map을 1개만 셋업하고 Hybrid는 Mark die로 나머지를 제외하는 방향으로 정리했다.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E-Test 파일에는 Pass/Fail 결과가 없어 Chain별 Limit 기준으로 판정하는 로직과 셋업 화면이 필요하며, 기준값 테이블은 연구소에서 정리해 주기로 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E-Test, 공정, KLARF의 다이 좌표 체계가 서로 다르고 E-Test 파일 본문에 Wafer ID가 없어, 좌표 대응 테이블과 Wafer ID 매칭 규칙을 연구소에서 정리하기로 했다.</w:t>
      </w:r>
    </w:p>
    <w:p>
      <w:pPr>
        <w:pStyle w:val="SummaryItem"/>
        <w:keepNext w:val="false"/>
        <w:keepLines w:val="false"/>
        <w:numPr>
          <w:ilvl w:val="0"/>
          <w:numId w:val="2"/>
        </w:numPr>
      </w:pPr>
      <w:r>
        <w:t xml:space="preserve">Defect 이미지는 엔지니어가 업로드하고 FTP에 저장한 뒤 파일 이름으로 KLARF와 매핑하는 방식으로 진행한다.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대상 제품 및 Chain 구조</w:t>
      </w:r>
    </w:p>
    <w:p>
      <w:pPr>
        <w:pStyle w:val="MidAgenda"/>
        <w:keepNext w:val="false"/>
        <w:keepLines w:val="false"/>
        <w:numPr>
          <w:ilvl w:val="0"/>
          <w:numId w:val="4"/>
        </w:numPr>
      </w:pPr>
      <w:r>
        <w:t xml:space="preserve">제품 구조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Wafer 한 장에 다이 76개가 들어가는 구조이며, 실물 다이 크기는 약 2~3cm 수준이라는 설명이 있었다.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공정이 진행되면 HBM과 ASIC(시스템 IC)이 붙는 구조이며, POC 대상 디바이스는 대부분 이 형태이다. (서승환 책임)</w:t>
      </w:r>
    </w:p>
    <w:p>
      <w:pPr>
        <w:pStyle w:val="SubAgenda"/>
        <w:keepNext w:val="false"/>
        <w:keepLines w:val="false"/>
        <w:numPr>
          <w:ilvl w:val="0"/>
          <w:numId w:val="5"/>
        </w:numPr>
      </w:pPr>
      <w:r>
        <w:t xml:space="preserve">HBM 등 칩은 고객사에서 받아 연결한 뒤 완제품으로 출하한다. 고객사명은 </w:t>
      </w:r>
      <w:r>
        <w:rPr>
          <w:rStyle w:val="CheckNeeded"/>
        </w:rPr>
        <w:t xml:space="preserve">[원문 확인 필요]</w:t>
      </w:r>
    </w:p>
    <w:p>
      <w:pPr>
        <w:pStyle w:val="MidAgenda"/>
        <w:keepNext w:val="false"/>
        <w:keepLines w:val="false"/>
        <w:numPr>
          <w:ilvl w:val="0"/>
          <w:numId w:val="4"/>
        </w:numPr>
      </w:pPr>
      <w:r>
        <w:t xml:space="preserve">대상 Chain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우선 TSV DC 데이지 체인에 집중한다. TSV_DC_TOP1, TOP2, AGD, HD 계열 Chain이 언급되었다. Chain 명칭은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그 외 BCDC Chain도 정의 대상으로 언급되었다. 명칭은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6"/>
        </w:numPr>
      </w:pPr>
      <w:r>
        <w:t xml:space="preserve">Chain 리스트 등 정리된 자료를 회의 후 바로 전달하기로 했다. (서승환 책임)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Front side와 Back side 기준</w:t>
      </w:r>
    </w:p>
    <w:p>
      <w:pPr>
        <w:pStyle w:val="MidAgenda"/>
        <w:keepNext w:val="false"/>
        <w:keepLines w:val="false"/>
        <w:numPr>
          <w:ilvl w:val="0"/>
          <w:numId w:val="7"/>
        </w:numPr>
      </w:pPr>
      <w:r>
        <w:t xml:space="preserve">공정 흐름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공정은 Glass Wafer 위에서 Back side부터 시작하고, 이후 뒤집어 Front side 공정을 진행한다.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AOI 검사 단계는 Back side 쪽 여러 단계와 Front side 쪽 단계가 있으며, 총 6개 단계로 파악하고 있다는 설명이 있었다. 단계 수는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어떤 단계가 Back side이고 어떤 단계가 Front side인지는 연구소가 테이블로 정리한 자료가 있다고 했다. 정병주 프로는 처음 듣는 내용이라 자료 공유가 필요하다.</w:t>
      </w:r>
    </w:p>
    <w:p>
      <w:pPr>
        <w:pStyle w:val="SubAgenda"/>
        <w:keepNext w:val="false"/>
        <w:keepLines w:val="false"/>
        <w:numPr>
          <w:ilvl w:val="0"/>
          <w:numId w:val="8"/>
        </w:numPr>
      </w:pPr>
      <w:r>
        <w:t xml:space="preserve">다이 번호는 Back side 기준과 Front side 기준에서 시작 위치가 다르다. 공정 쪽은 Right Top부터 번호를 매긴다는 설명이 있었다. </w:t>
      </w:r>
      <w:r>
        <w:rPr>
          <w:rStyle w:val="CheckNeeded"/>
        </w:rPr>
        <w:t xml:space="preserve">[원문 확인 필요]</w:t>
      </w:r>
    </w:p>
    <w:p>
      <w:pPr>
        <w:pStyle w:val="MidAgenda"/>
        <w:keepNext w:val="false"/>
        <w:keepLines w:val="false"/>
        <w:numPr>
          <w:ilvl w:val="0"/>
          <w:numId w:val="7"/>
        </w:numPr>
      </w:pPr>
      <w:r>
        <w:t xml:space="preserve">POC 적용 기준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GDS 원본은 Front side 기준이고, 현재 받을 KLARF와 E-Test(CSV) 데이터는 Back side 기준이다.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POC에서는 GDS를 반전해 Back side 형태로 Map을 만들고 그 위에 Chain을 설정한다. KLARF와 E-Test 파일은 변환 없이 그대로 사용한다. (결정)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Back side 단계 데이터를 먼저 셋업하고, Front side 단계 대응은 이후에 진행한다.</w:t>
      </w:r>
    </w:p>
    <w:p>
      <w:pPr>
        <w:pStyle w:val="SubAgenda"/>
        <w:keepNext w:val="false"/>
        <w:keepLines w:val="false"/>
        <w:numPr>
          <w:ilvl w:val="0"/>
          <w:numId w:val="9"/>
        </w:numPr>
      </w:pPr>
      <w:r>
        <w:t xml:space="preserve">단계에 따라 엔지니어가 GDS(Front 또는 Back)를 선택해 사용하는 방식은 정병주 프로가 검토하기로 했다.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디바이스 및 Wafer Map 셋업</w:t>
      </w:r>
    </w:p>
    <w:p>
      <w:pPr>
        <w:pStyle w:val="MidAgenda"/>
        <w:keepNext w:val="false"/>
        <w:keepLines w:val="false"/>
        <w:numPr>
          <w:ilvl w:val="0"/>
          <w:numId w:val="10"/>
        </w:numPr>
      </w:pPr>
      <w:r>
        <w:t xml:space="preserve">Wafer 타입</w:t>
      </w:r>
    </w:p>
    <w:p>
      <w:pPr>
        <w:pStyle w:val="SubAgenda"/>
        <w:keepNext w:val="false"/>
        <w:keepLines w:val="false"/>
        <w:numPr>
          <w:ilvl w:val="0"/>
          <w:numId w:val="11"/>
        </w:numPr>
      </w:pPr>
      <w:r>
        <w:t xml:space="preserve">Full 타입은 76개 다이 전체가 적용되고, Hybrid 타입은 실제 파운드리 다이 26개만 적용된다. 타입 명칭은 녹취상 풀 실테라, 하이브리드로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1"/>
        </w:numPr>
      </w:pPr>
      <w:r>
        <w:t xml:space="preserve">Hybrid 타입도 공정은 76개 전체로 진행하지만 검사와 추적은 26개 다이만 한다. 나머지 다이는 없는 것으로 본다.</w:t>
      </w:r>
    </w:p>
    <w:p>
      <w:pPr>
        <w:pStyle w:val="SubAgenda"/>
        <w:keepNext w:val="false"/>
        <w:keepLines w:val="false"/>
        <w:numPr>
          <w:ilvl w:val="0"/>
          <w:numId w:val="11"/>
        </w:numPr>
      </w:pPr>
      <w:r>
        <w:t xml:space="preserve">Hybrid 타입은 기존 업체의 수율 문제로 새 업체와 비교하기 위해 함께 투입하고 있다는 배경이 공유되었다.</w:t>
      </w:r>
    </w:p>
    <w:p>
      <w:pPr>
        <w:pStyle w:val="SubAgenda"/>
        <w:keepNext w:val="false"/>
        <w:keepLines w:val="false"/>
        <w:numPr>
          <w:ilvl w:val="0"/>
          <w:numId w:val="11"/>
        </w:numPr>
      </w:pPr>
      <w:r>
        <w:t xml:space="preserve">Lot 명칭은 FS 26년도 15주 차 같은 형식으로 정해진다. </w:t>
      </w:r>
      <w:r>
        <w:rPr>
          <w:rStyle w:val="CheckNeeded"/>
        </w:rPr>
        <w:t xml:space="preserve">[원문 확인 필요]</w:t>
      </w:r>
    </w:p>
    <w:p>
      <w:pPr>
        <w:pStyle w:val="MidAgenda"/>
        <w:keepNext w:val="false"/>
        <w:keepLines w:val="false"/>
        <w:numPr>
          <w:ilvl w:val="0"/>
          <w:numId w:val="10"/>
        </w:numPr>
      </w:pPr>
      <w:r>
        <w:t xml:space="preserve">디바이스 정의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Full과 Hybrid는 다이 사이즈 등이 같고 목적에 따라 나뉜 것이므로 같은 디바이스로 보는 것으로 정리했다.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지난 회의에서 요청한 디바이스 5종 구분은 성립하지 않는 것으로 보이며, 분리해서 해석할지는 서승환 책임이 파트장과 논의하기로 했다.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POC에서는 Map을 1개만 셋업하고 그 위에 KLARF를 로딩해 표시한다. Hybrid 타입은 Mark die 기능으로 나머지 다이를 제외해 모양을 만든다. (정병주 프로)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Wafer Map은 KLARF에 있는 다이 사이즈와 다이 개수 정보로 생성하도록 개발 중이다. (정병주 프로)</w:t>
      </w:r>
    </w:p>
    <w:p>
      <w:pPr>
        <w:pStyle w:val="SubAgenda"/>
        <w:keepNext w:val="false"/>
        <w:keepLines w:val="false"/>
        <w:numPr>
          <w:ilvl w:val="0"/>
          <w:numId w:val="12"/>
        </w:numPr>
      </w:pPr>
      <w:r>
        <w:t xml:space="preserve">다이 사이즈가 다른 별도 디바이스도 있다는 언급이 있었다. 디바이스명은 </w:t>
      </w:r>
      <w:r>
        <w:rPr>
          <w:rStyle w:val="CheckNeeded"/>
        </w:rPr>
        <w:t xml:space="preserve">[원문 확인 필요]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AOI 결과 및 Defect 표시</w:t>
      </w:r>
    </w:p>
    <w:p>
      <w:pPr>
        <w:pStyle w:val="MidAgenda"/>
        <w:keepNext w:val="false"/>
        <w:keepLines w:val="false"/>
        <w:numPr>
          <w:ilvl w:val="0"/>
          <w:numId w:val="13"/>
        </w:numPr>
      </w:pPr>
      <w:r>
        <w:t xml:space="preserve">판정과 색상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분석 화면에서 초록색은 Pass, 파란색은 Short Defect, 분홍색은 Open Defect이다. Defect 명칭은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AOI 검사에서 Defect가 하나라도 있으면 Fail die로 반영된다.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제공되는 데이터는 엔지니어 2차 리뷰까지 진행된 데이터이다.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다이 안 Defect 개수에 따라 색 농도를 달리하자는 의견이 있었다. (정병주 프로)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SCK 내부에서 Defect 타입별 컬러 코드를 정해 두고 있어, 타입별로 셋업할지 개수만으로 표시할지는 서승환 책임이 정리해 회신하기로 했다.</w:t>
      </w:r>
    </w:p>
    <w:p>
      <w:pPr>
        <w:pStyle w:val="SubAgenda"/>
        <w:keepNext w:val="false"/>
        <w:keepLines w:val="false"/>
        <w:numPr>
          <w:ilvl w:val="0"/>
          <w:numId w:val="14"/>
        </w:numPr>
      </w:pPr>
      <w:r>
        <w:t xml:space="preserve">말일 완료를 위해 다음 주 중에는 화면 형태가 나와야 한다는 일정 부담이 공유되었다. (정병주 프로)</w:t>
      </w:r>
    </w:p>
    <w:p>
      <w:pPr>
        <w:pStyle w:val="MidAgenda"/>
        <w:keepNext w:val="false"/>
        <w:keepLines w:val="false"/>
        <w:numPr>
          <w:ilvl w:val="0"/>
          <w:numId w:val="13"/>
        </w:numPr>
      </w:pPr>
      <w:r>
        <w:t xml:space="preserve">Defect 이미지</w:t>
      </w:r>
    </w:p>
    <w:p>
      <w:pPr>
        <w:pStyle w:val="SubAgenda"/>
        <w:keepNext w:val="false"/>
        <w:keepLines w:val="false"/>
        <w:numPr>
          <w:ilvl w:val="0"/>
          <w:numId w:val="15"/>
        </w:numPr>
      </w:pPr>
      <w:r>
        <w:t xml:space="preserve">Defect 이미지는 실시간 자동 수집이 아니라 엔지니어가 업로드 버튼으로 여러 파일을 선택해 올리는 방식으로 제공한다. (정병주 프로)</w:t>
      </w:r>
    </w:p>
    <w:p>
      <w:pPr>
        <w:pStyle w:val="SubAgenda"/>
        <w:keepNext w:val="false"/>
        <w:keepLines w:val="false"/>
        <w:numPr>
          <w:ilvl w:val="0"/>
          <w:numId w:val="15"/>
        </w:numPr>
      </w:pPr>
      <w:r>
        <w:t xml:space="preserve">업로드한 이미지는 FTP 특정 경로에 저장하고, 파일 이름으로 KLARF와 매핑해 화면에서 볼 수 있게 한다. (정병주 프로)</w:t>
      </w:r>
    </w:p>
    <w:p>
      <w:pPr>
        <w:pStyle w:val="SubAgenda"/>
        <w:keepNext w:val="false"/>
        <w:keepLines w:val="false"/>
        <w:numPr>
          <w:ilvl w:val="0"/>
          <w:numId w:val="15"/>
        </w:numPr>
      </w:pPr>
      <w:r>
        <w:t xml:space="preserve">셋업 기간에는 연구소가 구축한 서버에 올리거나 메일로 전달하는 방법도 제안되었다. (서승환 책임)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E-Test 결과</w:t>
      </w:r>
    </w:p>
    <w:p>
      <w:pPr>
        <w:pStyle w:val="MidAgenda"/>
        <w:keepNext w:val="false"/>
        <w:keepLines w:val="false"/>
        <w:numPr>
          <w:ilvl w:val="0"/>
          <w:numId w:val="16"/>
        </w:numPr>
      </w:pPr>
      <w:r>
        <w:t xml:space="preserve">측정 단계와 사례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전기 측정은 특정 공정 단계에서 진행되며, 이번 데이터는 첫 번째 측정 단계인 C4 범프 측정 데이터이다. 단계 명칭은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27번 다이에서 Fail이 확인되었고 Defect가 있는 위치와 겹쳐 Correlation 가능성을 확인할 사례로 공유되었다.</w:t>
      </w:r>
    </w:p>
    <w:p>
      <w:pPr>
        <w:pStyle w:val="SubAgenda"/>
        <w:keepNext w:val="false"/>
        <w:keepLines w:val="false"/>
        <w:numPr>
          <w:ilvl w:val="0"/>
          <w:numId w:val="17"/>
        </w:numPr>
      </w:pPr>
      <w:r>
        <w:t xml:space="preserve">AOI에서 검출되지 않은 Defect가 실제로 있을 수 있다는 의견도 있었다. (서승환 책임)</w:t>
      </w:r>
    </w:p>
    <w:p>
      <w:pPr>
        <w:pStyle w:val="MidAgenda"/>
        <w:keepNext w:val="false"/>
        <w:keepLines w:val="false"/>
        <w:numPr>
          <w:ilvl w:val="0"/>
          <w:numId w:val="16"/>
        </w:numPr>
      </w:pPr>
      <w:r>
        <w:t xml:space="preserve">파일 구조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E-Test 파일에는 TSV DC 계열 Chain 이름이 들어 있다. 76개 타입과 26개 타입 모두 같은 형식이다.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데이터는 Connectivity, Resistance, Leakage 세 구간으로 나뉜다. Hardware Bin과 Software Bin 열은 무시한다.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다이 인덱스는 Back side 기준이다. 측정 장비 특성상 Notch가 3시 방향이라 공정 기준과 회전 차이가 있다. 회전 각도는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8"/>
        </w:numPr>
      </w:pPr>
      <w:r>
        <w:t xml:space="preserve">E-Test 좌표, 공정 좌표, KLARF 좌표가 서로 달라 연구소에서 다이 위치 대응 테이블을 제공하기로 했다.</w:t>
      </w:r>
    </w:p>
    <w:p>
      <w:pPr>
        <w:pStyle w:val="MidAgenda"/>
        <w:keepNext w:val="false"/>
        <w:keepLines w:val="false"/>
        <w:numPr>
          <w:ilvl w:val="0"/>
          <w:numId w:val="16"/>
        </w:numPr>
      </w:pPr>
      <w:r>
        <w:t xml:space="preserve">Pass와 Fail 기준</w:t>
      </w:r>
    </w:p>
    <w:p>
      <w:pPr>
        <w:pStyle w:val="SubAgenda"/>
        <w:keepNext w:val="false"/>
        <w:keepLines w:val="false"/>
        <w:numPr>
          <w:ilvl w:val="0"/>
          <w:numId w:val="19"/>
        </w:numPr>
      </w:pPr>
      <w:r>
        <w:t xml:space="preserve">파일 자체에는 Pass/Fail 결과가 없어 시스템에서 판정 로직을 넣어야 한다. Chain별로 Limit 기준이 정해져 있어 기준 셋업 화면이 필요하다. (정병주 프로)</w:t>
      </w:r>
    </w:p>
    <w:p>
      <w:pPr>
        <w:pStyle w:val="SubAgenda"/>
        <w:keepNext w:val="false"/>
        <w:keepLines w:val="false"/>
        <w:numPr>
          <w:ilvl w:val="0"/>
          <w:numId w:val="19"/>
        </w:numPr>
      </w:pPr>
      <w:r>
        <w:t xml:space="preserve">Resistance는 Pass 기준이 대략 5~20 수준이고, 측정 상한값 719가 나오면 Fail이다. 수치는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19"/>
        </w:numPr>
      </w:pPr>
      <w:r>
        <w:t xml:space="preserve">Leakage는 Parallel 측정과 Serial 측정 중 Serial만 사용한다. 값이 +50 이상 또는 -50 이하이면 Fail로 해석한다.</w:t>
      </w:r>
    </w:p>
    <w:p>
      <w:pPr>
        <w:pStyle w:val="SubAgenda"/>
        <w:keepNext w:val="false"/>
        <w:keepLines w:val="false"/>
        <w:numPr>
          <w:ilvl w:val="0"/>
          <w:numId w:val="19"/>
        </w:numPr>
      </w:pPr>
      <w:r>
        <w:t xml:space="preserve">값 대신 대시 같은 문자가 들어간 경우는 Fail로 처리한다. 문자는 대시 외에는 없다고 답변했다.</w:t>
      </w:r>
    </w:p>
    <w:p>
      <w:pPr>
        <w:pStyle w:val="SubAgenda"/>
        <w:keepNext w:val="false"/>
        <w:keepLines w:val="false"/>
        <w:numPr>
          <w:ilvl w:val="0"/>
          <w:numId w:val="19"/>
        </w:numPr>
      </w:pPr>
      <w:r>
        <w:t xml:space="preserve">프레임에 따라 같은 Resistance Fail이라도 기준이 다른 경우가 있어 이후 확장이 필요하다.</w:t>
      </w:r>
    </w:p>
    <w:p>
      <w:pPr>
        <w:pStyle w:val="SubAgenda"/>
        <w:keepNext w:val="false"/>
        <w:keepLines w:val="false"/>
        <w:numPr>
          <w:ilvl w:val="0"/>
          <w:numId w:val="19"/>
        </w:numPr>
      </w:pPr>
      <w:r>
        <w:t xml:space="preserve">판정 기준은 연구소에서 테이블로 정리해 주고, 그에 맞춰 셋업하기로 했다.</w:t>
      </w:r>
    </w:p>
    <w:p>
      <w:pPr>
        <w:pStyle w:val="MidAgenda"/>
        <w:keepNext w:val="false"/>
        <w:keepLines w:val="false"/>
        <w:numPr>
          <w:ilvl w:val="0"/>
          <w:numId w:val="16"/>
        </w:numPr>
      </w:pPr>
      <w:r>
        <w:t xml:space="preserve">Wafer ID 매칭</w:t>
      </w:r>
    </w:p>
    <w:p>
      <w:pPr>
        <w:pStyle w:val="SubAgenda"/>
        <w:keepNext w:val="false"/>
        <w:keepLines w:val="false"/>
        <w:numPr>
          <w:ilvl w:val="0"/>
          <w:numId w:val="20"/>
        </w:numPr>
      </w:pPr>
      <w:r>
        <w:t xml:space="preserve">E-Test 파일 본문에는 Wafer ID가 없고, 파일 이름에 측정 시기와 26년도 15주 차 Wafer 2번 같은 정보가 있다. </w:t>
      </w:r>
      <w:r>
        <w:rPr>
          <w:rStyle w:val="CheckNeeded"/>
        </w:rPr>
        <w:t xml:space="preserve">[원문 확인 필요]</w:t>
      </w:r>
    </w:p>
    <w:p>
      <w:pPr>
        <w:pStyle w:val="SubAgenda"/>
        <w:keepNext w:val="false"/>
        <w:keepLines w:val="false"/>
        <w:numPr>
          <w:ilvl w:val="0"/>
          <w:numId w:val="20"/>
        </w:numPr>
      </w:pPr>
      <w:r>
        <w:t xml:space="preserve">KLARF와 E-Test를 연결하려면 Wafer ID 매칭 규칙이 필요하다. 파일 이름을 바꿔 주거나 설비에서 Wafer ID를 파일에 넣는 방법이 제안되었다. (정병주 프로)</w:t>
      </w:r>
    </w:p>
    <w:p>
      <w:pPr>
        <w:pStyle w:val="SubAgenda"/>
        <w:keepNext w:val="false"/>
        <w:keepLines w:val="false"/>
        <w:numPr>
          <w:ilvl w:val="0"/>
          <w:numId w:val="20"/>
        </w:numPr>
      </w:pPr>
      <w:r>
        <w:t xml:space="preserve">매칭에 쓸 명칭 규칙은 연구소에서 정하기로 했다. (서승환 책임)</w:t>
      </w:r>
    </w:p>
    <w:p>
      <w:pPr>
        <w:pStyle w:val="BigAgenda"/>
        <w:keepNext w:val="false"/>
        <w:keepLines w:val="false"/>
        <w:numPr>
          <w:ilvl w:val="0"/>
          <w:numId w:val="3"/>
        </w:numPr>
      </w:pPr>
      <w:r>
        <w:t xml:space="preserve">결정 및 후속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8"/>
        <w:gridCol w:w="1900"/>
        <w:gridCol w:w="1700"/>
        <w:gridCol w:w="1300"/>
      </w:tblGrid>
      <w:tr>
        <w:trPr>
          <w:tblHeader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조치 내용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담당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기한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Chain 리스트 등 정리 자료 전달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회의 직후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공정 단계별 Back side와 Front side 구분 테이블 전달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다이 좌표 대응 테이블 전달 (E-Test, 공정, KLARF)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E-Test Pass/Fail 기준 테이블 전달 (Chain별 Limit, 719, Leakage 50, 문자값)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E-Test 파일과 KLARF의 Wafer ID 매칭 명칭 규칙 결정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Defect 타입별 컬러 코드 적용 여부 정리 및 회신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검토 중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디바이스 분리 해석 여부 파트장 논의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서승환 책임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검토 중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GDS 반전(Back side) 적용 및 Chain 설정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결정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디바이스 1개 기준 Wafer Map 셋업 (Hybrid는 Mark die 처리)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E-Test Limit 기준 셋업 화면 개발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Defect 이미지 업로드 버튼 및 FTP 경로 매핑 개발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정병주 프로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진행 예정</w:t>
            </w:r>
          </w:p>
        </w:tc>
      </w:tr>
      <w:tr>
        <w:trPr>
          <w:tblHeader w:val="off"/>
        </w:trPr>
        <w:tc>
          <w:tcPr>
            <w:tcW w:type="dxa" w:w="4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left"/>
            </w:pPr>
            <w:r>
              <w:t xml:space="preserve">이번에 제공받을 데이터 파일 수 확인 (녹취 종료부 질문)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rPr>
                <w:rStyle w:val="CheckNeeded"/>
              </w:rPr>
              <w:t xml:space="preserve">[확인 필요]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leText"/>
              <w:keepNext w:val="false"/>
              <w:keepLines w:val="false"/>
              <w:jc w:val="center"/>
            </w:pPr>
            <w:r>
              <w:t xml:space="preserve">확인 필요</w:t>
            </w:r>
          </w:p>
        </w:tc>
      </w:tr>
    </w:tbl>
    <w:p>
      <w:pPr>
        <w:pStyle w:val="Body"/>
        <w:keepNext w:val="false"/>
        <w:keepLines w:val="false"/>
        <w:spacing w:before="200"/>
      </w:pPr>
      <w:r>
        <w:t xml:space="preserve">참고: 화자는 참석자 1(서승환 책임), 참석자 2(정병주 프로)로 추정했고, 음성 인식 표현은 KLARF, Defect 등으로 바꾸어 적었다. </w:t>
      </w:r>
      <w:r>
        <w:rPr>
          <w:rStyle w:val="CheckNeeded"/>
        </w:rPr>
        <w:t xml:space="preserve">[확인 필요]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upperRoman"/>
      <w:suff w:val="space"/>
      <w:lvlText w:val="%1."/>
      <w:lvlJc w:val="left"/>
      <w:pPr>
        <w:ind w:left="288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864" w:hanging="288"/>
      </w:pPr>
    </w:lvl>
  </w:abstractNum>
  <w:abstractNum w:abstractNumId="4" w15:restartNumberingAfterBreak="0">
    <w:multiLevelType w:val="hybridMultilevel"/>
    <w:lvl w:ilvl="0" w:tentative="1">
      <w:start w:val="1"/>
      <w:numFmt w:val="decimalEnclosedCircle"/>
      <w:lvlText w:val="%1"/>
      <w:lvlJc w:val="left"/>
      <w:pPr>
        <w:ind w:left="1368" w:hanging="288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8" w:hanging="288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0"/>
        <w:szCs w:val="20"/>
      </w:rPr>
    </w:rPrDefault>
    <w:pPrDefault>
      <w:pPr>
        <w:spacing w:after="60" w:before="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nutesTitle">
    <w:name w:val="회의록 제목"/>
    <w:basedOn w:val="Normal"/>
    <w:next w:val="Normal"/>
    <w:qFormat/>
    <w:pPr>
      <w:keepNext w:val="false"/>
      <w:keepLines w:val="false"/>
      <w:spacing w:after="240"/>
      <w:jc w:val="center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SummaryTitle">
    <w:name w:val="요약 제목"/>
    <w:basedOn w:val="Normal"/>
    <w:next w:val="Normal"/>
    <w:qFormat/>
    <w:pPr>
      <w:keepNext w:val="false"/>
      <w:keepLines w:val="false"/>
      <w:spacing w:after="120" w:before="24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SummaryItem">
    <w:name w:val="내용 요약 항목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BigAgenda">
    <w:name w:val="큰 안건"/>
    <w:basedOn w:val="Normal"/>
    <w:next w:val="Normal"/>
    <w:qFormat/>
    <w:pPr>
      <w:keepNext w:val="false"/>
      <w:keepLines w:val="false"/>
      <w:spacing w:after="120" w:before="28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MidAgenda">
    <w:name w:val="세부 안건"/>
    <w:basedOn w:val="Normal"/>
    <w:next w:val="Normal"/>
    <w:qFormat/>
    <w:pPr>
      <w:keepNext w:val="false"/>
      <w:keepLines w:val="false"/>
      <w:spacing w:after="80" w:before="160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  <w:style w:type="paragraph" w:styleId="SubAgenda">
    <w:name w:val="하위 안건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Body">
    <w:name w:val="본문"/>
    <w:basedOn w:val="Normal"/>
    <w:next w:val="Normal"/>
    <w:qFormat/>
    <w:pPr>
      <w:keepNext w:val="false"/>
      <w:keepLines w:val="false"/>
      <w:spacing w:after="60" w:line="30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paragraph" w:styleId="TableText">
    <w:name w:val="표 본문"/>
    <w:basedOn w:val="Normal"/>
    <w:next w:val="Normal"/>
    <w:qFormat/>
    <w:pPr>
      <w:keepNext w:val="false"/>
      <w:keepLines w:val="false"/>
      <w:spacing w:after="40" w:before="40" w:line="260"/>
    </w:pPr>
    <w:rPr>
      <w:rFonts w:ascii="맑은 고딕" w:cs="맑은 고딕" w:eastAsia="맑은 고딕" w:hAnsi="맑은 고딕"/>
      <w:b w:val="false"/>
      <w:bCs w:val="false"/>
      <w:color w:val="000000"/>
      <w:sz w:val="20"/>
      <w:szCs w:val="20"/>
    </w:rPr>
  </w:style>
  <w:style w:type="character" w:styleId="CheckNeeded">
    <w:name w:val="확인 필요"/>
    <w:basedOn w:val="DefaultParagraphFont"/>
    <w:uiPriority w:val="99"/>
    <w:unhideWhenUsed/>
    <w:rPr>
      <w:color w:val="C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스태츠칩팩코리아 Defect E-Test 분석 시스템 POC 데이터 기준 협의 (GDS 방향, 디바이스, E-Test 형식)</dc:title>
  <dc:creator>정병주 프로</dc:creator>
  <cp:lastModifiedBy>Un-named</cp:lastModifiedBy>
  <cp:revision>1</cp:revision>
  <dcterms:created xsi:type="dcterms:W3CDTF">2026-10-06T07:46:40.752Z</dcterms:created>
  <dcterms:modified xsi:type="dcterms:W3CDTF">2026-10-06T07:46:40.753Z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