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D5E" w:rsidRPr="00045568" w:rsidRDefault="001F7D5E">
      <w:pPr>
        <w:rPr>
          <w:b/>
        </w:rPr>
      </w:pPr>
      <w:r w:rsidRPr="00045568">
        <w:rPr>
          <w:b/>
        </w:rPr>
        <w:t>ЗАПРОСЫ</w:t>
      </w:r>
    </w:p>
    <w:p w:rsidR="00C42A73" w:rsidRDefault="001F7D5E">
      <w:hyperlink r:id="rId5" w:history="1">
        <w:r w:rsidRPr="001363E6">
          <w:rPr>
            <w:rStyle w:val="a3"/>
          </w:rPr>
          <w:t>http://www.kvant-energy.ru/metallokonstrukcii/metallicheskie-stoyki-opor-kontaktnoy-seti</w:t>
        </w:r>
      </w:hyperlink>
    </w:p>
    <w:p w:rsidR="001F7D5E" w:rsidRDefault="001F7D5E" w:rsidP="00045568">
      <w:pPr>
        <w:spacing w:after="0" w:line="240" w:lineRule="auto"/>
      </w:pPr>
      <w:r>
        <w:t>опоры контактной сети</w:t>
      </w:r>
    </w:p>
    <w:p w:rsidR="001F7D5E" w:rsidRDefault="001F7D5E" w:rsidP="00045568">
      <w:pPr>
        <w:spacing w:after="0" w:line="240" w:lineRule="auto"/>
      </w:pPr>
      <w:r>
        <w:t>стойки контактной сети</w:t>
      </w:r>
    </w:p>
    <w:p w:rsidR="001F7D5E" w:rsidRDefault="001F7D5E" w:rsidP="00045568">
      <w:pPr>
        <w:spacing w:after="0" w:line="240" w:lineRule="auto"/>
      </w:pPr>
      <w:r>
        <w:t>стойки жестких поперечин</w:t>
      </w:r>
    </w:p>
    <w:p w:rsidR="001F7D5E" w:rsidRDefault="001F7D5E" w:rsidP="00045568">
      <w:pPr>
        <w:spacing w:after="0" w:line="240" w:lineRule="auto"/>
      </w:pPr>
      <w:r>
        <w:t>опоры жестких поперечин</w:t>
      </w:r>
    </w:p>
    <w:p w:rsidR="00045568" w:rsidRDefault="00045568" w:rsidP="00045568">
      <w:pPr>
        <w:spacing w:after="0" w:line="240" w:lineRule="auto"/>
      </w:pPr>
      <w:r>
        <w:t>консольные опоры</w:t>
      </w:r>
    </w:p>
    <w:p w:rsidR="001F7D5E" w:rsidRDefault="00045568" w:rsidP="00045568">
      <w:pPr>
        <w:spacing w:after="0" w:line="240" w:lineRule="auto"/>
      </w:pPr>
      <w:r>
        <w:t>стойки МШК</w:t>
      </w:r>
    </w:p>
    <w:p w:rsidR="001F7D5E" w:rsidRDefault="00045568" w:rsidP="00045568">
      <w:pPr>
        <w:spacing w:after="0" w:line="240" w:lineRule="auto"/>
      </w:pPr>
      <w:r>
        <w:t>стойки МШП</w:t>
      </w:r>
    </w:p>
    <w:p w:rsidR="001F7D5E" w:rsidRDefault="001F7D5E" w:rsidP="00045568">
      <w:pPr>
        <w:spacing w:after="0" w:line="240" w:lineRule="auto"/>
      </w:pPr>
      <w:r>
        <w:t>мшк1-10-100</w:t>
      </w:r>
    </w:p>
    <w:p w:rsidR="00045568" w:rsidRDefault="00045568" w:rsidP="00045568">
      <w:pPr>
        <w:spacing w:after="0" w:line="240" w:lineRule="auto"/>
      </w:pPr>
      <w:r>
        <w:t xml:space="preserve">стойка </w:t>
      </w:r>
      <w:proofErr w:type="spellStart"/>
      <w:r>
        <w:t>мгк</w:t>
      </w:r>
      <w:proofErr w:type="spellEnd"/>
    </w:p>
    <w:p w:rsidR="001F7D5E" w:rsidRDefault="001F7D5E" w:rsidP="00045568">
      <w:pPr>
        <w:spacing w:after="0" w:line="240" w:lineRule="auto"/>
      </w:pPr>
      <w:r w:rsidRPr="001F7D5E">
        <w:t>стойка мг1тг-15.0-150</w:t>
      </w:r>
    </w:p>
    <w:p w:rsidR="001F7D5E" w:rsidRDefault="001F7D5E" w:rsidP="00045568">
      <w:pPr>
        <w:spacing w:after="0" w:line="240" w:lineRule="auto"/>
      </w:pPr>
      <w:r>
        <w:t>альбом 6226и</w:t>
      </w:r>
    </w:p>
    <w:p w:rsidR="001F7D5E" w:rsidRDefault="001F7D5E"/>
    <w:p w:rsidR="00045568" w:rsidRDefault="00045568">
      <w:hyperlink r:id="rId6" w:history="1">
        <w:r w:rsidRPr="001363E6">
          <w:rPr>
            <w:rStyle w:val="a3"/>
          </w:rPr>
          <w:t>http://www.kvant-energy.ru/metallokonstrukcii/rigeli-zhestkih-poperechin-kontaktnoy-seti</w:t>
        </w:r>
      </w:hyperlink>
    </w:p>
    <w:p w:rsidR="00045568" w:rsidRDefault="00045568" w:rsidP="00045568">
      <w:pPr>
        <w:spacing w:after="0" w:line="240" w:lineRule="auto"/>
      </w:pPr>
      <w:r>
        <w:t>ригели жестких поперечин</w:t>
      </w:r>
    </w:p>
    <w:p w:rsidR="00045568" w:rsidRDefault="00045568" w:rsidP="00045568">
      <w:pPr>
        <w:spacing w:after="0" w:line="240" w:lineRule="auto"/>
      </w:pPr>
      <w:r>
        <w:t>ригели контактной сети</w:t>
      </w:r>
    </w:p>
    <w:p w:rsidR="00045568" w:rsidRPr="00045568" w:rsidRDefault="00045568" w:rsidP="00045568">
      <w:pPr>
        <w:spacing w:after="0" w:line="240" w:lineRule="auto"/>
      </w:pPr>
      <w:r w:rsidRPr="00045568">
        <w:t>альбом 5254</w:t>
      </w:r>
    </w:p>
    <w:p w:rsidR="00045568" w:rsidRDefault="00045568" w:rsidP="00045568">
      <w:pPr>
        <w:spacing w:after="0" w:line="240" w:lineRule="auto"/>
      </w:pPr>
      <w:r w:rsidRPr="00045568">
        <w:t>ТУ 5264-845-01393674-07</w:t>
      </w:r>
    </w:p>
    <w:p w:rsidR="00045568" w:rsidRDefault="00045568" w:rsidP="00045568">
      <w:pPr>
        <w:spacing w:after="0" w:line="240" w:lineRule="auto"/>
      </w:pPr>
      <w:r>
        <w:t>ригель РЦ</w:t>
      </w:r>
    </w:p>
    <w:p w:rsidR="00045568" w:rsidRDefault="00045568" w:rsidP="00045568">
      <w:pPr>
        <w:spacing w:after="0" w:line="240" w:lineRule="auto"/>
      </w:pPr>
      <w:r>
        <w:t>ригель ОРЦ</w:t>
      </w:r>
    </w:p>
    <w:p w:rsidR="00045568" w:rsidRDefault="00045568" w:rsidP="00045568">
      <w:pPr>
        <w:spacing w:after="0" w:line="240" w:lineRule="auto"/>
      </w:pPr>
      <w:r>
        <w:t>ригель РЦС</w:t>
      </w:r>
    </w:p>
    <w:p w:rsidR="00045568" w:rsidRDefault="00045568"/>
    <w:p w:rsidR="00045568" w:rsidRDefault="00045568">
      <w:hyperlink r:id="rId7" w:history="1">
        <w:r w:rsidRPr="001363E6">
          <w:rPr>
            <w:rStyle w:val="a3"/>
          </w:rPr>
          <w:t>http://www.kvant-energy.ru/metallokonstrukcii/prozhektornye-machty</w:t>
        </w:r>
      </w:hyperlink>
    </w:p>
    <w:p w:rsidR="00045568" w:rsidRDefault="00045568" w:rsidP="00045568">
      <w:pPr>
        <w:spacing w:after="0" w:line="240" w:lineRule="auto"/>
      </w:pPr>
      <w:r>
        <w:t>прожекторные мачты</w:t>
      </w:r>
    </w:p>
    <w:p w:rsidR="00145604" w:rsidRDefault="00145604" w:rsidP="00045568">
      <w:pPr>
        <w:spacing w:after="0" w:line="240" w:lineRule="auto"/>
      </w:pPr>
      <w:r>
        <w:t>мачты освещения</w:t>
      </w:r>
    </w:p>
    <w:p w:rsidR="00045568" w:rsidRDefault="00045568" w:rsidP="00045568">
      <w:pPr>
        <w:spacing w:after="0" w:line="240" w:lineRule="auto"/>
      </w:pPr>
      <w:r>
        <w:t>мачты ПМС</w:t>
      </w:r>
    </w:p>
    <w:p w:rsidR="00045568" w:rsidRDefault="00045568" w:rsidP="00045568">
      <w:pPr>
        <w:spacing w:after="0" w:line="240" w:lineRule="auto"/>
      </w:pPr>
      <w:r>
        <w:t>серия 3.407.9-172</w:t>
      </w:r>
    </w:p>
    <w:p w:rsidR="00045568" w:rsidRDefault="00045568" w:rsidP="00045568">
      <w:pPr>
        <w:spacing w:after="0" w:line="240" w:lineRule="auto"/>
      </w:pPr>
      <w:r>
        <w:t>ПМС 24</w:t>
      </w:r>
    </w:p>
    <w:p w:rsidR="00145604" w:rsidRDefault="00145604" w:rsidP="00045568">
      <w:pPr>
        <w:spacing w:after="0" w:line="240" w:lineRule="auto"/>
      </w:pPr>
      <w:r>
        <w:t>ПМС-29,3</w:t>
      </w:r>
    </w:p>
    <w:p w:rsidR="00145604" w:rsidRDefault="00145604" w:rsidP="00045568">
      <w:pPr>
        <w:spacing w:after="0" w:line="240" w:lineRule="auto"/>
      </w:pPr>
      <w:r>
        <w:t>ПМС-32,5</w:t>
      </w:r>
    </w:p>
    <w:p w:rsidR="00045568" w:rsidRDefault="00145604">
      <w:r>
        <w:t xml:space="preserve">мачты освещения </w:t>
      </w:r>
    </w:p>
    <w:p w:rsidR="00145604" w:rsidRDefault="00145604"/>
    <w:p w:rsidR="00145604" w:rsidRDefault="00145604">
      <w:hyperlink r:id="rId8" w:history="1">
        <w:r w:rsidRPr="001363E6">
          <w:rPr>
            <w:rStyle w:val="a3"/>
          </w:rPr>
          <w:t>http://www.kvant-energy.ru/metallokonstrukcii/metallicheskie-gofrirovannye-konstrukcii</w:t>
        </w:r>
      </w:hyperlink>
    </w:p>
    <w:p w:rsidR="00145604" w:rsidRDefault="00145604" w:rsidP="00145604">
      <w:pPr>
        <w:spacing w:after="0" w:line="240" w:lineRule="auto"/>
      </w:pPr>
      <w:r>
        <w:t>металлические гофрированные трубы</w:t>
      </w:r>
    </w:p>
    <w:p w:rsidR="00145604" w:rsidRDefault="00145604" w:rsidP="00145604">
      <w:pPr>
        <w:spacing w:after="0" w:line="240" w:lineRule="auto"/>
      </w:pPr>
      <w:r>
        <w:t xml:space="preserve">гофрированная труба  </w:t>
      </w:r>
      <w:bookmarkStart w:id="0" w:name="_GoBack"/>
      <w:bookmarkEnd w:id="0"/>
    </w:p>
    <w:p w:rsidR="00145604" w:rsidRDefault="00145604" w:rsidP="00145604">
      <w:pPr>
        <w:spacing w:after="0" w:line="240" w:lineRule="auto"/>
      </w:pPr>
      <w:r>
        <w:t>комплект МГК</w:t>
      </w:r>
    </w:p>
    <w:p w:rsidR="00145604" w:rsidRDefault="00145604" w:rsidP="00145604">
      <w:pPr>
        <w:spacing w:after="0" w:line="240" w:lineRule="auto"/>
      </w:pPr>
      <w:r>
        <w:t>труба ЛМГ</w:t>
      </w:r>
    </w:p>
    <w:p w:rsidR="00145604" w:rsidRDefault="00145604" w:rsidP="00145604">
      <w:pPr>
        <w:spacing w:after="0" w:line="240" w:lineRule="auto"/>
      </w:pPr>
      <w:r>
        <w:t>трубы МГК</w:t>
      </w:r>
    </w:p>
    <w:p w:rsidR="00145604" w:rsidRDefault="00145604"/>
    <w:p w:rsidR="00145604" w:rsidRDefault="00145604"/>
    <w:p w:rsidR="00145604" w:rsidRDefault="00145604"/>
    <w:p w:rsidR="00045568" w:rsidRDefault="00045568"/>
    <w:p w:rsidR="00045568" w:rsidRDefault="00045568"/>
    <w:sectPr w:rsidR="00045568" w:rsidSect="0004556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4AF"/>
    <w:rsid w:val="00045568"/>
    <w:rsid w:val="00145604"/>
    <w:rsid w:val="001F7D5E"/>
    <w:rsid w:val="00A854AF"/>
    <w:rsid w:val="00C4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7D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7D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vant-energy.ru/metallokonstrukcii/metallicheskie-gofrirovannye-konstrukci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vant-energy.ru/metallokonstrukcii/prozhektornye-macht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kvant-energy.ru/metallokonstrukcii/rigeli-zhestkih-poperechin-kontaktnoy-seti" TargetMode="External"/><Relationship Id="rId5" Type="http://schemas.openxmlformats.org/officeDocument/2006/relationships/hyperlink" Target="http://www.kvant-energy.ru/metallokonstrukcii/metallicheskie-stoyki-opor-kontaktnoy-set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Мобильный</dc:creator>
  <cp:keywords/>
  <dc:description/>
  <cp:lastModifiedBy>Мобильный</cp:lastModifiedBy>
  <cp:revision>3</cp:revision>
  <dcterms:created xsi:type="dcterms:W3CDTF">2017-04-21T09:14:00Z</dcterms:created>
  <dcterms:modified xsi:type="dcterms:W3CDTF">2017-04-21T11:20:00Z</dcterms:modified>
</cp:coreProperties>
</file>