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jc w:val="center"/>
        <w:rPr/>
      </w:pPr>
      <w:r w:rsidDel="00000000" w:rsidR="00000000" w:rsidRPr="00000000">
        <w:rPr>
          <w:rtl w:val="0"/>
        </w:rPr>
        <w:t xml:space="preserve">{tap_type} отвод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Расчет на прочность по ГОСТ 32388-2013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8696" cy="180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320" r="4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6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Исходные данные</w:t>
      </w:r>
    </w:p>
    <w:tbl>
      <w:tblPr>
        <w:tblStyle w:val="Table1"/>
        <w:tblW w:w="935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07"/>
        <w:gridCol w:w="709"/>
        <w:gridCol w:w="2126"/>
        <w:gridCol w:w="710"/>
        <w:tblGridChange w:id="0">
          <w:tblGrid>
            <w:gridCol w:w="5807"/>
            <w:gridCol w:w="709"/>
            <w:gridCol w:w="2126"/>
            <w:gridCol w:w="71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Материал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{metal}; {metal_grade}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Расчетная температура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  <w:t xml:space="preserve">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Расчетное давление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Внешний диаметр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{tap_D_a}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{sigma}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МПа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Радиус кривизны осевой линии отвода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{tap_R}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{phi_y}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Результаты расчета</w:t>
      </w:r>
    </w:p>
    <w:tbl>
      <w:tblPr>
        <w:tblStyle w:val="Table2"/>
        <w:tblW w:w="93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6"/>
        <w:gridCol w:w="352"/>
        <w:gridCol w:w="2047"/>
        <w:tblGridChange w:id="0">
          <w:tblGrid>
            <w:gridCol w:w="6946"/>
            <w:gridCol w:w="352"/>
            <w:gridCol w:w="2047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Коэффициент для {tap_type} отводов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r>
                <w:rPr>
                  <w:rFonts w:ascii="Courier New" w:cs="Courier New" w:eastAsia="Courier New" w:hAnsi="Courier New"/>
                  <w:sz w:val="24"/>
                  <w:szCs w:val="24"/>
                </w:rPr>
                <m:t xml:space="preserve">1</m:t>
              </m:r>
              <m:r>
                <w:rPr>
                  <w:rFonts w:ascii="Courier New" w:cs="Courier New" w:eastAsia="Courier New" w:hAnsi="Courier New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  <m:t xml:space="preserve">1.3</m:t>
                  </m:r>
                  <m: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  <m:t xml:space="preserve"> - </m:t>
                  </m:r>
                  <m: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  <m:t xml:space="preserve">1</m:t>
                  </m:r>
                  <m: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  <m:t xml:space="preserve"> - </m:t>
                  </m:r>
                  <m: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>
                  <w:rFonts w:ascii="Courier New" w:cs="Courier New" w:eastAsia="Courier New" w:hAnsi="Courier New"/>
                  <w:sz w:val="24"/>
                  <w:szCs w:val="24"/>
                </w:rPr>
                <m:t>⋅</m:t>
              </m:r>
              <m:r>
                <w:rPr>
                  <w:rFonts w:ascii="Courier New" w:cs="Courier New" w:eastAsia="Courier New" w:hAnsi="Courier New"/>
                  <w:sz w:val="24"/>
                  <w:szCs w:val="24"/>
                </w:rPr>
                <m:t xml:space="preserve">(</m:t>
              </m:r>
              <m:r>
                <w:rPr>
                  <w:rFonts w:ascii="Courier New" w:cs="Courier New" w:eastAsia="Courier New" w:hAnsi="Courier New"/>
                  <w:sz w:val="24"/>
                  <w:szCs w:val="24"/>
                </w:rPr>
                <m:t xml:space="preserve">1</m:t>
              </m:r>
              <m:r>
                <w:rPr>
                  <w:rFonts w:ascii="Courier New" w:cs="Courier New" w:eastAsia="Courier New" w:hAnsi="Courier New"/>
                  <w:sz w:val="24"/>
                  <w:szCs w:val="24"/>
                </w:rPr>
                <m:t xml:space="preserve"> -</m:t>
              </m:r>
              <m:f>
                <m:fPr>
                  <m:ctrlP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ourier New" w:cs="Courier New" w:eastAsia="Courier New" w:hAnsi="Courier New"/>
                      <w:sz w:val="24"/>
                      <w:szCs w:val="24"/>
                    </w:rPr>
                    <m:t xml:space="preserve">R</m:t>
                  </m:r>
                </m:num>
                <m:den>
                  <m:sSub>
                    <m:sSubPr>
                      <m:ctrlPr>
                        <w:rPr>
                          <w:rFonts w:ascii="Courier New" w:cs="Courier New" w:eastAsia="Courier New" w:hAnsi="Courier New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ourier New" w:cs="Courier New" w:eastAsia="Courier New" w:hAnsi="Courier New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ourier New" w:cs="Courier New" w:eastAsia="Courier New" w:hAnsi="Courier New"/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</m:den>
              </m:f>
              <m:r>
                <w:rPr>
                  <w:rFonts w:ascii="Courier New" w:cs="Courier New" w:eastAsia="Courier New" w:hAnsi="Courier New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{tap_k_i}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Минимально допустимая расчётная толщина стенки отвода от действия давления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p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p</m:t>
                      </m:r>
                    </m:e>
                  </m:d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{tap_s_RO}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Минимально допустимая расчётная толщина стенки обечайки от действия давления с учетом прибавки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s≥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{tap_s} мм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Допускаемое внутреннее давление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p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y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(s-c)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σ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k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-(s-c)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{tap_p} МПа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