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/>
            </w:pPr>
            <w:r>
              <w:rPr/>
              <w:t>TRƯỜNG CAO ĐẲNG HẬU CẦN 2</w:t>
              <w:br/>
              <w:t>KHOA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/>
            </w:pPr>
            <w:r>
              <w:rPr/>
              <w:t>CỘNG HÒA XÃ HỘI CHỦ NGHĨA VIỆT NAM</w:t>
              <w:br/>
              <w:t>Độc lập - Tự do - Hạnh phúc</w:t>
            </w:r>
          </w:p>
        </w:tc>
      </w:tr>
    </w:tbl>
    <w:p>
      <w:pPr>
        <w:pStyle w:val="Normal"/>
        <w:jc w:val="center"/>
        <w:rPr/>
      </w:pPr>
      <w:r>
        <w:rPr>
          <w:b/>
        </w:rPr>
        <w:br/>
        <w:t>BỘ CÂU HỎI - ĐÁP ÁN THI TỰ LUẬN</w:t>
        <w:br/>
        <w:t>Môn: Quản lý điều dưỡng</w:t>
        <w:br/>
        <w:t>Thời gian: 60 phút</w:t>
      </w:r>
    </w:p>
    <w:p>
      <w:pPr>
        <w:pStyle w:val="Heading2"/>
        <w:rPr/>
      </w:pPr>
      <w:r>
        <w:rPr/>
        <w:t>I. BỘ CÂU HỎI</w:t>
      </w:r>
    </w:p>
    <w:p>
      <w:pPr>
        <w:pStyle w:val="Heading3"/>
        <w:rPr/>
      </w:pPr>
      <w:r>
        <w:rPr/>
        <w:t>Đề số 1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2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3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4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5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6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7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8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9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3"/>
        <w:rPr/>
      </w:pPr>
      <w:r>
        <w:rPr/>
        <w:t>Đề số 10</w:t>
      </w:r>
    </w:p>
    <w:p>
      <w:pPr>
        <w:pStyle w:val="Normal"/>
        <w:rPr/>
      </w:pPr>
      <w:r>
        <w:rPr/>
        <w:t>Câu 1. Các giải pháp tăng cường chăm sóc người bệnh toàn diện.</w:t>
      </w:r>
    </w:p>
    <w:p>
      <w:pPr>
        <w:pStyle w:val="Normal"/>
        <w:rPr/>
      </w:pPr>
      <w:r>
        <w:rPr/>
        <w:t>Câu 2. Nguyên tắc chung khi đi buồng và nội dung đi buồng của điều dưỡng trưởng khoa.</w:t>
      </w:r>
    </w:p>
    <w:p>
      <w:pPr>
        <w:pStyle w:val="Normal"/>
        <w:rPr/>
      </w:pPr>
      <w:r>
        <w:rPr/>
        <w:t>Câu 3. Phạm vi lập kế hoạch điều dưỡng.</w:t>
      </w:r>
    </w:p>
    <w:p>
      <w:pPr>
        <w:pStyle w:val="Normal"/>
        <w:rPr/>
      </w:pPr>
      <w:r>
        <w:rPr/>
        <w:t>Câu 4. Điều kiện áp dụng mô hình phân công chăm sóc theo nhóm.</w:t>
      </w:r>
    </w:p>
    <w:p>
      <w:pPr>
        <w:pStyle w:val="Heading2"/>
        <w:rPr/>
      </w:pPr>
      <w:r>
        <w:rPr/>
        <w:t>II. ĐÁP ÁN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Nội dung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Điểm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6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7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8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9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 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1. Các giải pháp tăng cường chăm sóc người bệnh toàn diện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Kiện toàn mạng lưới điều dưỡng và bảo đảm nhân lực.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Thành lập Ban chỉ đạo chăm sóc toàn diện.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Đào tạo, cập nhật kiến thức và kỹ năng cho nhân viên.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Bảo đảm cơ sở vật chất và phối hợp liên chuyên khoa.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2. Nguyên tắc chung khi đi buồng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Đi buồng đúng giờ, đánh giá toàn diện, ghi nhận và xử lý kịp thời.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3. Phạm vi lập kế hoạch điều dưỡng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Kế hoạch ngắn hạn, dài hạn, chăm sóc cá nhân và theo nhóm.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4. Điều kiện áp dụng mô hình chăm sóc theo nhóm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Đủ nhân lực, phân công rõ ràng, phối hợp hiệu quả.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8</Pages>
  <Words>2083</Words>
  <Characters>7078</Characters>
  <CharactersWithSpaces>8875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2026-07-18T17:22:56Z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