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PHÂN CÔNG GIÁO VIÊN – MÔN HỌC K4</w:t>
      </w:r>
    </w:p>
    <w:p>
      <w:r>
        <w:t>44 dòng phân công giáo viên giảng dạy môn học.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Mã môn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Giáo viên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Mã lớp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Mã ngành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Ngày bắt đầu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Ngày kết thúc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gv.nguyenvanan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gv.nguyenbinh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gv.trancuong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gv.ledung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gv.phamduc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gv.dolong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 thứ hai cùng môn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gv.hoangha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gv.vuminhhoang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gv.danghuy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gv.builan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gv.dolong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gv.leson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 thứ hai cùng môn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gv.ngonam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gv.phanoanh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gv.tranquan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gv.nguyenphuong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gv.nguyenvanan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 thứ hai cùng môn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gv.leson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gv.phamthao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gv.dinhtuan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gv.ledung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 thứ hai cùng môn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gv.hoangviet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gv.nguyenvanan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gv.nguyenbinh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gv.trancuong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gv.danghuy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 thứ hai cùng môn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gv.ledung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gv.phamduc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gv.hoangha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gv.vuminhhoang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gv.danghuy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gv.tranquan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 thứ hai cùng môn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gv.builan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gv.dolong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gv.ngonam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gv.phanoanh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gv.tranquan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gv.nguyenphuong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gv.nguyenvanan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 thứ hai cùng môn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gv.leson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gv.phamthao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gv.trancuong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 thứ hai cùng môn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gv.dinhtuan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CNTT136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gv.hoangviet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K4A06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2027-06-30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