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CEBC9" w14:textId="77777777" w:rsidR="0001286F" w:rsidRPr="0001286F" w:rsidRDefault="0001286F" w:rsidP="0001286F">
      <w:pPr>
        <w:rPr>
          <w:rFonts w:ascii="等线" w:eastAsia="等线" w:hAnsi="等线"/>
          <w:sz w:val="28"/>
          <w:szCs w:val="28"/>
          <w:lang w:eastAsia="zh-Hans"/>
        </w:rPr>
      </w:pPr>
      <w:r w:rsidRPr="0001286F">
        <w:rPr>
          <w:rFonts w:ascii="等线" w:eastAsia="等线" w:hAnsi="等线"/>
          <w:sz w:val="28"/>
          <w:szCs w:val="28"/>
          <w:lang w:eastAsia="zh-Hans"/>
        </w:rPr>
        <w:t>Translate the following sentences.</w:t>
      </w:r>
    </w:p>
    <w:p w14:paraId="5C7E8A0F" w14:textId="77777777" w:rsidR="0001286F" w:rsidRPr="0001286F" w:rsidRDefault="0001286F" w:rsidP="0001286F">
      <w:pPr>
        <w:numPr>
          <w:ilvl w:val="0"/>
          <w:numId w:val="2"/>
        </w:numPr>
        <w:rPr>
          <w:rFonts w:ascii="等线" w:eastAsia="等线" w:hAnsi="等线"/>
          <w:sz w:val="28"/>
          <w:szCs w:val="28"/>
        </w:rPr>
      </w:pPr>
      <w:r w:rsidRPr="0001286F">
        <w:rPr>
          <w:rFonts w:ascii="等线" w:eastAsia="等线" w:hAnsi="等线"/>
          <w:sz w:val="28"/>
          <w:szCs w:val="28"/>
        </w:rPr>
        <w:t xml:space="preserve">Our model provides a biologically plausible way for artificial neural networks to learn new visual concepts from a small number of </w:t>
      </w:r>
      <w:proofErr w:type="gramStart"/>
      <w:r w:rsidRPr="0001286F">
        <w:rPr>
          <w:rFonts w:ascii="等线" w:eastAsia="等线" w:hAnsi="等线"/>
          <w:sz w:val="28"/>
          <w:szCs w:val="28"/>
        </w:rPr>
        <w:t>examples.</w:t>
      </w:r>
      <w:r w:rsidRPr="0001286F">
        <w:rPr>
          <w:rFonts w:ascii="等线" w:eastAsia="等线" w:hAnsi="等线" w:hint="eastAsia"/>
          <w:sz w:val="28"/>
          <w:szCs w:val="28"/>
        </w:rPr>
        <w:t>（</w:t>
      </w:r>
      <w:proofErr w:type="gramEnd"/>
      <w:r w:rsidRPr="0001286F">
        <w:rPr>
          <w:rFonts w:ascii="等线" w:eastAsia="等线" w:hAnsi="等线"/>
          <w:sz w:val="28"/>
          <w:szCs w:val="28"/>
        </w:rPr>
        <w:t>passage 1- para 3)</w:t>
      </w:r>
    </w:p>
    <w:p w14:paraId="7D834E04" w14:textId="77777777" w:rsidR="0001286F" w:rsidRPr="0001286F" w:rsidRDefault="0001286F" w:rsidP="0001286F">
      <w:pPr>
        <w:numPr>
          <w:ilvl w:val="0"/>
          <w:numId w:val="2"/>
        </w:numPr>
        <w:rPr>
          <w:rFonts w:ascii="等线" w:eastAsia="等线" w:hAnsi="等线"/>
          <w:sz w:val="28"/>
          <w:szCs w:val="28"/>
        </w:rPr>
      </w:pPr>
      <w:r w:rsidRPr="0001286F">
        <w:rPr>
          <w:rFonts w:ascii="等线" w:eastAsia="等线" w:hAnsi="等线"/>
          <w:sz w:val="28"/>
          <w:szCs w:val="28"/>
        </w:rPr>
        <w:t xml:space="preserve">The computational power of the brain's hierarchy lies in the potential to simplify learning by leveraging previously learned representations from a databank, as it were, full of concepts about objects. (passage 1- para 6) </w:t>
      </w:r>
    </w:p>
    <w:p w14:paraId="3154F739" w14:textId="77777777" w:rsidR="0001286F" w:rsidRPr="0001286F" w:rsidRDefault="0001286F" w:rsidP="0001286F">
      <w:pPr>
        <w:numPr>
          <w:ilvl w:val="0"/>
          <w:numId w:val="2"/>
        </w:numPr>
        <w:rPr>
          <w:rFonts w:ascii="等线" w:eastAsia="等线" w:hAnsi="等线"/>
          <w:sz w:val="28"/>
          <w:szCs w:val="28"/>
        </w:rPr>
      </w:pPr>
      <w:r w:rsidRPr="0001286F">
        <w:rPr>
          <w:rFonts w:ascii="等线" w:eastAsia="等线" w:hAnsi="等线"/>
          <w:sz w:val="28"/>
          <w:szCs w:val="28"/>
        </w:rPr>
        <w:t>Our findings not only suggest techniques that could help computers learn more quickly and efficiently, they can also lead to improved neuroscience experiments aimed at understanding how people learn so quickly, which is not yet well understood. (passage 1- para 12)</w:t>
      </w:r>
    </w:p>
    <w:p w14:paraId="239D24A5" w14:textId="77777777" w:rsidR="0001286F" w:rsidRPr="0001286F" w:rsidRDefault="0001286F" w:rsidP="0001286F">
      <w:pPr>
        <w:numPr>
          <w:ilvl w:val="0"/>
          <w:numId w:val="2"/>
        </w:numPr>
        <w:rPr>
          <w:rFonts w:ascii="等线" w:eastAsia="等线" w:hAnsi="等线"/>
          <w:sz w:val="28"/>
          <w:szCs w:val="28"/>
        </w:rPr>
      </w:pPr>
      <w:r w:rsidRPr="0001286F">
        <w:rPr>
          <w:rFonts w:ascii="等线" w:eastAsia="等线" w:hAnsi="等线"/>
          <w:sz w:val="28"/>
          <w:szCs w:val="28"/>
        </w:rPr>
        <w:t>While there</w:t>
      </w:r>
      <w:proofErr w:type="gramStart"/>
      <w:r w:rsidRPr="0001286F">
        <w:rPr>
          <w:rFonts w:ascii="等线" w:eastAsia="等线" w:hAnsi="等线" w:hint="eastAsia"/>
          <w:sz w:val="28"/>
          <w:szCs w:val="28"/>
        </w:rPr>
        <w:t>’</w:t>
      </w:r>
      <w:proofErr w:type="gramEnd"/>
      <w:r w:rsidRPr="0001286F">
        <w:rPr>
          <w:rFonts w:ascii="等线" w:eastAsia="等线" w:hAnsi="等线"/>
          <w:sz w:val="28"/>
          <w:szCs w:val="28"/>
        </w:rPr>
        <w:t>s been considerable work on inferring the goals and desires of agents, much of this work has assumed that agents act optimally to achieve their goals. (passage 2- para 1)</w:t>
      </w:r>
    </w:p>
    <w:p w14:paraId="5E9386BC" w14:textId="77777777" w:rsidR="0001286F" w:rsidRPr="0001286F" w:rsidRDefault="0001286F" w:rsidP="0001286F">
      <w:pPr>
        <w:numPr>
          <w:ilvl w:val="0"/>
          <w:numId w:val="2"/>
        </w:numPr>
        <w:rPr>
          <w:rFonts w:ascii="等线" w:eastAsia="等线" w:hAnsi="等线"/>
          <w:sz w:val="28"/>
          <w:szCs w:val="28"/>
        </w:rPr>
      </w:pPr>
      <w:r w:rsidRPr="0001286F">
        <w:rPr>
          <w:rFonts w:ascii="等线" w:eastAsia="等线" w:hAnsi="等线"/>
          <w:sz w:val="28"/>
          <w:szCs w:val="28"/>
        </w:rPr>
        <w:t xml:space="preserve">We realized this could be used not just to speed up goal inference, but also to infer intended goals from actions that are too shortsighted to succeed, leading us to shift from scaling up algorithms to exploring ways to resolve more fundamental limitations of current AI </w:t>
      </w:r>
      <w:proofErr w:type="gramStart"/>
      <w:r w:rsidRPr="0001286F">
        <w:rPr>
          <w:rFonts w:ascii="等线" w:eastAsia="等线" w:hAnsi="等线"/>
          <w:sz w:val="28"/>
          <w:szCs w:val="28"/>
        </w:rPr>
        <w:t>systems.(</w:t>
      </w:r>
      <w:proofErr w:type="gramEnd"/>
      <w:r w:rsidRPr="0001286F">
        <w:rPr>
          <w:rFonts w:ascii="等线" w:eastAsia="等线" w:hAnsi="等线"/>
          <w:sz w:val="28"/>
          <w:szCs w:val="28"/>
        </w:rPr>
        <w:t>passage 2-para 6)</w:t>
      </w:r>
    </w:p>
    <w:p w14:paraId="5CA4CE5C" w14:textId="77777777" w:rsidR="0001286F" w:rsidRPr="0001286F" w:rsidRDefault="0001286F" w:rsidP="0001286F">
      <w:pPr>
        <w:numPr>
          <w:ilvl w:val="0"/>
          <w:numId w:val="2"/>
        </w:numPr>
        <w:rPr>
          <w:rFonts w:ascii="等线" w:eastAsia="等线" w:hAnsi="等线"/>
          <w:sz w:val="28"/>
          <w:szCs w:val="28"/>
        </w:rPr>
      </w:pPr>
      <w:r w:rsidRPr="0001286F">
        <w:rPr>
          <w:rFonts w:ascii="等线" w:eastAsia="等线" w:hAnsi="等线"/>
          <w:sz w:val="28"/>
          <w:szCs w:val="28"/>
        </w:rPr>
        <w:t xml:space="preserve">This is part of our larger moonshot </w:t>
      </w:r>
      <w:r w:rsidRPr="0001286F">
        <w:rPr>
          <w:rFonts w:ascii="等线" w:eastAsia="等线" w:hAnsi="等线" w:hint="eastAsia"/>
          <w:sz w:val="28"/>
          <w:szCs w:val="28"/>
        </w:rPr>
        <w:t>—</w:t>
      </w:r>
      <w:r w:rsidRPr="0001286F">
        <w:rPr>
          <w:rFonts w:ascii="等线" w:eastAsia="等线" w:hAnsi="等线"/>
          <w:sz w:val="28"/>
          <w:szCs w:val="28"/>
        </w:rPr>
        <w:t xml:space="preserve"> to reverse-engineer </w:t>
      </w:r>
      <w:r w:rsidRPr="0001286F">
        <w:rPr>
          <w:rFonts w:ascii="等线" w:eastAsia="等线" w:hAnsi="等线"/>
          <w:sz w:val="28"/>
          <w:szCs w:val="28"/>
        </w:rPr>
        <w:lastRenderedPageBreak/>
        <w:t>18-month-old human common sense. (passage 2- para 6)</w:t>
      </w:r>
    </w:p>
    <w:p w14:paraId="478DB689" w14:textId="77777777" w:rsidR="0001286F" w:rsidRDefault="0001286F" w:rsidP="006C7F22">
      <w:pPr>
        <w:jc w:val="left"/>
        <w:rPr>
          <w:rFonts w:ascii="仿宋" w:eastAsia="仿宋" w:hAnsi="仿宋"/>
          <w:sz w:val="28"/>
          <w:szCs w:val="28"/>
          <w:lang w:eastAsia="zh-Hans"/>
        </w:rPr>
      </w:pPr>
    </w:p>
    <w:p w14:paraId="09A92325" w14:textId="2CC974AC" w:rsidR="006C7F22" w:rsidRPr="006C7F22" w:rsidRDefault="006C7F22" w:rsidP="006C7F22">
      <w:pPr>
        <w:jc w:val="left"/>
        <w:rPr>
          <w:rFonts w:ascii="仿宋" w:eastAsia="仿宋" w:hAnsi="仿宋"/>
          <w:sz w:val="28"/>
          <w:szCs w:val="28"/>
          <w:lang w:eastAsia="zh-Hans"/>
        </w:rPr>
      </w:pPr>
      <w:r w:rsidRPr="006C7F22">
        <w:rPr>
          <w:rFonts w:ascii="仿宋" w:eastAsia="仿宋" w:hAnsi="仿宋" w:hint="eastAsia"/>
          <w:sz w:val="28"/>
          <w:szCs w:val="28"/>
          <w:lang w:eastAsia="zh-Hans"/>
        </w:rPr>
        <w:t>1.当我们的模型提供了一种生物学上可行的方法，使人工神经网络能够从少数实例中学习新的视觉概念。</w:t>
      </w:r>
    </w:p>
    <w:p w14:paraId="38B5FAF0" w14:textId="2C858E52" w:rsidR="006C7F22" w:rsidRPr="006C7F22" w:rsidRDefault="006C7F22" w:rsidP="006C7F22">
      <w:pPr>
        <w:jc w:val="left"/>
        <w:rPr>
          <w:rFonts w:ascii="仿宋" w:eastAsia="仿宋" w:hAnsi="仿宋"/>
          <w:sz w:val="28"/>
          <w:szCs w:val="28"/>
          <w:lang w:eastAsia="zh-Hans"/>
        </w:rPr>
      </w:pPr>
      <w:r w:rsidRPr="006C7F22">
        <w:rPr>
          <w:rFonts w:ascii="仿宋" w:eastAsia="仿宋" w:hAnsi="仿宋" w:hint="eastAsia"/>
          <w:sz w:val="28"/>
          <w:szCs w:val="28"/>
          <w:lang w:eastAsia="zh-Hans"/>
        </w:rPr>
        <w:t>2.大脑层次结构的计算力在于利用先前学习到的表征，这些表征就如同一个充满物体概念的数据库，从而简化学习。</w:t>
      </w:r>
    </w:p>
    <w:p w14:paraId="3868A161" w14:textId="007650F3" w:rsidR="006C7F22" w:rsidRPr="006C7F22" w:rsidRDefault="006C7F22" w:rsidP="006C7F22">
      <w:pPr>
        <w:jc w:val="left"/>
        <w:rPr>
          <w:rFonts w:ascii="仿宋" w:eastAsia="仿宋" w:hAnsi="仿宋"/>
          <w:sz w:val="28"/>
          <w:szCs w:val="28"/>
          <w:lang w:eastAsia="zh-Hans"/>
        </w:rPr>
      </w:pPr>
      <w:r w:rsidRPr="006C7F22">
        <w:rPr>
          <w:rFonts w:ascii="仿宋" w:eastAsia="仿宋" w:hAnsi="仿宋" w:hint="eastAsia"/>
          <w:sz w:val="28"/>
          <w:szCs w:val="28"/>
          <w:lang w:eastAsia="zh-Hans"/>
        </w:rPr>
        <w:t>3.我们的发现不仅提示了能帮助计算机更快、更有效学习的技术，它们还可以导致改进的神经科学实验，旨在了解人们如何如此迅速地学习，这一点目前还不很清楚。</w:t>
      </w:r>
    </w:p>
    <w:p w14:paraId="2103D810" w14:textId="100A5355" w:rsidR="006C7F22" w:rsidRPr="006C7F22" w:rsidRDefault="006C7F22" w:rsidP="006C7F22">
      <w:pPr>
        <w:jc w:val="left"/>
        <w:rPr>
          <w:rFonts w:ascii="仿宋" w:eastAsia="仿宋" w:hAnsi="仿宋"/>
          <w:sz w:val="28"/>
          <w:szCs w:val="28"/>
          <w:lang w:eastAsia="zh-Hans"/>
        </w:rPr>
      </w:pPr>
      <w:r w:rsidRPr="006C7F22">
        <w:rPr>
          <w:rFonts w:ascii="仿宋" w:eastAsia="仿宋" w:hAnsi="仿宋" w:hint="eastAsia"/>
          <w:sz w:val="28"/>
          <w:szCs w:val="28"/>
          <w:lang w:eastAsia="zh-Hans"/>
        </w:rPr>
        <w:t>4.尽管对代理的目标和愿望进行推断的工作已经相当丰富，但大部分工作都假设代理会以最优的方式行动以实现其目标。</w:t>
      </w:r>
    </w:p>
    <w:p w14:paraId="2B849EC7" w14:textId="32368681" w:rsidR="006C7F22" w:rsidRPr="006C7F22" w:rsidRDefault="006C7F22" w:rsidP="006C7F22">
      <w:pPr>
        <w:jc w:val="left"/>
        <w:rPr>
          <w:rFonts w:ascii="仿宋" w:eastAsia="仿宋" w:hAnsi="仿宋"/>
          <w:sz w:val="28"/>
          <w:szCs w:val="28"/>
          <w:lang w:eastAsia="zh-Hans"/>
        </w:rPr>
      </w:pPr>
      <w:r w:rsidRPr="006C7F22">
        <w:rPr>
          <w:rFonts w:ascii="仿宋" w:eastAsia="仿宋" w:hAnsi="仿宋" w:hint="eastAsia"/>
          <w:sz w:val="28"/>
          <w:szCs w:val="28"/>
          <w:lang w:eastAsia="zh-Hans"/>
        </w:rPr>
        <w:t>5.我们意识到这不仅可以用来加快目标推断的速度，还可以从行动中推断出旨在的目标，即使这些行动太短视以致无法成功，从而我们转向探索解决当前人工智能系统更根本的限制的方法。</w:t>
      </w:r>
    </w:p>
    <w:p w14:paraId="289BD774" w14:textId="6CAEF456" w:rsidR="00D5075D" w:rsidRPr="006C7F22" w:rsidRDefault="006C7F22" w:rsidP="006C7F22">
      <w:pPr>
        <w:jc w:val="left"/>
        <w:rPr>
          <w:rFonts w:ascii="仿宋" w:eastAsia="仿宋" w:hAnsi="仿宋"/>
          <w:sz w:val="28"/>
          <w:szCs w:val="28"/>
        </w:rPr>
      </w:pPr>
      <w:r w:rsidRPr="006C7F22">
        <w:rPr>
          <w:rFonts w:ascii="仿宋" w:eastAsia="仿宋" w:hAnsi="仿宋" w:hint="eastAsia"/>
          <w:sz w:val="28"/>
          <w:szCs w:val="28"/>
          <w:lang w:eastAsia="zh-Hans"/>
        </w:rPr>
        <w:t>6.这是我们更大的月球登陆之一部分—逆向工程18个月大的人的常识。</w:t>
      </w:r>
    </w:p>
    <w:sectPr w:rsidR="00D5075D" w:rsidRPr="006C7F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B627854"/>
    <w:multiLevelType w:val="singleLevel"/>
    <w:tmpl w:val="EB627854"/>
    <w:lvl w:ilvl="0">
      <w:start w:val="1"/>
      <w:numFmt w:val="decimal"/>
      <w:suff w:val="space"/>
      <w:lvlText w:val="%1."/>
      <w:lvlJc w:val="left"/>
    </w:lvl>
  </w:abstractNum>
  <w:num w:numId="1" w16cid:durableId="863558">
    <w:abstractNumId w:val="0"/>
  </w:num>
  <w:num w:numId="2" w16cid:durableId="767426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FFFF60BC"/>
    <w:rsid w:val="FFFF60BC"/>
    <w:rsid w:val="0001286F"/>
    <w:rsid w:val="00505222"/>
    <w:rsid w:val="006C7F22"/>
    <w:rsid w:val="00D50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150D5A"/>
  <w15:docId w15:val="{EDC5F469-445B-4FEF-B515-639618D0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081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青白一生</dc:creator>
  <cp:lastModifiedBy>淼 何</cp:lastModifiedBy>
  <cp:revision>3</cp:revision>
  <dcterms:created xsi:type="dcterms:W3CDTF">2023-02-21T18:42:00Z</dcterms:created>
  <dcterms:modified xsi:type="dcterms:W3CDTF">2024-05-14T04:59:00Z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5ABBB195F125117419A0F463118BAD3B</vt:lpwstr>
  </property>
</Properties>
</file>