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US-Master-01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tl w:val="0"/>
        </w:rPr>
        <w:t xml:space="preserve">: Просмотр своего расписания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Тело US:</w:t>
      </w: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760"/>
        <w:tblGridChange w:id="0">
          <w:tblGrid>
            <w:gridCol w:w="1395"/>
            <w:gridCol w:w="8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Я хочу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видеть актуальное расписание и записи на свои услуги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планировать рабочее время и иметь возможность подготовиться к приему клиента</w:t>
            </w:r>
          </w:p>
        </w:tc>
      </w:tr>
    </w:tbl>
    <w:p w:rsidR="00000000" w:rsidDel="00000000" w:rsidP="00000000" w:rsidRDefault="00000000" w:rsidRPr="00000000" w14:paraId="0000000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Критерии приемки: 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22.795275590551114"/>
        <w:rPr/>
      </w:pPr>
      <w:r w:rsidDel="00000000" w:rsidR="00000000" w:rsidRPr="00000000">
        <w:rPr>
          <w:i w:val="1"/>
          <w:rtl w:val="0"/>
        </w:rPr>
        <w:t xml:space="preserve">Предусловие (Given): </w:t>
      </w:r>
      <w:r w:rsidDel="00000000" w:rsidR="00000000" w:rsidRPr="00000000">
        <w:rPr>
          <w:rtl w:val="0"/>
        </w:rPr>
        <w:t xml:space="preserve">Мастер авторизован в Системе и имеет права доступа к разделу “Расписание”, Менеджер составил актуальное расписание и сохранил его в Системе.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rtl w:val="0"/>
        </w:rPr>
        <w:t xml:space="preserve">Действие (When):</w:t>
      </w:r>
      <w:r w:rsidDel="00000000" w:rsidR="00000000" w:rsidRPr="00000000">
        <w:rPr>
          <w:rtl w:val="0"/>
        </w:rPr>
        <w:t xml:space="preserve"> Мастер заходит в раздел “Расписание”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i w:val="1"/>
          <w:rtl w:val="0"/>
        </w:rPr>
        <w:t xml:space="preserve">Результат (Then):</w:t>
      </w:r>
      <w:r w:rsidDel="00000000" w:rsidR="00000000" w:rsidRPr="00000000">
        <w:rPr>
          <w:rtl w:val="0"/>
        </w:rPr>
        <w:t xml:space="preserve"> Система отображает календарь с записями, именами клиентов, типами услуг и временными слотами.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US-Master-02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Заголовок</w:t>
      </w:r>
      <w:r w:rsidDel="00000000" w:rsidR="00000000" w:rsidRPr="00000000">
        <w:rPr>
          <w:rtl w:val="0"/>
        </w:rPr>
        <w:t xml:space="preserve">: Просмотр отзывов клиентов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Тело US:</w:t>
      </w:r>
    </w:p>
    <w:tbl>
      <w:tblPr>
        <w:tblStyle w:val="Table2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8565"/>
        <w:tblGridChange w:id="0">
          <w:tblGrid>
            <w:gridCol w:w="1380"/>
            <w:gridCol w:w="8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Как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мастер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Я хочу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читать отзывы клиентов о предоставленных услугах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Чтобы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улучшать качество своей работы и развивать профессиональные навыки</w:t>
            </w:r>
          </w:p>
        </w:tc>
      </w:tr>
    </w:tbl>
    <w:p w:rsidR="00000000" w:rsidDel="00000000" w:rsidP="00000000" w:rsidRDefault="00000000" w:rsidRPr="00000000" w14:paraId="0000002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Тестовый сценарий: 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rtl w:val="0"/>
        </w:rPr>
        <w:t xml:space="preserve">Предусловие: </w:t>
      </w:r>
      <w:r w:rsidDel="00000000" w:rsidR="00000000" w:rsidRPr="00000000">
        <w:rPr>
          <w:rtl w:val="0"/>
        </w:rPr>
        <w:t xml:space="preserve">Мастер авторизован в Системе и имеет права доступа к разделу “Отзывы”, в Системе есть отзывы Клиентов.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i w:val="1"/>
          <w:rtl w:val="0"/>
        </w:rPr>
        <w:t xml:space="preserve">Действие:</w:t>
      </w:r>
      <w:r w:rsidDel="00000000" w:rsidR="00000000" w:rsidRPr="00000000">
        <w:rPr>
          <w:rtl w:val="0"/>
        </w:rPr>
        <w:t xml:space="preserve"> Мастер заходит в раздел “Отзывы”, Система показывает список отзывов с оценками и комментариями, Мастер сортирует отзывы по дате или оценке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i w:val="1"/>
          <w:rtl w:val="0"/>
        </w:rPr>
        <w:t xml:space="preserve">Результат:</w:t>
      </w:r>
      <w:r w:rsidDel="00000000" w:rsidR="00000000" w:rsidRPr="00000000">
        <w:rPr>
          <w:rtl w:val="0"/>
        </w:rPr>
        <w:t xml:space="preserve"> Мастер читает отзывы в интерфейсе Системы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sectPr>
      <w:pgSz w:h="16834" w:w="11909" w:orient="portrait"/>
      <w:pgMar w:bottom="1116.3779527559075" w:top="708.6614173228347" w:left="850.3937007874016" w:right="850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