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Найди демографическую пирамиду РФ. Отрази найденную пирамиду в файле.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1"/>
          <w:sz w:val="25"/>
          <w:szCs w:val="25"/>
          <w:shd w:fill="f7f7f6" w:val="clear"/>
          <w:rtl w:val="0"/>
        </w:rPr>
        <w:t xml:space="preserve">Возрастно-половая структура населения России на 1 января 2022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Укажи показатель разбиения демографической пирамиды.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Возраст и количество человек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Укажи цель составления демографической пирамиды.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Для изучения возрастно-половой структуры населения. </w:t>
      </w:r>
    </w:p>
    <w:p w:rsidR="00000000" w:rsidDel="00000000" w:rsidP="00000000" w:rsidRDefault="00000000" w:rsidRPr="00000000" w14:paraId="0000000C">
      <w:pPr>
        <w:rPr>
          <w:color w:val="3030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i w:val="1"/>
          <w:color w:val="303031"/>
        </w:rPr>
      </w:pPr>
      <w:r w:rsidDel="00000000" w:rsidR="00000000" w:rsidRPr="00000000">
        <w:rPr>
          <w:i w:val="1"/>
          <w:color w:val="303031"/>
          <w:rtl w:val="0"/>
        </w:rPr>
        <w:t xml:space="preserve">Анализируя возрастно-половую пирамиду, можно получить следующую информацию: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14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b w:val="1"/>
          <w:color w:val="303031"/>
          <w:rtl w:val="0"/>
        </w:rPr>
        <w:t xml:space="preserve">– </w:t>
      </w:r>
      <w:r w:rsidDel="00000000" w:rsidR="00000000" w:rsidRPr="00000000">
        <w:rPr>
          <w:b w:val="1"/>
          <w:color w:val="303031"/>
          <w:rtl w:val="0"/>
        </w:rPr>
        <w:t xml:space="preserve">О демографической истории государства</w:t>
      </w:r>
      <w:r w:rsidDel="00000000" w:rsidR="00000000" w:rsidRPr="00000000">
        <w:rPr>
          <w:color w:val="303031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color w:val="303031"/>
          <w:rtl w:val="0"/>
        </w:rPr>
        <w:t xml:space="preserve">По неровностям рёбер пирамиды можно проследить изменения уровней рождаемости и смертности в прошлом.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b w:val="1"/>
          <w:color w:val="303031"/>
          <w:rtl w:val="0"/>
        </w:rPr>
        <w:t xml:space="preserve">– О прогнозах демографической ситуации в будущем</w:t>
      </w:r>
      <w:r w:rsidDel="00000000" w:rsidR="00000000" w:rsidRPr="00000000">
        <w:rPr>
          <w:color w:val="303031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color w:val="303031"/>
          <w:rtl w:val="0"/>
        </w:rPr>
        <w:t xml:space="preserve">Например, сужение нижней части возрастной пирамиды указывает на вероятное сокращение рождаемости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b w:val="1"/>
          <w:color w:val="303031"/>
          <w:rtl w:val="0"/>
        </w:rPr>
        <w:t xml:space="preserve">– </w:t>
      </w:r>
      <w:r w:rsidDel="00000000" w:rsidR="00000000" w:rsidRPr="00000000">
        <w:rPr>
          <w:b w:val="1"/>
          <w:color w:val="303031"/>
          <w:rtl w:val="0"/>
        </w:rPr>
        <w:t xml:space="preserve">О типе воспроизводства населения</w:t>
      </w:r>
      <w:r w:rsidDel="00000000" w:rsidR="00000000" w:rsidRPr="00000000">
        <w:rPr>
          <w:color w:val="303031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sz w:val="22"/>
          <w:szCs w:val="22"/>
        </w:rPr>
      </w:pPr>
      <w:r w:rsidDel="00000000" w:rsidR="00000000" w:rsidRPr="00000000">
        <w:rPr>
          <w:color w:val="303031"/>
          <w:rtl w:val="0"/>
        </w:rPr>
        <w:t xml:space="preserve">Соотношение населения различных возрастных групп определяется процессами рождаемости и смертности в настоящий и прошедшие периоды.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u w:val="none"/>
        </w:rPr>
      </w:pPr>
      <w:r w:rsidDel="00000000" w:rsidR="00000000" w:rsidRPr="00000000">
        <w:rPr>
          <w:b w:val="1"/>
          <w:color w:val="303031"/>
          <w:rtl w:val="0"/>
        </w:rPr>
        <w:t xml:space="preserve">– О влиянии миграций на возрастную структуру</w:t>
      </w:r>
      <w:r w:rsidDel="00000000" w:rsidR="00000000" w:rsidRPr="00000000">
        <w:rPr>
          <w:color w:val="303031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42.85714285714283" w:lineRule="auto"/>
        <w:ind w:left="740" w:right="20" w:hanging="360"/>
        <w:rPr>
          <w:color w:val="303031"/>
          <w:u w:val="none"/>
        </w:rPr>
      </w:pPr>
      <w:r w:rsidDel="00000000" w:rsidR="00000000" w:rsidRPr="00000000">
        <w:rPr>
          <w:color w:val="303031"/>
          <w:rtl w:val="0"/>
        </w:rPr>
        <w:t xml:space="preserve">Например, некоторые возрастно-половые группы могут оказаться  малочисленными по сравнению с соседними, если имела место миграция именно этих возрастно-половых групп.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40" w:before="0" w:beforeAutospacing="0" w:line="342.85714285714283" w:lineRule="auto"/>
        <w:ind w:left="720" w:right="20" w:hanging="360"/>
        <w:rPr>
          <w:b w:val="1"/>
          <w:color w:val="303031"/>
        </w:rPr>
      </w:pPr>
      <w:r w:rsidDel="00000000" w:rsidR="00000000" w:rsidRPr="00000000">
        <w:rPr>
          <w:b w:val="1"/>
          <w:color w:val="303031"/>
          <w:rtl w:val="0"/>
        </w:rPr>
        <w:t xml:space="preserve">Определи вид декомпозиции демографической пирамиды.</w:t>
      </w:r>
    </w:p>
    <w:p w:rsidR="00000000" w:rsidDel="00000000" w:rsidP="00000000" w:rsidRDefault="00000000" w:rsidRPr="00000000" w14:paraId="00000017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Структурная декомпозиция</w:t>
      </w:r>
    </w:p>
    <w:p w:rsidR="00000000" w:rsidDel="00000000" w:rsidP="00000000" w:rsidRDefault="00000000" w:rsidRPr="00000000" w14:paraId="00000018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40" w:before="140" w:line="342.85714285714283" w:lineRule="auto"/>
        <w:ind w:left="720" w:right="20" w:hanging="360"/>
        <w:rPr>
          <w:b w:val="1"/>
          <w:color w:val="303031"/>
        </w:rPr>
      </w:pPr>
      <w:r w:rsidDel="00000000" w:rsidR="00000000" w:rsidRPr="00000000">
        <w:rPr>
          <w:b w:val="1"/>
          <w:color w:val="303031"/>
          <w:rtl w:val="0"/>
        </w:rPr>
        <w:t xml:space="preserve">Определи уровни декомпозиции.</w:t>
      </w:r>
    </w:p>
    <w:p w:rsidR="00000000" w:rsidDel="00000000" w:rsidP="00000000" w:rsidRDefault="00000000" w:rsidRPr="00000000" w14:paraId="0000001A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Уровень 1 – Пол (М,Ж)</w:t>
      </w:r>
    </w:p>
    <w:p w:rsidR="00000000" w:rsidDel="00000000" w:rsidP="00000000" w:rsidRDefault="00000000" w:rsidRPr="00000000" w14:paraId="0000001B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Уровень 2 –  Возраст (от 0 до 100 лет, на основе однолетних возрастных групп)</w:t>
      </w:r>
    </w:p>
    <w:p w:rsidR="00000000" w:rsidDel="00000000" w:rsidP="00000000" w:rsidRDefault="00000000" w:rsidRPr="00000000" w14:paraId="0000001C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40" w:before="140" w:line="342.85714285714283" w:lineRule="auto"/>
        <w:ind w:left="720" w:right="20" w:hanging="360"/>
        <w:rPr>
          <w:b w:val="1"/>
          <w:color w:val="303031"/>
        </w:rPr>
      </w:pPr>
      <w:r w:rsidDel="00000000" w:rsidR="00000000" w:rsidRPr="00000000">
        <w:rPr>
          <w:b w:val="1"/>
          <w:color w:val="303031"/>
          <w:rtl w:val="0"/>
        </w:rPr>
        <w:t xml:space="preserve">Определи порядок построения демографической пирамиды.</w:t>
      </w:r>
    </w:p>
    <w:p w:rsidR="00000000" w:rsidDel="00000000" w:rsidP="00000000" w:rsidRDefault="00000000" w:rsidRPr="00000000" w14:paraId="0000001E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– Определить место и время, где нужно проанализировать данные (Страна, город, компания)</w:t>
      </w:r>
    </w:p>
    <w:p w:rsidR="00000000" w:rsidDel="00000000" w:rsidP="00000000" w:rsidRDefault="00000000" w:rsidRPr="00000000" w14:paraId="0000001F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– Определить критерии для сбора данных (обычно пол и возраст)</w:t>
      </w:r>
    </w:p>
    <w:p w:rsidR="00000000" w:rsidDel="00000000" w:rsidP="00000000" w:rsidRDefault="00000000" w:rsidRPr="00000000" w14:paraId="00000020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– Определить источник информации (например, всеобщая перепись населения)</w:t>
      </w:r>
    </w:p>
    <w:p w:rsidR="00000000" w:rsidDel="00000000" w:rsidP="00000000" w:rsidRDefault="00000000" w:rsidRPr="00000000" w14:paraId="00000021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– Сбор данных</w:t>
      </w:r>
    </w:p>
    <w:p w:rsidR="00000000" w:rsidDel="00000000" w:rsidP="00000000" w:rsidRDefault="00000000" w:rsidRPr="00000000" w14:paraId="00000022">
      <w:pPr>
        <w:spacing w:after="140" w:before="140" w:line="342.85714285714283" w:lineRule="auto"/>
        <w:ind w:left="720" w:right="20" w:firstLine="0"/>
        <w:rPr>
          <w:color w:val="303031"/>
        </w:rPr>
      </w:pPr>
      <w:r w:rsidDel="00000000" w:rsidR="00000000" w:rsidRPr="00000000">
        <w:rPr>
          <w:color w:val="303031"/>
          <w:rtl w:val="0"/>
        </w:rPr>
        <w:t xml:space="preserve">– Построение диаграммы на основе полученных данных.</w:t>
      </w:r>
    </w:p>
    <w:p w:rsidR="00000000" w:rsidDel="00000000" w:rsidP="00000000" w:rsidRDefault="00000000" w:rsidRPr="00000000" w14:paraId="00000023">
      <w:pPr>
        <w:rPr>
          <w:color w:val="30303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24.6456692913421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