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AF9C3" w14:textId="77777777" w:rsidR="00AE0CC6" w:rsidRDefault="00AE0CC6">
      <w:r>
        <w:t>Leonardo Abel León Pérez</w:t>
      </w:r>
    </w:p>
    <w:p w14:paraId="3BA8D952" w14:textId="323C764B" w:rsidR="00D15176" w:rsidRDefault="00AE0CC6">
      <w:r>
        <w:t>Laura Egas</w:t>
      </w:r>
      <w:r>
        <w:br/>
      </w:r>
      <w:r>
        <w:br/>
      </w:r>
      <w:r w:rsidRPr="00AE0CC6">
        <w:t>Hoy exploramos conceptos financieros clave relacionados con tasas spot y forward. Aprendimos a calcular tasas spot y forward aplicándolas a ejemplos prácticos con tasas dadas. Además, revisamos su relevancia en la valoración de bonos, destacando enfoques libres de arbitraje, lo que nos permitió entender mejor la dinámica de los instrumentos de renta fija. Realizamos ejercicios combinando tasas spot, forward y valoración de bonos.</w:t>
      </w:r>
    </w:p>
    <w:sectPr w:rsidR="00D1517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3C151" w14:textId="77777777" w:rsidR="00BE14CB" w:rsidRDefault="00BE14CB" w:rsidP="00AE0CC6">
      <w:pPr>
        <w:spacing w:after="0" w:line="240" w:lineRule="auto"/>
      </w:pPr>
      <w:r>
        <w:separator/>
      </w:r>
    </w:p>
  </w:endnote>
  <w:endnote w:type="continuationSeparator" w:id="0">
    <w:p w14:paraId="736ABF1B" w14:textId="77777777" w:rsidR="00BE14CB" w:rsidRDefault="00BE14CB" w:rsidP="00AE0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609A5" w14:textId="77777777" w:rsidR="00BE14CB" w:rsidRDefault="00BE14CB" w:rsidP="00AE0CC6">
      <w:pPr>
        <w:spacing w:after="0" w:line="240" w:lineRule="auto"/>
      </w:pPr>
      <w:r>
        <w:separator/>
      </w:r>
    </w:p>
  </w:footnote>
  <w:footnote w:type="continuationSeparator" w:id="0">
    <w:p w14:paraId="039B9342" w14:textId="77777777" w:rsidR="00BE14CB" w:rsidRDefault="00BE14CB" w:rsidP="00AE0CC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CC6"/>
    <w:rsid w:val="0026256E"/>
    <w:rsid w:val="007C612E"/>
    <w:rsid w:val="00961995"/>
    <w:rsid w:val="00A60AEC"/>
    <w:rsid w:val="00AE0CC6"/>
    <w:rsid w:val="00BE14CB"/>
    <w:rsid w:val="00D15176"/>
  </w:rsids>
  <m:mathPr>
    <m:mathFont m:val="Cambria Math"/>
    <m:brkBin m:val="before"/>
    <m:brkBinSub m:val="--"/>
    <m:smallFrac m:val="0"/>
    <m:dispDef/>
    <m:lMargin m:val="0"/>
    <m:rMargin m:val="0"/>
    <m:defJc m:val="centerGroup"/>
    <m:wrapIndent m:val="1440"/>
    <m:intLim m:val="subSup"/>
    <m:naryLim m:val="undOvr"/>
  </m:mathPr>
  <w:themeFontLang w:val="en-PE"/>
  <w:clrSchemeMapping w:bg1="light1" w:t1="dark1" w:bg2="light2" w:t2="dark2" w:accent1="accent1" w:accent2="accent2" w:accent3="accent3" w:accent4="accent4" w:accent5="accent5" w:accent6="accent6" w:hyperlink="hyperlink" w:followedHyperlink="followedHyperlink"/>
  <w:decimalSymbol w:val="."/>
  <w:listSeparator w:val=","/>
  <w14:docId w14:val="33E8D1AA"/>
  <w15:chartTrackingRefBased/>
  <w15:docId w15:val="{DAC40A83-388A-5641-91AC-5A1F8FA1B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C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C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C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C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C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C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C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C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C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C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CC6"/>
    <w:rPr>
      <w:rFonts w:eastAsiaTheme="majorEastAsia" w:cstheme="majorBidi"/>
      <w:color w:val="272727" w:themeColor="text1" w:themeTint="D8"/>
    </w:rPr>
  </w:style>
  <w:style w:type="paragraph" w:styleId="Title">
    <w:name w:val="Title"/>
    <w:basedOn w:val="Normal"/>
    <w:next w:val="Normal"/>
    <w:link w:val="TitleChar"/>
    <w:uiPriority w:val="10"/>
    <w:qFormat/>
    <w:rsid w:val="00AE0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CC6"/>
    <w:pPr>
      <w:spacing w:before="160"/>
      <w:jc w:val="center"/>
    </w:pPr>
    <w:rPr>
      <w:i/>
      <w:iCs/>
      <w:color w:val="404040" w:themeColor="text1" w:themeTint="BF"/>
    </w:rPr>
  </w:style>
  <w:style w:type="character" w:customStyle="1" w:styleId="QuoteChar">
    <w:name w:val="Quote Char"/>
    <w:basedOn w:val="DefaultParagraphFont"/>
    <w:link w:val="Quote"/>
    <w:uiPriority w:val="29"/>
    <w:rsid w:val="00AE0CC6"/>
    <w:rPr>
      <w:i/>
      <w:iCs/>
      <w:color w:val="404040" w:themeColor="text1" w:themeTint="BF"/>
    </w:rPr>
  </w:style>
  <w:style w:type="paragraph" w:styleId="ListParagraph">
    <w:name w:val="List Paragraph"/>
    <w:basedOn w:val="Normal"/>
    <w:uiPriority w:val="34"/>
    <w:qFormat/>
    <w:rsid w:val="00AE0CC6"/>
    <w:pPr>
      <w:ind w:left="720"/>
      <w:contextualSpacing/>
    </w:pPr>
  </w:style>
  <w:style w:type="character" w:styleId="IntenseEmphasis">
    <w:name w:val="Intense Emphasis"/>
    <w:basedOn w:val="DefaultParagraphFont"/>
    <w:uiPriority w:val="21"/>
    <w:qFormat/>
    <w:rsid w:val="00AE0CC6"/>
    <w:rPr>
      <w:i/>
      <w:iCs/>
      <w:color w:val="0F4761" w:themeColor="accent1" w:themeShade="BF"/>
    </w:rPr>
  </w:style>
  <w:style w:type="paragraph" w:styleId="IntenseQuote">
    <w:name w:val="Intense Quote"/>
    <w:basedOn w:val="Normal"/>
    <w:next w:val="Normal"/>
    <w:link w:val="IntenseQuoteChar"/>
    <w:uiPriority w:val="30"/>
    <w:qFormat/>
    <w:rsid w:val="00AE0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CC6"/>
    <w:rPr>
      <w:i/>
      <w:iCs/>
      <w:color w:val="0F4761" w:themeColor="accent1" w:themeShade="BF"/>
    </w:rPr>
  </w:style>
  <w:style w:type="character" w:styleId="IntenseReference">
    <w:name w:val="Intense Reference"/>
    <w:basedOn w:val="DefaultParagraphFont"/>
    <w:uiPriority w:val="32"/>
    <w:qFormat/>
    <w:rsid w:val="00AE0CC6"/>
    <w:rPr>
      <w:b/>
      <w:bCs/>
      <w:smallCaps/>
      <w:color w:val="0F4761" w:themeColor="accent1" w:themeShade="BF"/>
      <w:spacing w:val="5"/>
    </w:rPr>
  </w:style>
  <w:style w:type="paragraph" w:styleId="Header">
    <w:name w:val="header"/>
    <w:basedOn w:val="Normal"/>
    <w:link w:val="HeaderChar"/>
    <w:uiPriority w:val="99"/>
    <w:unhideWhenUsed/>
    <w:rsid w:val="00AE0C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CC6"/>
  </w:style>
  <w:style w:type="paragraph" w:styleId="Footer">
    <w:name w:val="footer"/>
    <w:basedOn w:val="Normal"/>
    <w:link w:val="FooterChar"/>
    <w:uiPriority w:val="99"/>
    <w:unhideWhenUsed/>
    <w:rsid w:val="00AE0C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Words>
  <Characters>401</Characters>
  <Application>Microsoft Office Word</Application>
  <DocSecurity>0</DocSecurity>
  <Lines>3</Lines>
  <Paragraphs>1</Paragraphs>
  <ScaleCrop>false</ScaleCrop>
  <Company/>
  <LinksUpToDate>false</LinksUpToDate>
  <CharactersWithSpaces>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u20211d042 (Leon Perez, Leonardo Abel)</dc:creator>
  <cp:keywords/>
  <dc:description/>
  <cp:lastModifiedBy>u20211d042 (Leon Perez, Leonardo Abel)</cp:lastModifiedBy>
  <cp:revision>1</cp:revision>
  <dcterms:created xsi:type="dcterms:W3CDTF">2025-04-29T23:11:00Z</dcterms:created>
  <dcterms:modified xsi:type="dcterms:W3CDTF">2025-04-29T23:11:00Z</dcterms:modified>
</cp:coreProperties>
</file>