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BACC OPERATIONS MANAGEMENT PORTAL</w:t>
      </w:r>
    </w:p>
    <w:p>
      <w:pPr>
        <w:jc w:val="center"/>
      </w:pPr>
      <w:r>
        <w:rPr>
          <w:b/>
          <w:color w:val="1F4E78"/>
          <w:sz w:val="26"/>
        </w:rPr>
        <w:t>Technical Requirements – Digital Checklist Engine &amp; Approved-Format Export</w:t>
      </w:r>
    </w:p>
    <w:p>
      <w:pPr>
        <w:jc w:val="center"/>
      </w:pPr>
      <w:r>
        <w:rPr>
          <w:color w:val="666666"/>
        </w:rPr>
        <w:t>Developer Working Document | Version 1.0</w:t>
      </w:r>
    </w:p>
    <w:p>
      <w:r>
        <w:t>Purpose: Define how BACC's approved operational checklists will be configured, completed online, linked to Incident Management, and exported/printed without changing the approved form structure or presentation.</w:t>
      </w:r>
    </w:p>
    <w:p>
      <w:pPr>
        <w:pStyle w:val="Heading1"/>
      </w:pPr>
      <w:r>
        <w:rPr>
          <w:rFonts w:ascii="Arial" w:hAnsi="Arial"/>
        </w:rPr>
        <w:t>1. Source Form – Reference Prototype</w:t>
      </w:r>
    </w:p>
    <w:p>
      <w:r>
        <w:t>The first prototype is the BACC/PGIA Drainage System Inspection Checklist, Form PGIA-PMM-F04, from the Aerodrome Operations Manual. The source states that it is used for monthly routine drainage inspections and semi-annual CEC structural assessments, with Post-Storm Emergency also shown. The completed form is submitted to the OM.</w:t>
      </w:r>
    </w:p>
    <w:p>
      <w:r>
        <w:t>The source contains date, inspection type, conducted-by information, rainfall information, five inspection sections, DR-01 through DR-27, SAT/NO SAT responses, Remarks/Location, a drainage deficiencies section, conducted-by signature/date, and OM acknowledgment. It identifies Review Ed. 01 and March 12, 2026.</w:t>
      </w:r>
    </w:p>
    <w:p>
      <w:pPr>
        <w:pStyle w:val="Heading1"/>
      </w:pPr>
      <w:r>
        <w:rPr>
          <w:rFonts w:ascii="Arial" w:hAnsi="Arial"/>
        </w:rPr>
        <w:t>2. Core Design Principle</w:t>
      </w:r>
    </w:p>
    <w:p>
      <w:r>
        <w:rPr>
          <w:b/>
          <w:color w:val="17365D"/>
        </w:rPr>
        <w:t>Digitize the process without changing the approved record.</w:t>
      </w:r>
    </w:p>
    <w:p>
      <w:r>
        <w:t>The online experience may be interactive, but the official exported/printed record must preserve approved terminology, item numbering, section order, headings, columns, branding, footer/revision information, signature areas, and overall page layout.</w:t>
      </w:r>
    </w:p>
    <w:p>
      <w:pPr>
        <w:pStyle w:val="Heading1"/>
      </w:pPr>
      <w:r>
        <w:rPr>
          <w:rFonts w:ascii="Arial" w:hAnsi="Arial"/>
        </w:rPr>
        <w:t>3. Checklist Configuration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Required Data</w:t>
            </w:r>
          </w:p>
        </w:tc>
        <w:tc>
          <w:tcPr>
            <w:tcW w:type="dxa" w:w="34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Checklist Master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ID, name, form number, department, version, effective date, status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PGIA-PMM-F04 / Ed. 01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Assignment Rules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Department, role, location, frequency, inspection type, due time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Maintenance / assigned role / monthly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Sections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Section ID, title, sequence, print-page reference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Section 1 – Runway Drainage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Items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Item ID, exact wording, response type, required fields, incident rule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DR-04 / SAT-NO SAT / remarks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Record Fields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Date, type, conducted by, rainfall, signatures, acknowledgment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As shown on source form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Print Template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Template version, page reference, field coordinates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7"/>
              </w:rPr>
              <w:t>Approved PGIA-PMM-F04 layout</w:t>
            </w:r>
          </w:p>
        </w:tc>
      </w:tr>
    </w:tbl>
    <w:p>
      <w:pPr>
        <w:pStyle w:val="Heading1"/>
      </w:pPr>
      <w:r>
        <w:rPr>
          <w:rFonts w:ascii="Arial" w:hAnsi="Arial"/>
        </w:rPr>
        <w:t>4. Online Checklist Workflow</w:t>
      </w:r>
    </w:p>
    <w:p>
      <w:pPr>
        <w:pStyle w:val="ListNumber"/>
      </w:pPr>
      <w:r>
        <w:t>Login → identify user/department/role/location</w:t>
      </w:r>
    </w:p>
    <w:p>
      <w:pPr>
        <w:pStyle w:val="ListNumber"/>
      </w:pPr>
      <w:r>
        <w:t>Show only checklists assigned by department, role, location, frequency and schedule</w:t>
      </w:r>
    </w:p>
    <w:p>
      <w:pPr>
        <w:pStyle w:val="ListNumber"/>
      </w:pPr>
      <w:r>
        <w:t>Open interactive version of the approved checklist</w:t>
      </w:r>
    </w:p>
    <w:p>
      <w:pPr>
        <w:pStyle w:val="ListNumber"/>
      </w:pPr>
      <w:r>
        <w:t>Complete required fields and SAT/NO SAT responses</w:t>
      </w:r>
    </w:p>
    <w:p>
      <w:pPr>
        <w:pStyle w:val="ListNumber"/>
      </w:pPr>
      <w:r>
        <w:t>Validate mandatory information before submission</w:t>
      </w:r>
    </w:p>
    <w:p>
      <w:pPr>
        <w:pStyle w:val="ListNumber"/>
      </w:pPr>
      <w:r>
        <w:t>Trigger NO SAT exception handling</w:t>
      </w:r>
    </w:p>
    <w:p>
      <w:pPr>
        <w:pStyle w:val="ListNumber"/>
      </w:pPr>
      <w:r>
        <w:t>Submit, lock/version the completed record</w:t>
      </w:r>
    </w:p>
    <w:p>
      <w:pPr>
        <w:pStyle w:val="ListNumber"/>
      </w:pPr>
      <w:r>
        <w:t>Generate approved-format PDF for export/printing</w:t>
      </w:r>
    </w:p>
    <w:p>
      <w:pPr>
        <w:pStyle w:val="Heading1"/>
      </w:pPr>
      <w:r>
        <w:rPr>
          <w:rFonts w:ascii="Arial" w:hAnsi="Arial"/>
        </w:rPr>
        <w:t>5. SAT / NO SAT Business Rules</w:t>
      </w:r>
    </w:p>
    <w:p>
      <w:pPr>
        <w:pStyle w:val="ListBullet"/>
      </w:pPr>
      <w:r>
        <w:t>SAT records the item as satisfactory.</w:t>
      </w:r>
    </w:p>
    <w:p>
      <w:pPr>
        <w:pStyle w:val="ListBullet"/>
      </w:pPr>
      <w:r>
        <w:t>NO SAT immediately flags the item as requiring attention.</w:t>
      </w:r>
    </w:p>
    <w:p>
      <w:pPr>
        <w:pStyle w:val="ListBullet"/>
      </w:pPr>
      <w:r>
        <w:t>NO SAT must require a remark/comment before checklist submission.</w:t>
      </w:r>
    </w:p>
    <w:p>
      <w:pPr>
        <w:pStyle w:val="ListBullet"/>
      </w:pPr>
      <w:r>
        <w:t>Where configured by BACC, NO SAT must provide a Create Incident action.</w:t>
      </w:r>
    </w:p>
    <w:p>
      <w:pPr>
        <w:pStyle w:val="ListBullet"/>
      </w:pPr>
      <w:r>
        <w:t>Incident creation inherits checklist, section, item, user, department, date/time, remarks and available evidence.</w:t>
      </w:r>
    </w:p>
    <w:p>
      <w:pPr>
        <w:pStyle w:val="ListBullet"/>
      </w:pPr>
      <w:r>
        <w:t>Creating an incident must not alter or remove the original checklist response.</w:t>
      </w:r>
    </w:p>
    <w:p>
      <w:pPr>
        <w:pStyle w:val="ListBullet"/>
      </w:pPr>
      <w:r>
        <w:t>The checklist remains linked to the incident for traceability.</w:t>
      </w:r>
    </w:p>
    <w:p>
      <w:r>
        <w:rPr>
          <w:b/>
        </w:rPr>
        <w:t xml:space="preserve">Recommended warning: </w:t>
      </w:r>
      <w:r>
        <w:t>“This item has been marked NO SAT. Please provide remarks and select an action.”</w:t>
      </w:r>
    </w:p>
    <w:p>
      <w:pPr>
        <w:pStyle w:val="Heading1"/>
      </w:pPr>
      <w:r>
        <w:rPr>
          <w:rFonts w:ascii="Arial" w:hAnsi="Arial"/>
        </w:rPr>
        <w:t>6. Incident Creation &amp; Traceability</w:t>
      </w:r>
    </w:p>
    <w:p>
      <w:pPr>
        <w:pStyle w:val="ListBullet"/>
      </w:pPr>
      <w:r>
        <w:t>System-generated Incident ID</w:t>
      </w:r>
    </w:p>
    <w:p>
      <w:pPr>
        <w:pStyle w:val="ListBullet"/>
      </w:pPr>
      <w:r>
        <w:t>Source checklist / form number</w:t>
      </w:r>
    </w:p>
    <w:p>
      <w:pPr>
        <w:pStyle w:val="ListBullet"/>
      </w:pPr>
      <w:r>
        <w:t>Checklist section and item ID</w:t>
      </w:r>
    </w:p>
    <w:p>
      <w:pPr>
        <w:pStyle w:val="ListBullet"/>
      </w:pPr>
      <w:r>
        <w:t>Original item description</w:t>
      </w:r>
    </w:p>
    <w:p>
      <w:pPr>
        <w:pStyle w:val="ListBullet"/>
      </w:pPr>
      <w:r>
        <w:t>Inspection type</w:t>
      </w:r>
    </w:p>
    <w:p>
      <w:pPr>
        <w:pStyle w:val="ListBullet"/>
      </w:pPr>
      <w:r>
        <w:t>Reported by / department</w:t>
      </w:r>
    </w:p>
    <w:p>
      <w:pPr>
        <w:pStyle w:val="ListBullet"/>
      </w:pPr>
      <w:r>
        <w:t>Date and time</w:t>
      </w:r>
    </w:p>
    <w:p>
      <w:pPr>
        <w:pStyle w:val="ListBullet"/>
      </w:pPr>
      <w:r>
        <w:t>Remarks / description</w:t>
      </w:r>
    </w:p>
    <w:p>
      <w:pPr>
        <w:pStyle w:val="ListBullet"/>
      </w:pPr>
      <w:r>
        <w:t>Photos / attachments</w:t>
      </w:r>
    </w:p>
    <w:p>
      <w:pPr>
        <w:pStyle w:val="ListBullet"/>
      </w:pPr>
      <w:r>
        <w:t>Location / geo-location</w:t>
      </w:r>
    </w:p>
    <w:p>
      <w:pPr>
        <w:pStyle w:val="ListBullet"/>
      </w:pPr>
      <w:r>
        <w:t>Priority / severity</w:t>
      </w:r>
    </w:p>
    <w:p>
      <w:pPr>
        <w:pStyle w:val="ListBullet"/>
      </w:pPr>
      <w:r>
        <w:t>Assigned team/person</w:t>
      </w:r>
    </w:p>
    <w:p>
      <w:pPr>
        <w:pStyle w:val="ListBullet"/>
      </w:pPr>
      <w:r>
        <w:t>Due date</w:t>
      </w:r>
    </w:p>
    <w:p>
      <w:pPr>
        <w:pStyle w:val="ListBullet"/>
      </w:pPr>
      <w:r>
        <w:t>Status/workflow history</w:t>
      </w:r>
    </w:p>
    <w:p>
      <w:pPr>
        <w:pStyle w:val="ListBullet"/>
      </w:pPr>
      <w:r>
        <w:t>Corrective action and updates</w:t>
      </w:r>
    </w:p>
    <w:p>
      <w:pPr>
        <w:pStyle w:val="ListBullet"/>
      </w:pPr>
      <w:r>
        <w:t>Resolution / closure</w:t>
      </w:r>
    </w:p>
    <w:p>
      <w:r>
        <w:t>The incident must retain a permanent relationship to the originating checklist response.</w:t>
      </w:r>
    </w:p>
    <w:p>
      <w:pPr>
        <w:pStyle w:val="Heading1"/>
      </w:pPr>
      <w:r>
        <w:rPr>
          <w:rFonts w:ascii="Arial" w:hAnsi="Arial"/>
        </w:rPr>
        <w:t>7. Geo-Location</w:t>
      </w:r>
    </w:p>
    <w:p>
      <w:r>
        <w:t>The incident screen must allow a user to capture or manually pin the incident location. Where device/browser permissions allow, current coordinates may be captured. The user must also be able to adjust the pin because the reporter may not be standing at the exact incident location.</w:t>
      </w:r>
    </w:p>
    <w:p>
      <w:pPr>
        <w:pStyle w:val="ListBullet"/>
      </w:pPr>
      <w:r>
        <w:t>Latitude / longitude where available</w:t>
      </w:r>
    </w:p>
    <w:p>
      <w:pPr>
        <w:pStyle w:val="ListBullet"/>
      </w:pPr>
      <w:r>
        <w:t>Capture timestamp</w:t>
      </w:r>
    </w:p>
    <w:p>
      <w:pPr>
        <w:pStyle w:val="ListBullet"/>
      </w:pPr>
      <w:r>
        <w:t>Capture method</w:t>
      </w:r>
    </w:p>
    <w:p>
      <w:pPr>
        <w:pStyle w:val="ListBullet"/>
      </w:pPr>
      <w:r>
        <w:t>User-adjusted map position where applicable</w:t>
      </w:r>
    </w:p>
    <w:p>
      <w:pPr>
        <w:pStyle w:val="Heading1"/>
      </w:pPr>
      <w:r>
        <w:rPr>
          <w:rFonts w:ascii="Arial" w:hAnsi="Arial"/>
        </w:rPr>
        <w:t>8. Approved-Format Export &amp; Printing – CRITICAL</w:t>
      </w:r>
    </w:p>
    <w:p>
      <w:r>
        <w:rPr>
          <w:b/>
          <w:color w:val="C00000"/>
        </w:rPr>
        <w:t>Do NOT use the live responsive web screen as the official printable record.</w:t>
      </w:r>
    </w:p>
    <w:p>
      <w:r>
        <w:t>Use a separate, version-controlled print/export template for each approved BACC form. The template is responsible for reproducing the approved document.</w:t>
      </w:r>
    </w:p>
    <w:p>
      <w:pPr>
        <w:pStyle w:val="ListBullet"/>
      </w:pPr>
      <w:r>
        <w:t>Maintain an approved master print template for each form/version.</w:t>
      </w:r>
    </w:p>
    <w:p>
      <w:pPr>
        <w:pStyle w:val="ListBullet"/>
      </w:pPr>
      <w:r>
        <w:t>Use fixed page dimensions matching the approved source.</w:t>
      </w:r>
    </w:p>
    <w:p>
      <w:pPr>
        <w:pStyle w:val="ListBullet"/>
      </w:pPr>
      <w:r>
        <w:t>Use the approved form as the controlled base template/background or fixed-layout PDF template.</w:t>
      </w:r>
    </w:p>
    <w:p>
      <w:pPr>
        <w:pStyle w:val="ListBullet"/>
      </w:pPr>
      <w:r>
        <w:t>Overlay captured values, SAT/NO SAT marks, remarks, signatures and dates into predefined positions.</w:t>
      </w:r>
    </w:p>
    <w:p>
      <w:pPr>
        <w:pStyle w:val="ListBullet"/>
      </w:pPr>
      <w:r>
        <w:t>Keep form number, revision, section order, item numbering, headings, footer and branding tied to the template version.</w:t>
      </w:r>
    </w:p>
    <w:p>
      <w:pPr>
        <w:pStyle w:val="ListBullet"/>
      </w:pPr>
      <w:r>
        <w:t>Do not allow normal web UI redesigns to change the official export.</w:t>
      </w:r>
    </w:p>
    <w:p>
      <w:pPr>
        <w:pStyle w:val="ListBullet"/>
      </w:pPr>
      <w:r>
        <w:t>Generate a PDF from the stored template plus record data and retain it with the checklist record where required.</w:t>
      </w:r>
    </w:p>
    <w:p>
      <w:pPr>
        <w:pStyle w:val="Heading1"/>
      </w:pPr>
      <w:r>
        <w:rPr>
          <w:rFonts w:ascii="Arial" w:hAnsi="Arial"/>
        </w:rPr>
        <w:t>9. Print Template Field Mapping</w:t>
      </w:r>
    </w:p>
    <w:p>
      <w:r>
        <w:t>Each form should have a field map defining where dynamic values are placed in the approved template.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Field Key</w:t>
            </w:r>
          </w:p>
        </w:tc>
        <w:tc>
          <w:tcPr>
            <w:tcW w:type="dxa" w:w="2592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592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Page/Area</w:t>
            </w:r>
          </w:p>
        </w:tc>
        <w:tc>
          <w:tcPr>
            <w:tcW w:type="dxa" w:w="2592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Formatting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inspection_date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Checklist record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Page 1 date field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Approved date format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inspection_type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Checklist record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Page 1 inspection type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Checkbox/text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conducted_by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User/profile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Page 1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Name + position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DR-04_status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Checklist response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Page 1 NO SAT column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SAT/NO SAT mark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DR-04_remarks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Checklist response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Page 1 remarks cell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Wrapped text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om_acknowledgment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Approval record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Page 3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7"/>
              </w:rPr>
              <w:t>Name/signature/date</w:t>
            </w:r>
          </w:p>
        </w:tc>
      </w:tr>
    </w:tbl>
    <w:p>
      <w:pPr>
        <w:pStyle w:val="Heading1"/>
      </w:pPr>
      <w:r>
        <w:rPr>
          <w:rFonts w:ascii="Arial" w:hAnsi="Arial"/>
        </w:rPr>
        <w:t>10. Variable Text &amp; Overflow</w:t>
      </w:r>
    </w:p>
    <w:p>
      <w:pPr>
        <w:pStyle w:val="ListBullet"/>
      </w:pPr>
      <w:r>
        <w:t>Remarks must wrap inside the approved field without overlapping neighboring content.</w:t>
      </w:r>
    </w:p>
    <w:p>
      <w:pPr>
        <w:pStyle w:val="ListBullet"/>
      </w:pPr>
      <w:r>
        <w:t>If an approved field is insufficient, use a defined continuation/attachment page rather than resizing the official form.</w:t>
      </w:r>
    </w:p>
    <w:p>
      <w:pPr>
        <w:pStyle w:val="ListBullet"/>
      </w:pPr>
      <w:r>
        <w:t>Do not automatically move fixed sections to accommodate longer text.</w:t>
      </w:r>
    </w:p>
    <w:p>
      <w:pPr>
        <w:pStyle w:val="ListBullet"/>
      </w:pPr>
      <w:r>
        <w:t>Any change to the approved layout requires BACC approval and a new template version.</w:t>
      </w:r>
    </w:p>
    <w:p>
      <w:pPr>
        <w:pStyle w:val="Heading1"/>
      </w:pPr>
      <w:r>
        <w:rPr>
          <w:rFonts w:ascii="Arial" w:hAnsi="Arial"/>
        </w:rPr>
        <w:t>11. Version Control &amp; Audit Trail</w:t>
      </w:r>
    </w:p>
    <w:p>
      <w:pPr>
        <w:pStyle w:val="ListBullet"/>
      </w:pPr>
      <w:r>
        <w:t>Store template ID, form number, edition/revision, effective date and active/retired status.</w:t>
      </w:r>
    </w:p>
    <w:p>
      <w:pPr>
        <w:pStyle w:val="ListBullet"/>
      </w:pPr>
      <w:r>
        <w:t>Historical records must retain the exact template version used when completed.</w:t>
      </w:r>
    </w:p>
    <w:p>
      <w:pPr>
        <w:pStyle w:val="ListBullet"/>
      </w:pPr>
      <w:r>
        <w:t>Record who created, edited and submitted the checklist and the submission date/time.</w:t>
      </w:r>
    </w:p>
    <w:p>
      <w:pPr>
        <w:pStyle w:val="ListBullet"/>
      </w:pPr>
      <w:r>
        <w:t>Record incident creation, assignment, status changes and closure.</w:t>
      </w:r>
    </w:p>
    <w:p>
      <w:pPr>
        <w:pStyle w:val="ListBullet"/>
      </w:pPr>
      <w:r>
        <w:t>Do not overwrite the original submitted checklist record.</w:t>
      </w:r>
    </w:p>
    <w:p>
      <w:pPr>
        <w:pStyle w:val="Heading1"/>
      </w:pPr>
      <w:r>
        <w:rPr>
          <w:rFonts w:ascii="Arial" w:hAnsi="Arial"/>
        </w:rPr>
        <w:t>12. First Prototype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518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Acceptance Requirement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Configure PGIA-PMM-F04 without hard-coding individual questions.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Represent all five sections and DR-01 through DR-27.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Capture SAT/NO SAT for applicable items.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Require remarks when NO SAT is selected.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Allow linked incident creation from NO SAT.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Carry source checklist information into the incident.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Support incident map pin/location.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Generate an approved-format PDF.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Preserve source form structure, numbering, headers, sections and footer/revision information.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Retain template version with historical records.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Complete page-by-page comparison of generated PDF against the approved source before production.</w:t>
            </w:r>
          </w:p>
        </w:tc>
      </w:tr>
    </w:tbl>
    <w:p>
      <w:pPr>
        <w:pStyle w:val="Heading1"/>
      </w:pPr>
      <w:r>
        <w:rPr>
          <w:rFonts w:ascii="Arial" w:hAnsi="Arial"/>
        </w:rPr>
        <w:t>13. Developer Build Sequence</w:t>
      </w:r>
    </w:p>
    <w:p>
      <w:pPr>
        <w:pStyle w:val="ListNumber"/>
      </w:pPr>
      <w:r>
        <w:t>Receive approved checklist and confirm form/version.</w:t>
      </w:r>
    </w:p>
    <w:p>
      <w:pPr>
        <w:pStyle w:val="ListNumber"/>
      </w:pPr>
      <w:r>
        <w:t>Create template definition and print field map.</w:t>
      </w:r>
    </w:p>
    <w:p>
      <w:pPr>
        <w:pStyle w:val="ListNumber"/>
      </w:pPr>
      <w:r>
        <w:t>Configure sections and checklist items.</w:t>
      </w:r>
    </w:p>
    <w:p>
      <w:pPr>
        <w:pStyle w:val="ListNumber"/>
      </w:pPr>
      <w:r>
        <w:t>Configure department/location/frequency assignment rules.</w:t>
      </w:r>
    </w:p>
    <w:p>
      <w:pPr>
        <w:pStyle w:val="ListNumber"/>
      </w:pPr>
      <w:r>
        <w:t>Build online completion UI.</w:t>
      </w:r>
    </w:p>
    <w:p>
      <w:pPr>
        <w:pStyle w:val="ListNumber"/>
      </w:pPr>
      <w:r>
        <w:t>Implement SAT/NO SAT validation and incident rules.</w:t>
      </w:r>
    </w:p>
    <w:p>
      <w:pPr>
        <w:pStyle w:val="ListNumber"/>
      </w:pPr>
      <w:r>
        <w:t>Implement incident source linkage and geo-location.</w:t>
      </w:r>
    </w:p>
    <w:p>
      <w:pPr>
        <w:pStyle w:val="ListNumber"/>
      </w:pPr>
      <w:r>
        <w:t>Build fixed-layout export template.</w:t>
      </w:r>
    </w:p>
    <w:p>
      <w:pPr>
        <w:pStyle w:val="ListNumber"/>
      </w:pPr>
      <w:r>
        <w:t>Compare generated PDF against approved source page-by-page.</w:t>
      </w:r>
    </w:p>
    <w:p>
      <w:pPr>
        <w:pStyle w:val="ListNumber"/>
      </w:pPr>
      <w:r>
        <w:t>Complete BACC user acceptance testing.</w:t>
      </w:r>
    </w:p>
    <w:p>
      <w:pPr>
        <w:pStyle w:val="ListNumber"/>
      </w:pPr>
      <w:r>
        <w:t>Lock approved template version for production.</w:t>
      </w:r>
    </w:p>
    <w:p>
      <w:pPr>
        <w:pStyle w:val="Heading1"/>
      </w:pPr>
      <w:r>
        <w:rPr>
          <w:rFonts w:ascii="Arial" w:hAnsi="Arial"/>
        </w:rPr>
        <w:t>14. Non-Negotiable Development Rule</w:t>
      </w:r>
    </w:p>
    <w:p>
      <w:r>
        <w:rPr>
          <w:b/>
        </w:rPr>
        <w:t xml:space="preserve">The checklist content and printable record are controlled business documents. </w:t>
      </w:r>
      <w:r>
        <w:t>The developer must not modify wording, item numbering, section order, form identifiers, revision information, signatures or layout for convenience. Any requested change to an approved form must be treated as a controlled configuration change and validated by BACC.</w:t>
      </w:r>
    </w:p>
    <w:p>
      <w:pPr>
        <w:pStyle w:val="Heading1"/>
      </w:pPr>
      <w:r>
        <w:rPr>
          <w:rFonts w:ascii="Arial" w:hAnsi="Arial"/>
        </w:rPr>
        <w:t>Source Reference</w:t>
      </w:r>
    </w:p>
    <w:p>
      <w:r>
        <w:t>BACC / PGIA Aerodrome Operations Manual – Annex D, Drainage System Inspection Checklist, Form PGIA-PMM-F04, Review Ed. 01, dated March 12, 2026. Source provided by BACC for development planning.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BACC Operations Management Portal | Digital Checklist Engine | Technical Requirements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