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4B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883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</w:pPr>
    </w:p>
    <w:p w14:paraId="2A94C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883" w:firstLineChars="20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2025年11月26日急救培训讲座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活动策划</w:t>
      </w:r>
    </w:p>
    <w:p w14:paraId="569DE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883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</w:pPr>
    </w:p>
    <w:p w14:paraId="0F2F5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一、活动背景</w:t>
      </w:r>
    </w:p>
    <w:p w14:paraId="3664F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在当前社会时代，</w:t>
      </w:r>
      <w:r>
        <w:rPr>
          <w:rFonts w:hint="eastAsia" w:ascii="仿宋" w:hAnsi="仿宋" w:eastAsia="仿宋" w:cs="仿宋"/>
          <w:sz w:val="32"/>
          <w:szCs w:val="32"/>
        </w:rPr>
        <w:t>自救互救和逃生避险技能是公民必备的生活技能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号召大家积极参与到急救培训中来，让更多的人懂得急救知识，可以在最危急的时刻挽救更多人的生命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因此，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北京信息科技大学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将于2025年11月26日进行急救培训讲座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活动，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为保障此次活动的顺利开展，动员信息科大更多师生投入到急救培训活动中去，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特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开展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本次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急救培训讲座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。</w:t>
      </w:r>
    </w:p>
    <w:p w14:paraId="053B0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</w:p>
    <w:p w14:paraId="7D5BF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二、活动目的</w:t>
      </w:r>
    </w:p>
    <w:p w14:paraId="2FA94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大学生是社会急救知识普及的主力军,增进大学生对急救知识的了解，对进一步推进民众急救知识的普及,具有一定的社会效益和深远的现实意义。</w:t>
      </w:r>
    </w:p>
    <w:p w14:paraId="7BF61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在大学生群体中普及急救知识，有利于提高大学生的整体综合素质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增强大学生的安全防范意识,减少学校突发事件对学生的伤害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730CC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5A213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三、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活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动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主题</w:t>
      </w:r>
    </w:p>
    <w:p w14:paraId="3CB6E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“生命至上，紧急救援”急救培训讲座</w:t>
      </w:r>
    </w:p>
    <w:p w14:paraId="30B228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</w:pPr>
    </w:p>
    <w:p w14:paraId="7E5DC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四、活动时间</w:t>
      </w:r>
    </w:p>
    <w:p w14:paraId="2959EF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2025年11月26号14:00-15：00</w:t>
      </w:r>
    </w:p>
    <w:p w14:paraId="26F462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570B1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五、活动地点</w:t>
      </w:r>
    </w:p>
    <w:p w14:paraId="6E721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北京信息科技大学（沙河校区）星光剧场</w:t>
      </w:r>
    </w:p>
    <w:p w14:paraId="5DC9E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B85E1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活动对象</w:t>
      </w:r>
    </w:p>
    <w:p w14:paraId="3675C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全体人员</w:t>
      </w:r>
    </w:p>
    <w:p w14:paraId="2F9E8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2E4DB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七、活动主办单位与对接单位</w:t>
      </w:r>
    </w:p>
    <w:p w14:paraId="775F6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主办单位：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北京信息科技大学校红十字会学生分会</w:t>
      </w:r>
    </w:p>
    <w:p w14:paraId="5DE27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对接单位：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北京信息科技大学校医院</w:t>
      </w:r>
    </w:p>
    <w:p w14:paraId="047DC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31EF8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八、活动主要内容（4学时）</w:t>
      </w:r>
    </w:p>
    <w:p w14:paraId="75FA9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default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（一）理论讲解与操作</w:t>
      </w:r>
    </w:p>
    <w:p w14:paraId="29585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1.对心肺复苏的认识（意义、紧迫性、终止心肺复苏的时间）</w:t>
      </w:r>
    </w:p>
    <w:p w14:paraId="5D179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2.呼吸复苏：呼吸系解剖生理，人工呼吸法</w:t>
      </w:r>
    </w:p>
    <w:p w14:paraId="31CA3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3.气道梗塞急救法：气道梗塞表现及救治</w:t>
      </w:r>
    </w:p>
    <w:p w14:paraId="3668A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4.心脏复苏：胸外心脏挤压原理；胸外心脏挤压操作；心脏复苏有效表现,肺复苏终止条件</w:t>
      </w:r>
    </w:p>
    <w:p w14:paraId="00987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5.AED：AED是什么，什么情况下使用，如何使用AED</w:t>
      </w:r>
    </w:p>
    <w:p w14:paraId="759F3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6.常见包扎，止血：静脉，动脉出血，及时正确处理</w:t>
      </w:r>
    </w:p>
    <w:p w14:paraId="0FC4A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九、活动福利</w:t>
      </w:r>
    </w:p>
    <w:p w14:paraId="02C10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①二课积分</w:t>
      </w:r>
    </w:p>
    <w:p w14:paraId="44CFA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②专业的理论知识与技能</w:t>
      </w:r>
    </w:p>
    <w:p w14:paraId="53E20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outlineLvl w:val="1"/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</w:p>
    <w:p w14:paraId="672C8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十、工作准备</w:t>
      </w:r>
    </w:p>
    <w:p w14:paraId="48F3A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(一)讲座前准备:</w:t>
      </w:r>
    </w:p>
    <w:p w14:paraId="1AE53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1.宣传海报，横幅的制作</w:t>
      </w:r>
    </w:p>
    <w:p w14:paraId="4ADFC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2.推送制作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急救培训意向问卷制作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填写完毕附上群二维码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</w:p>
    <w:p w14:paraId="69C55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3.主持人，嘉宾介绍单，主持人台词</w:t>
      </w:r>
    </w:p>
    <w:p w14:paraId="62794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接待校医院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老师，各学生组织的签到表，</w:t>
      </w:r>
    </w:p>
    <w:p w14:paraId="10890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.做好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场地</w:t>
      </w:r>
      <w:r>
        <w:rPr>
          <w:rFonts w:hint="eastAsia" w:ascii="仿宋" w:hAnsi="仿宋" w:eastAsia="仿宋" w:cs="仿宋"/>
          <w:sz w:val="32"/>
          <w:szCs w:val="32"/>
        </w:rPr>
        <w:t>的借用与开启第二课堂的急救活动报名系统</w:t>
      </w:r>
    </w:p>
    <w:p w14:paraId="7CFB1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6.借用好刷卡机</w:t>
      </w:r>
    </w:p>
    <w:p w14:paraId="27B73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7.打印好学员签到表两份（留一份应急备用）（电子版信息表内姓名按顺序导入并打印，用于当天签到）</w:t>
      </w:r>
    </w:p>
    <w:p w14:paraId="7D492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both"/>
        <w:textAlignment w:val="auto"/>
        <w:outlineLvl w:val="1"/>
        <w:rPr>
          <w:rFonts w:hint="eastAsia" w:ascii="楷体" w:hAnsi="楷体" w:eastAsia="楷体" w:cs="楷体"/>
          <w:sz w:val="32"/>
          <w:szCs w:val="32"/>
        </w:rPr>
      </w:pPr>
    </w:p>
    <w:p w14:paraId="7229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（二）讲座宣传</w:t>
      </w:r>
    </w:p>
    <w:p w14:paraId="00108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sz w:val="32"/>
          <w:szCs w:val="32"/>
        </w:rPr>
        <w:t>.在讲座开始前两天，邀请校内领导和各学生组织的人员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参加此活动</w:t>
      </w:r>
    </w:p>
    <w:p w14:paraId="744A3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32"/>
        </w:rPr>
        <w:t>.在讲座开始前两天，各红会人员积极转发急救培训的推送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宣传海报+问卷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</w:p>
    <w:p w14:paraId="1CC11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2880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（三）当日讲座现场工作安排:</w:t>
      </w:r>
    </w:p>
    <w:p w14:paraId="28FA2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sz w:val="32"/>
          <w:szCs w:val="32"/>
        </w:rPr>
        <w:t>.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讲座开始前2小时</w:t>
      </w:r>
      <w:r>
        <w:rPr>
          <w:rFonts w:hint="eastAsia" w:ascii="仿宋" w:hAnsi="仿宋" w:eastAsia="仿宋" w:cs="仿宋"/>
          <w:sz w:val="32"/>
          <w:szCs w:val="32"/>
        </w:rPr>
        <w:t>确定好相关设备的可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使</w:t>
      </w:r>
      <w:r>
        <w:rPr>
          <w:rFonts w:hint="eastAsia" w:ascii="仿宋" w:hAnsi="仿宋" w:eastAsia="仿宋" w:cs="仿宋"/>
          <w:sz w:val="32"/>
          <w:szCs w:val="32"/>
        </w:rPr>
        <w:t>用性，有设备问题及时联系后台工作人员进行处理</w:t>
      </w:r>
    </w:p>
    <w:p w14:paraId="0D944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32"/>
        </w:rPr>
        <w:t>.拉好横幅</w:t>
      </w:r>
    </w:p>
    <w:p w14:paraId="45EEE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z w:val="32"/>
          <w:szCs w:val="32"/>
        </w:rPr>
        <w:t>.规定时间内，工作人员全体就位，各司其职</w:t>
      </w:r>
    </w:p>
    <w:p w14:paraId="0F52B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sz w:val="32"/>
          <w:szCs w:val="32"/>
        </w:rPr>
        <w:t>安排工作人员在讲座进行时维持现场秩序。</w:t>
      </w:r>
    </w:p>
    <w:p w14:paraId="68AF9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</w:t>
      </w:r>
      <w:r>
        <w:rPr>
          <w:rFonts w:hint="eastAsia" w:ascii="仿宋" w:hAnsi="仿宋" w:eastAsia="仿宋" w:cs="仿宋"/>
          <w:sz w:val="32"/>
          <w:szCs w:val="32"/>
        </w:rPr>
        <w:t>配合主讲人、主持人完成现场互动交流的工作。</w:t>
      </w:r>
    </w:p>
    <w:p w14:paraId="6A40E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</w:t>
      </w:r>
      <w:r>
        <w:rPr>
          <w:rFonts w:hint="eastAsia" w:ascii="仿宋" w:hAnsi="仿宋" w:eastAsia="仿宋" w:cs="仿宋"/>
          <w:sz w:val="32"/>
          <w:szCs w:val="32"/>
        </w:rPr>
        <w:t>安排3-5人作为机动工作人员，为突然缺人手做准备。</w:t>
      </w:r>
    </w:p>
    <w:p w14:paraId="6722A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</w:t>
      </w:r>
      <w:r>
        <w:rPr>
          <w:rFonts w:hint="eastAsia" w:ascii="仿宋" w:hAnsi="仿宋" w:eastAsia="仿宋" w:cs="仿宋"/>
          <w:sz w:val="32"/>
          <w:szCs w:val="32"/>
        </w:rPr>
        <w:t>安排专人拍照、记录讲座内容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4E16A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eastAsia="zh-CN"/>
        </w:rPr>
      </w:pPr>
    </w:p>
    <w:p w14:paraId="5F080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（四）活动总结以及采访</w:t>
      </w:r>
    </w:p>
    <w:p w14:paraId="67DFE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1.由宣传部做好活动总结，并及时与上级汇报确认并发推送</w:t>
      </w:r>
    </w:p>
    <w:p w14:paraId="15684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2.宣传部做一次活动后的采访，并及时与上级汇报确认并发推送</w:t>
      </w:r>
    </w:p>
    <w:p w14:paraId="13BA5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</w:p>
    <w:p w14:paraId="795D2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1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十一、讲座流程</w:t>
      </w:r>
    </w:p>
    <w:p w14:paraId="6C431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引学生和老师进场，维持秩序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老师和学生们签到（提前准备好笔和签到表）</w:t>
      </w:r>
    </w:p>
    <w:p w14:paraId="7E099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预计讲座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13点30</w:t>
      </w:r>
      <w:r>
        <w:rPr>
          <w:rFonts w:hint="eastAsia" w:ascii="仿宋" w:hAnsi="仿宋" w:eastAsia="仿宋" w:cs="仿宋"/>
          <w:sz w:val="32"/>
          <w:szCs w:val="32"/>
        </w:rPr>
        <w:t>分开始，前后引导主讲人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学生</w:t>
      </w:r>
      <w:r>
        <w:rPr>
          <w:rFonts w:hint="eastAsia" w:ascii="仿宋" w:hAnsi="仿宋" w:eastAsia="仿宋" w:cs="仿宋"/>
          <w:sz w:val="32"/>
          <w:szCs w:val="32"/>
        </w:rPr>
        <w:t>等就坐。</w:t>
      </w:r>
    </w:p>
    <w:p w14:paraId="27E43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3.13</w:t>
      </w:r>
      <w:r>
        <w:rPr>
          <w:rFonts w:hint="eastAsia" w:ascii="仿宋" w:hAnsi="仿宋" w:eastAsia="仿宋" w:cs="仿宋"/>
          <w:sz w:val="32"/>
          <w:szCs w:val="32"/>
        </w:rPr>
        <w:t>点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50</w:t>
      </w:r>
      <w:r>
        <w:rPr>
          <w:rFonts w:hint="eastAsia" w:ascii="仿宋" w:hAnsi="仿宋" w:eastAsia="仿宋" w:cs="仿宋"/>
          <w:sz w:val="32"/>
          <w:szCs w:val="32"/>
        </w:rPr>
        <w:t>分安排主讲与主持人进行沟通</w:t>
      </w:r>
    </w:p>
    <w:p w14:paraId="24399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sz w:val="32"/>
          <w:szCs w:val="32"/>
        </w:rPr>
        <w:t>主持人引言及介绍主讲人</w:t>
      </w:r>
    </w:p>
    <w:p w14:paraId="3E053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</w:t>
      </w:r>
      <w:r>
        <w:rPr>
          <w:rFonts w:hint="eastAsia" w:ascii="仿宋" w:hAnsi="仿宋" w:eastAsia="仿宋" w:cs="仿宋"/>
          <w:sz w:val="32"/>
          <w:szCs w:val="32"/>
        </w:rPr>
        <w:t>主讲人讲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话</w:t>
      </w:r>
    </w:p>
    <w:p w14:paraId="3B54C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6.开始正式授课</w:t>
      </w:r>
    </w:p>
    <w:p w14:paraId="152F4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</w:t>
      </w:r>
      <w:r>
        <w:rPr>
          <w:rFonts w:hint="eastAsia" w:ascii="仿宋" w:hAnsi="仿宋" w:eastAsia="仿宋" w:cs="仿宋"/>
          <w:sz w:val="32"/>
          <w:szCs w:val="32"/>
        </w:rPr>
        <w:t>安排学生有序退场</w:t>
      </w:r>
    </w:p>
    <w:p w14:paraId="48853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8.工作人员与医务人员集体合影（带上红十字会的会旗）</w:t>
      </w:r>
    </w:p>
    <w:p w14:paraId="38D94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9.</w:t>
      </w:r>
      <w:r>
        <w:rPr>
          <w:rFonts w:hint="eastAsia" w:ascii="仿宋" w:hAnsi="仿宋" w:eastAsia="仿宋" w:cs="仿宋"/>
          <w:sz w:val="32"/>
          <w:szCs w:val="32"/>
        </w:rPr>
        <w:t>活动结束后整理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打扫会场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把红马甲放回办公室</w:t>
      </w:r>
    </w:p>
    <w:p w14:paraId="5268F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370B7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十二、突发状况应对：</w:t>
      </w:r>
    </w:p>
    <w:p w14:paraId="49498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报告开始前若出现观众少，座位多的情况，由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各分工人员把</w:t>
      </w:r>
      <w:r>
        <w:rPr>
          <w:rFonts w:hint="eastAsia" w:ascii="仿宋" w:hAnsi="仿宋" w:eastAsia="仿宋" w:cs="仿宋"/>
          <w:sz w:val="32"/>
          <w:szCs w:val="32"/>
        </w:rPr>
        <w:t>在座的同学往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会场</w:t>
      </w:r>
      <w:r>
        <w:rPr>
          <w:rFonts w:hint="eastAsia" w:ascii="仿宋" w:hAnsi="仿宋" w:eastAsia="仿宋" w:cs="仿宋"/>
          <w:sz w:val="32"/>
          <w:szCs w:val="32"/>
        </w:rPr>
        <w:t>中间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座位引，尽量把中间先坐满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 w14:paraId="6E66E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32"/>
        </w:rPr>
        <w:t>.讲座进行时工作人员必须负责维持现场秩序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必要时主持人发挥作用。</w:t>
      </w:r>
    </w:p>
    <w:p w14:paraId="5F184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z w:val="32"/>
          <w:szCs w:val="32"/>
        </w:rPr>
        <w:t>.现场人员拥挤，要安排专门的人员负责维持现场秩序，保护现场人员的人身安全。</w:t>
      </w:r>
    </w:p>
    <w:p w14:paraId="1DAF4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sz w:val="32"/>
          <w:szCs w:val="32"/>
        </w:rPr>
        <w:t>讲座中途多媒体设备出现故障，要及时找到多媒体管理员，马上调试。</w:t>
      </w:r>
    </w:p>
    <w:p w14:paraId="2EFCE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.若某成员因故不能及时到场，相关负责人及时做好相关的调整</w:t>
      </w:r>
    </w:p>
    <w:p w14:paraId="41A39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</w:t>
      </w:r>
      <w:r>
        <w:rPr>
          <w:rFonts w:hint="eastAsia" w:ascii="仿宋" w:hAnsi="仿宋" w:eastAsia="仿宋" w:cs="仿宋"/>
          <w:sz w:val="32"/>
          <w:szCs w:val="32"/>
        </w:rPr>
        <w:t>若发现有贵重物品丢失，及时上报给负责人，负责人安排人员进行协助寻找</w:t>
      </w:r>
    </w:p>
    <w:p w14:paraId="1AE08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</w:t>
      </w:r>
      <w:r>
        <w:rPr>
          <w:rFonts w:hint="eastAsia" w:ascii="仿宋" w:hAnsi="仿宋" w:eastAsia="仿宋" w:cs="仿宋"/>
          <w:sz w:val="32"/>
          <w:szCs w:val="32"/>
        </w:rPr>
        <w:t>.如果人员过多，可以借用腾讯会议开启另一个教室的腾讯会议，进行听讲</w:t>
      </w:r>
    </w:p>
    <w:p w14:paraId="7E947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jc w:val="both"/>
        <w:textAlignment w:val="auto"/>
        <w:rPr>
          <w:rFonts w:hint="eastAsia" w:ascii="楷体" w:hAnsi="楷体" w:eastAsia="楷体" w:cs="楷体"/>
        </w:rPr>
      </w:pPr>
    </w:p>
    <w:p w14:paraId="204E9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jc w:val="both"/>
        <w:textAlignment w:val="auto"/>
        <w:rPr>
          <w:rFonts w:hint="eastAsia" w:ascii="楷体" w:hAnsi="楷体" w:eastAsia="楷体" w:cs="楷体"/>
        </w:rPr>
      </w:pPr>
    </w:p>
    <w:p w14:paraId="526DF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十三、注意事项</w:t>
      </w:r>
    </w:p>
    <w:p w14:paraId="679EC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1.活动前一天再次确定人员，区域分工，活动流程</w:t>
      </w:r>
    </w:p>
    <w:p w14:paraId="0324A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2.所有人员按时到场，及时到达自己的岗位，不准擅自离岗，随时听从上级的安排</w:t>
      </w:r>
    </w:p>
    <w:p w14:paraId="55102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3.活动期间所有工作人员不允许大声喧哗，保持场地的安静有序，使用礼貌用语，注意个人形象、礼仪。</w:t>
      </w:r>
    </w:p>
    <w:p w14:paraId="53CFB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4.活动结束后，注意场地卫生，不造成过多不必要的垃圾</w:t>
      </w:r>
    </w:p>
    <w:p w14:paraId="01DDC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5.机动人员与相关分工人员积极帮助外界工作者搬运物资，积极询问他们的需求并给予力所能及的帮助</w:t>
      </w:r>
    </w:p>
    <w:p w14:paraId="351EB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6.活动结束后，相关负责人做好讲座照片收集、活动总结及推文</w:t>
      </w:r>
    </w:p>
    <w:p w14:paraId="532C6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7.全员穿红马甲，不允许擅离职守</w:t>
      </w:r>
    </w:p>
    <w:p w14:paraId="76987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13440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十四、准备物资及预算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1763"/>
        <w:gridCol w:w="1704"/>
        <w:gridCol w:w="1705"/>
        <w:gridCol w:w="1705"/>
      </w:tblGrid>
      <w:tr w14:paraId="75ED5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645" w:type="dxa"/>
            <w:shd w:val="clear" w:color="auto" w:fill="D7D7D7" w:themeFill="background1" w:themeFillShade="D8"/>
          </w:tcPr>
          <w:p w14:paraId="15CAB7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280" w:firstLineChars="1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物资</w:t>
            </w:r>
          </w:p>
        </w:tc>
        <w:tc>
          <w:tcPr>
            <w:tcW w:w="1763" w:type="dxa"/>
            <w:shd w:val="clear" w:color="auto" w:fill="D7D7D7" w:themeFill="background1" w:themeFillShade="D8"/>
          </w:tcPr>
          <w:p w14:paraId="73FF64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数量</w:t>
            </w:r>
          </w:p>
        </w:tc>
        <w:tc>
          <w:tcPr>
            <w:tcW w:w="1704" w:type="dxa"/>
            <w:shd w:val="clear" w:color="auto" w:fill="D7D7D7" w:themeFill="background1" w:themeFillShade="D8"/>
          </w:tcPr>
          <w:p w14:paraId="13287B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单价</w:t>
            </w:r>
          </w:p>
        </w:tc>
        <w:tc>
          <w:tcPr>
            <w:tcW w:w="1705" w:type="dxa"/>
            <w:shd w:val="clear" w:color="auto" w:fill="D7D7D7" w:themeFill="background1" w:themeFillShade="D8"/>
          </w:tcPr>
          <w:p w14:paraId="11BC5C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总价</w:t>
            </w:r>
          </w:p>
        </w:tc>
        <w:tc>
          <w:tcPr>
            <w:tcW w:w="1705" w:type="dxa"/>
            <w:shd w:val="clear" w:color="auto" w:fill="D7D7D7" w:themeFill="background1" w:themeFillShade="D8"/>
          </w:tcPr>
          <w:p w14:paraId="4B42B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物资来源</w:t>
            </w:r>
          </w:p>
        </w:tc>
      </w:tr>
      <w:tr w14:paraId="737A7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5" w:type="dxa"/>
          </w:tcPr>
          <w:p w14:paraId="4BA275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横幅</w:t>
            </w:r>
          </w:p>
        </w:tc>
        <w:tc>
          <w:tcPr>
            <w:tcW w:w="1763" w:type="dxa"/>
          </w:tcPr>
          <w:p w14:paraId="755732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2545B9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5DDB99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79DBCF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BEB9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5" w:type="dxa"/>
          </w:tcPr>
          <w:p w14:paraId="2DD5FA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海报</w:t>
            </w:r>
          </w:p>
        </w:tc>
        <w:tc>
          <w:tcPr>
            <w:tcW w:w="1763" w:type="dxa"/>
          </w:tcPr>
          <w:p w14:paraId="4005CF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503E32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8949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7DF49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AF2B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5" w:type="dxa"/>
          </w:tcPr>
          <w:p w14:paraId="2B511A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280" w:firstLineChars="100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矿泉水</w:t>
            </w:r>
          </w:p>
        </w:tc>
        <w:tc>
          <w:tcPr>
            <w:tcW w:w="1763" w:type="dxa"/>
          </w:tcPr>
          <w:p w14:paraId="18B7A3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一箱</w:t>
            </w:r>
          </w:p>
        </w:tc>
        <w:tc>
          <w:tcPr>
            <w:tcW w:w="1704" w:type="dxa"/>
          </w:tcPr>
          <w:p w14:paraId="7A0426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44DB31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37A55F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7436D1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注：</w:t>
      </w:r>
    </w:p>
    <w:p w14:paraId="027E6E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打印横幅内容为：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eastAsia="zh-CN"/>
        </w:rPr>
        <w:t>“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生命至上，紧急救援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eastAsia="zh-CN"/>
        </w:rPr>
        <w:t>”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急救培训讲座</w:t>
      </w:r>
    </w:p>
    <w:p w14:paraId="41E6E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7EF4D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433DF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十五、人员安排</w:t>
      </w:r>
    </w:p>
    <w:tbl>
      <w:tblPr>
        <w:tblStyle w:val="8"/>
        <w:tblW w:w="0" w:type="auto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465DE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2841" w:type="dxa"/>
            <w:tcBorders>
              <w:bottom w:val="single" w:color="auto" w:sz="4" w:space="0"/>
            </w:tcBorders>
            <w:shd w:val="clear" w:color="auto" w:fill="D7D7D7" w:themeFill="background1" w:themeFillShade="D8"/>
          </w:tcPr>
          <w:p w14:paraId="7707E4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280" w:firstLineChars="1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工作岗位</w:t>
            </w:r>
          </w:p>
        </w:tc>
        <w:tc>
          <w:tcPr>
            <w:tcW w:w="2841" w:type="dxa"/>
            <w:shd w:val="clear" w:color="auto" w:fill="D7D7D7" w:themeFill="background1" w:themeFillShade="D8"/>
          </w:tcPr>
          <w:p w14:paraId="400CE5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人数</w:t>
            </w:r>
          </w:p>
        </w:tc>
        <w:tc>
          <w:tcPr>
            <w:tcW w:w="2841" w:type="dxa"/>
            <w:shd w:val="clear" w:color="auto" w:fill="D7D7D7" w:themeFill="background1" w:themeFillShade="D8"/>
          </w:tcPr>
          <w:p w14:paraId="4424DC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具体名单</w:t>
            </w:r>
          </w:p>
        </w:tc>
      </w:tr>
      <w:tr w14:paraId="72234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  <w:tcBorders>
              <w:left w:val="single" w:color="auto" w:sz="4" w:space="0"/>
              <w:right w:val="single" w:color="auto" w:sz="4" w:space="0"/>
            </w:tcBorders>
          </w:tcPr>
          <w:p w14:paraId="597CD4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制作校医院医生与学校老师参会的签到表</w:t>
            </w:r>
          </w:p>
        </w:tc>
        <w:tc>
          <w:tcPr>
            <w:tcW w:w="2841" w:type="dxa"/>
            <w:tcBorders>
              <w:left w:val="single" w:color="auto" w:sz="4" w:space="0"/>
            </w:tcBorders>
          </w:tcPr>
          <w:p w14:paraId="3D21DB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2ADD46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杨巧智</w:t>
            </w:r>
          </w:p>
        </w:tc>
      </w:tr>
      <w:tr w14:paraId="6BEB5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  <w:tcBorders>
              <w:left w:val="single" w:color="auto" w:sz="4" w:space="0"/>
              <w:right w:val="single" w:color="auto" w:sz="4" w:space="0"/>
            </w:tcBorders>
          </w:tcPr>
          <w:p w14:paraId="220DF1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活动前拿那个红十字会的横幅，马甲</w:t>
            </w:r>
          </w:p>
        </w:tc>
        <w:tc>
          <w:tcPr>
            <w:tcW w:w="2841" w:type="dxa"/>
            <w:tcBorders>
              <w:left w:val="single" w:color="auto" w:sz="4" w:space="0"/>
            </w:tcBorders>
          </w:tcPr>
          <w:p w14:paraId="55B7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40715A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陈映西</w:t>
            </w:r>
          </w:p>
        </w:tc>
      </w:tr>
      <w:tr w14:paraId="54CDC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  <w:tcBorders>
              <w:top w:val="single" w:color="auto" w:sz="4" w:space="0"/>
            </w:tcBorders>
          </w:tcPr>
          <w:p w14:paraId="16A4A5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教室门口引导</w:t>
            </w:r>
          </w:p>
        </w:tc>
        <w:tc>
          <w:tcPr>
            <w:tcW w:w="2841" w:type="dxa"/>
          </w:tcPr>
          <w:p w14:paraId="78DC2D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5E4063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郝帅，薄荫楠</w:t>
            </w:r>
          </w:p>
        </w:tc>
      </w:tr>
      <w:tr w14:paraId="12D36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0389B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引导医务工作者至会场</w:t>
            </w:r>
          </w:p>
        </w:tc>
        <w:tc>
          <w:tcPr>
            <w:tcW w:w="2841" w:type="dxa"/>
          </w:tcPr>
          <w:p w14:paraId="5F2286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46450B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王润词</w:t>
            </w:r>
          </w:p>
        </w:tc>
      </w:tr>
      <w:tr w14:paraId="23EED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7B9FD5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调试设备，负责控制台</w:t>
            </w:r>
          </w:p>
        </w:tc>
        <w:tc>
          <w:tcPr>
            <w:tcW w:w="2841" w:type="dxa"/>
          </w:tcPr>
          <w:p w14:paraId="2C6548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69D0BB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张雪燕</w:t>
            </w:r>
          </w:p>
        </w:tc>
      </w:tr>
      <w:tr w14:paraId="2AB00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15EE4E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签到负责人员</w:t>
            </w:r>
          </w:p>
        </w:tc>
        <w:tc>
          <w:tcPr>
            <w:tcW w:w="2841" w:type="dxa"/>
          </w:tcPr>
          <w:p w14:paraId="79C90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6FAA67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杨婕，范靖轩</w:t>
            </w:r>
          </w:p>
        </w:tc>
      </w:tr>
      <w:tr w14:paraId="7FDC6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0EC526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机动人员</w:t>
            </w:r>
          </w:p>
        </w:tc>
        <w:tc>
          <w:tcPr>
            <w:tcW w:w="2841" w:type="dxa"/>
          </w:tcPr>
          <w:p w14:paraId="2FF1B6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4E187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刘亦菲</w:t>
            </w:r>
          </w:p>
        </w:tc>
      </w:tr>
      <w:tr w14:paraId="7530E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0CF76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现场拍照，制作推送，问卷，活动总结</w:t>
            </w:r>
          </w:p>
        </w:tc>
        <w:tc>
          <w:tcPr>
            <w:tcW w:w="2841" w:type="dxa"/>
          </w:tcPr>
          <w:p w14:paraId="58760E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43B553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孙林玉</w:t>
            </w:r>
          </w:p>
        </w:tc>
      </w:tr>
      <w:tr w14:paraId="7AB5E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5212D5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会场结束的打扫与衣服的归还</w:t>
            </w:r>
          </w:p>
        </w:tc>
        <w:tc>
          <w:tcPr>
            <w:tcW w:w="2841" w:type="dxa"/>
          </w:tcPr>
          <w:p w14:paraId="374341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1494A0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刘福泉</w:t>
            </w:r>
          </w:p>
        </w:tc>
      </w:tr>
      <w:tr w14:paraId="41EEF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0BDE07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840" w:firstLineChars="300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主持人</w:t>
            </w:r>
          </w:p>
        </w:tc>
        <w:tc>
          <w:tcPr>
            <w:tcW w:w="2841" w:type="dxa"/>
          </w:tcPr>
          <w:p w14:paraId="6FED67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396517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郝帅</w:t>
            </w:r>
          </w:p>
        </w:tc>
      </w:tr>
      <w:tr w14:paraId="5408F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25227E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校医院，学生组织，老师们的协调</w:t>
            </w:r>
          </w:p>
        </w:tc>
        <w:tc>
          <w:tcPr>
            <w:tcW w:w="2841" w:type="dxa"/>
          </w:tcPr>
          <w:p w14:paraId="124C32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6692B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陈映西</w:t>
            </w:r>
          </w:p>
        </w:tc>
      </w:tr>
      <w:tr w14:paraId="68992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0D5D21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教室借用（准备告知+正式培训）</w:t>
            </w:r>
          </w:p>
        </w:tc>
        <w:tc>
          <w:tcPr>
            <w:tcW w:w="2841" w:type="dxa"/>
          </w:tcPr>
          <w:p w14:paraId="665CE5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7720CF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陈映西</w:t>
            </w:r>
          </w:p>
        </w:tc>
      </w:tr>
    </w:tbl>
    <w:p w14:paraId="0D5036EC">
      <w:pPr>
        <w:tabs>
          <w:tab w:val="left" w:pos="6701"/>
        </w:tabs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2098" w:right="1474" w:bottom="1984" w:left="1587" w:header="851" w:footer="1417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09BAD1D-2077-4D5F-86CE-AFC34948E45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2C446E14-76C3-42C5-BB4D-769E6AC6FFBB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339072A8-7258-4DC4-A50E-B4BA70558FD3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89D33F1C-97FB-42E4-AA96-D0A619C89E14}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BBE4B"/>
    <w:multiLevelType w:val="singleLevel"/>
    <w:tmpl w:val="AA3BBE4B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TrueTypeFonts/>
  <w:saveSubset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hmNjAzMWJlZjFkMmQwODUwMTJkYzE2ODFiYmFmYTcifQ=="/>
  </w:docVars>
  <w:rsids>
    <w:rsidRoot w:val="00000000"/>
    <w:rsid w:val="000E7B1F"/>
    <w:rsid w:val="00DF3269"/>
    <w:rsid w:val="013435B5"/>
    <w:rsid w:val="01A3073B"/>
    <w:rsid w:val="01A4698D"/>
    <w:rsid w:val="03B87B8B"/>
    <w:rsid w:val="05D31260"/>
    <w:rsid w:val="05DE7F94"/>
    <w:rsid w:val="06B331CE"/>
    <w:rsid w:val="07284935"/>
    <w:rsid w:val="07797F74"/>
    <w:rsid w:val="0ADB2576"/>
    <w:rsid w:val="0CE71E24"/>
    <w:rsid w:val="0DC527F5"/>
    <w:rsid w:val="0E303356"/>
    <w:rsid w:val="0FDE750E"/>
    <w:rsid w:val="10F24AE5"/>
    <w:rsid w:val="113E3FDC"/>
    <w:rsid w:val="11B30526"/>
    <w:rsid w:val="1528122B"/>
    <w:rsid w:val="17D962EE"/>
    <w:rsid w:val="18431369"/>
    <w:rsid w:val="19371A3D"/>
    <w:rsid w:val="19F3005A"/>
    <w:rsid w:val="1E937715"/>
    <w:rsid w:val="1EB3600A"/>
    <w:rsid w:val="1FFB37C4"/>
    <w:rsid w:val="20AD1B98"/>
    <w:rsid w:val="20FF5536"/>
    <w:rsid w:val="212925B3"/>
    <w:rsid w:val="21E60AB6"/>
    <w:rsid w:val="228D31BC"/>
    <w:rsid w:val="236E24FF"/>
    <w:rsid w:val="243F2479"/>
    <w:rsid w:val="24A61785"/>
    <w:rsid w:val="2557180C"/>
    <w:rsid w:val="2612535B"/>
    <w:rsid w:val="297B3BC8"/>
    <w:rsid w:val="29C25353"/>
    <w:rsid w:val="2A573CED"/>
    <w:rsid w:val="2A810D6A"/>
    <w:rsid w:val="2ACE42F7"/>
    <w:rsid w:val="2B5841C1"/>
    <w:rsid w:val="2C5E6CCA"/>
    <w:rsid w:val="2C931228"/>
    <w:rsid w:val="2CC23C18"/>
    <w:rsid w:val="2CEB4BC0"/>
    <w:rsid w:val="2D8753DC"/>
    <w:rsid w:val="2DDD7760"/>
    <w:rsid w:val="308D23FA"/>
    <w:rsid w:val="30F2476F"/>
    <w:rsid w:val="30FA7AC8"/>
    <w:rsid w:val="327F64D7"/>
    <w:rsid w:val="339C6C14"/>
    <w:rsid w:val="371B42F4"/>
    <w:rsid w:val="3B043A1D"/>
    <w:rsid w:val="3D4F4CF8"/>
    <w:rsid w:val="3ECA2888"/>
    <w:rsid w:val="3F852C53"/>
    <w:rsid w:val="42521512"/>
    <w:rsid w:val="42AC0CA4"/>
    <w:rsid w:val="441E4DFD"/>
    <w:rsid w:val="45130693"/>
    <w:rsid w:val="45F14B9E"/>
    <w:rsid w:val="46893028"/>
    <w:rsid w:val="476E1671"/>
    <w:rsid w:val="47C67B22"/>
    <w:rsid w:val="48396CD0"/>
    <w:rsid w:val="485B09F4"/>
    <w:rsid w:val="48D507A7"/>
    <w:rsid w:val="492D2391"/>
    <w:rsid w:val="495A5150"/>
    <w:rsid w:val="4B8B15F1"/>
    <w:rsid w:val="4C8C73CE"/>
    <w:rsid w:val="4D4B7289"/>
    <w:rsid w:val="4E233D62"/>
    <w:rsid w:val="4E5F03FA"/>
    <w:rsid w:val="4F2A1121"/>
    <w:rsid w:val="4F767B32"/>
    <w:rsid w:val="50762071"/>
    <w:rsid w:val="51AD208A"/>
    <w:rsid w:val="53195734"/>
    <w:rsid w:val="531E0F9C"/>
    <w:rsid w:val="53A34DF3"/>
    <w:rsid w:val="53CE4770"/>
    <w:rsid w:val="55D818D6"/>
    <w:rsid w:val="567315FF"/>
    <w:rsid w:val="56F00EA2"/>
    <w:rsid w:val="57672F12"/>
    <w:rsid w:val="578A30A4"/>
    <w:rsid w:val="58B73A25"/>
    <w:rsid w:val="59837DAB"/>
    <w:rsid w:val="59A57D21"/>
    <w:rsid w:val="59EC76FE"/>
    <w:rsid w:val="5A4532B2"/>
    <w:rsid w:val="5B13691D"/>
    <w:rsid w:val="5CF8285E"/>
    <w:rsid w:val="5D8A33E1"/>
    <w:rsid w:val="5E5164EA"/>
    <w:rsid w:val="61D90EB0"/>
    <w:rsid w:val="62DB47B4"/>
    <w:rsid w:val="63D423C8"/>
    <w:rsid w:val="643F6228"/>
    <w:rsid w:val="64C25C2B"/>
    <w:rsid w:val="64F41B5D"/>
    <w:rsid w:val="67D27C62"/>
    <w:rsid w:val="684E5A28"/>
    <w:rsid w:val="68CF0917"/>
    <w:rsid w:val="68DE6DAC"/>
    <w:rsid w:val="68F44821"/>
    <w:rsid w:val="6B0835A7"/>
    <w:rsid w:val="6B3929BF"/>
    <w:rsid w:val="6D093393"/>
    <w:rsid w:val="6DD4077E"/>
    <w:rsid w:val="6F101C89"/>
    <w:rsid w:val="6F255735"/>
    <w:rsid w:val="6F6618A9"/>
    <w:rsid w:val="74102BDD"/>
    <w:rsid w:val="74DF0134"/>
    <w:rsid w:val="74FB2A94"/>
    <w:rsid w:val="75790588"/>
    <w:rsid w:val="767B20DE"/>
    <w:rsid w:val="77470212"/>
    <w:rsid w:val="788F3C1F"/>
    <w:rsid w:val="7C3C40BE"/>
    <w:rsid w:val="7E3037AE"/>
    <w:rsid w:val="7E3C65F7"/>
    <w:rsid w:val="7E924469"/>
    <w:rsid w:val="7F624C2A"/>
    <w:rsid w:val="7F9B734D"/>
    <w:rsid w:val="7FA91A6A"/>
    <w:rsid w:val="7FB34697"/>
    <w:rsid w:val="7FC0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/>
    </w:rPr>
  </w:style>
  <w:style w:type="character" w:default="1" w:styleId="9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qFormat/>
    <w:uiPriority w:val="0"/>
    <w:pPr>
      <w:jc w:val="left"/>
    </w:pPr>
  </w:style>
  <w:style w:type="paragraph" w:styleId="4">
    <w:name w:val="Balloon Text"/>
    <w:basedOn w:val="1"/>
    <w:link w:val="13"/>
    <w:qFormat/>
    <w:uiPriority w:val="99"/>
    <w:rPr>
      <w:sz w:val="18"/>
      <w:szCs w:val="18"/>
    </w:rPr>
  </w:style>
  <w:style w:type="paragraph" w:styleId="5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4"/>
    <w:qFormat/>
    <w:uiPriority w:val="99"/>
    <w:rPr>
      <w:kern w:val="2"/>
      <w:sz w:val="18"/>
      <w:szCs w:val="18"/>
    </w:rPr>
  </w:style>
  <w:style w:type="character" w:customStyle="1" w:styleId="14">
    <w:name w:val="批注文字 字符"/>
    <w:basedOn w:val="9"/>
    <w:link w:val="3"/>
    <w:qFormat/>
    <w:uiPriority w:val="0"/>
    <w:rPr>
      <w:kern w:val="2"/>
      <w:sz w:val="21"/>
      <w:szCs w:val="22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2310</Words>
  <Characters>2390</Characters>
  <Paragraphs>151</Paragraphs>
  <TotalTime>20</TotalTime>
  <ScaleCrop>false</ScaleCrop>
  <LinksUpToDate>false</LinksUpToDate>
  <CharactersWithSpaces>2390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2023-04-02T14:15:00Z</dcterms:created>
  <dc:creator>Administrator</dc:creator>
  <cp:lastModifiedBy>星碎</cp:lastModifiedBy>
  <dcterms:modified xsi:type="dcterms:W3CDTF">2025-09-09T13:52:37Z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F04E0C858B1A4CB9A28BD8172833830D_13</vt:lpwstr>
  </property>
  <property fmtid="{D5CDD505-2E9C-101B-9397-08002B2CF9AE}" pid="4" name="KSOTemplateDocerSaveRecord">
    <vt:lpwstr>eyJoZGlkIjoiMzEwNTM5NzYwMDRjMzkwZTVkZjY2ODkwMGIxNGU0OTUiLCJ1c2VySWQiOiI1MzY0MDI0NzMifQ==</vt:lpwstr>
  </property>
</Properties>
</file>