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1A3D6">
      <w:pPr>
        <w:spacing w:line="560" w:lineRule="exact"/>
        <w:ind w:left="0" w:leftChars="0"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9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月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"/>
        </w:rPr>
        <w:t>2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8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日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"/>
        </w:rPr>
        <w:t>中医药进校园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活动策划</w:t>
      </w:r>
    </w:p>
    <w:p w14:paraId="1FF74D28">
      <w:pPr>
        <w:spacing w:line="560" w:lineRule="exact"/>
        <w:ind w:left="0" w:leftChars="0"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</w:p>
    <w:p w14:paraId="61DE6A03">
      <w:pPr>
        <w:spacing w:line="560" w:lineRule="exact"/>
        <w:ind w:firstLine="643" w:firstLineChars="200"/>
        <w:outlineLvl w:val="0"/>
        <w:rPr>
          <w:rFonts w:hint="eastAsia" w:ascii="黑体" w:hAnsi="黑体" w:eastAsia="黑体" w:cs="黑体"/>
          <w:b/>
          <w:bCs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一、活动背景</w:t>
      </w:r>
    </w:p>
    <w:p w14:paraId="56B0AEE4">
      <w:pPr>
        <w:spacing w:line="560" w:lineRule="exact"/>
        <w:ind w:firstLine="640" w:firstLineChars="200"/>
        <w:outlineLvl w:val="0"/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  <w:t>随着人们对健康的关注度不断提高，中医药作为中华民族的瑰宝，其独特的理论体系和治疗方法越来越受到重视。为了传承和弘扬中医药文化，让学生们了解中医药知识，提高健康意识，特举办此次中医药进校园活动。</w:t>
      </w:r>
    </w:p>
    <w:p w14:paraId="42FA7E4C">
      <w:pPr>
        <w:spacing w:line="560" w:lineRule="exact"/>
        <w:ind w:firstLine="643" w:firstLineChars="200"/>
        <w:outlineLvl w:val="0"/>
        <w:rPr>
          <w:rFonts w:hint="eastAsia" w:ascii="楷体" w:hAnsi="楷体" w:eastAsia="楷体" w:cs="楷体"/>
          <w:sz w:val="24"/>
          <w:szCs w:val="24"/>
          <w:lang w:eastAsia="zh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二、活动目的</w:t>
      </w:r>
    </w:p>
    <w:p w14:paraId="2D59926C">
      <w:pPr>
        <w:spacing w:line="560" w:lineRule="exact"/>
        <w:ind w:firstLine="640" w:firstLineChars="200"/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  <w:t>1.传播中医药文化，让学生们了解中医药的历史、理论和治疗方法。</w:t>
      </w:r>
    </w:p>
    <w:p w14:paraId="056E2CDC">
      <w:pPr>
        <w:spacing w:line="560" w:lineRule="exact"/>
        <w:ind w:firstLine="640" w:firstLineChars="200"/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  <w:t>2.培养学生们对中医药的兴趣，激发他们学习中医药知识的热情。</w:t>
      </w:r>
    </w:p>
    <w:p w14:paraId="412079F6">
      <w:pPr>
        <w:spacing w:line="560" w:lineRule="exact"/>
        <w:ind w:firstLine="640" w:firstLineChars="200"/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  <w:t>3.提高学生们的健康意识，让他们学会运用中医药知识进行自我保健。</w:t>
      </w:r>
    </w:p>
    <w:p w14:paraId="220A457F">
      <w:pPr>
        <w:spacing w:line="560" w:lineRule="exact"/>
        <w:ind w:firstLine="640" w:firstLineChars="200"/>
        <w:rPr>
          <w:rFonts w:hint="eastAsia" w:ascii="楷体" w:hAnsi="楷体" w:eastAsia="楷体" w:cs="楷体"/>
          <w:sz w:val="24"/>
          <w:szCs w:val="24"/>
          <w:lang w:eastAsia="zh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"/>
        </w:rPr>
        <w:t>4.促进中医药文化的传承和发展，为中医药事业培养后备人才。</w:t>
      </w:r>
    </w:p>
    <w:p w14:paraId="75037B94">
      <w:pPr>
        <w:numPr>
          <w:ilvl w:val="0"/>
          <w:numId w:val="1"/>
        </w:numPr>
        <w:spacing w:line="560" w:lineRule="exact"/>
        <w:ind w:firstLine="643" w:firstLineChars="200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活动主题</w:t>
      </w:r>
    </w:p>
    <w:p w14:paraId="67019D54">
      <w:pPr>
        <w:spacing w:line="560" w:lineRule="exact"/>
        <w:ind w:firstLine="640" w:firstLineChars="200"/>
        <w:rPr>
          <w:rFonts w:hint="eastAsia" w:ascii="楷体" w:hAnsi="楷体" w:eastAsia="楷体" w:cs="楷体"/>
          <w:sz w:val="32"/>
          <w:szCs w:val="32"/>
          <w:lang w:eastAsia="zh"/>
        </w:rPr>
      </w:pPr>
      <w:r>
        <w:rPr>
          <w:rFonts w:hint="eastAsia" w:ascii="楷体" w:hAnsi="楷体" w:eastAsia="楷体" w:cs="楷体"/>
          <w:sz w:val="32"/>
          <w:szCs w:val="32"/>
          <w:lang w:eastAsia="zh"/>
        </w:rPr>
        <w:t>“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医艺暖心，续中医脉</w:t>
      </w:r>
      <w:r>
        <w:rPr>
          <w:rFonts w:hint="eastAsia" w:ascii="楷体" w:hAnsi="楷体" w:eastAsia="楷体" w:cs="楷体"/>
          <w:sz w:val="32"/>
          <w:szCs w:val="32"/>
          <w:lang w:eastAsia="zh"/>
        </w:rPr>
        <w:t>”</w:t>
      </w:r>
    </w:p>
    <w:p w14:paraId="45B3C718">
      <w:pPr>
        <w:spacing w:line="560" w:lineRule="exact"/>
        <w:ind w:firstLine="643" w:firstLineChars="200"/>
        <w:outlineLvl w:val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四、活动时间</w:t>
      </w:r>
    </w:p>
    <w:p w14:paraId="54400877">
      <w:pPr>
        <w:spacing w:line="560" w:lineRule="exact"/>
        <w:ind w:firstLine="560" w:firstLineChars="200"/>
        <w:rPr>
          <w:rFonts w:hint="eastAsia" w:ascii="楷体" w:hAnsi="楷体" w:eastAsia="楷体" w:cs="楷体"/>
          <w:sz w:val="28"/>
          <w:szCs w:val="28"/>
          <w:lang w:eastAsia="zh"/>
        </w:rPr>
      </w:pPr>
      <w:r>
        <w:rPr>
          <w:rFonts w:hint="eastAsia" w:ascii="楷体" w:hAnsi="楷体" w:eastAsia="楷体" w:cs="楷体"/>
          <w:sz w:val="28"/>
          <w:szCs w:val="28"/>
          <w:lang w:eastAsia="zh"/>
        </w:rPr>
        <w:t>202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5</w:t>
      </w:r>
      <w:r>
        <w:rPr>
          <w:rFonts w:hint="eastAsia" w:ascii="楷体" w:hAnsi="楷体" w:eastAsia="楷体" w:cs="楷体"/>
          <w:sz w:val="28"/>
          <w:szCs w:val="28"/>
          <w:lang w:eastAsia="zh"/>
        </w:rPr>
        <w:t>年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9</w:t>
      </w:r>
      <w:r>
        <w:rPr>
          <w:rFonts w:hint="eastAsia" w:ascii="楷体" w:hAnsi="楷体" w:eastAsia="楷体" w:cs="楷体"/>
          <w:sz w:val="28"/>
          <w:szCs w:val="28"/>
          <w:lang w:eastAsia="zh"/>
        </w:rPr>
        <w:t>月2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8</w:t>
      </w:r>
      <w:r>
        <w:rPr>
          <w:rFonts w:hint="eastAsia" w:ascii="楷体" w:hAnsi="楷体" w:eastAsia="楷体" w:cs="楷体"/>
          <w:sz w:val="28"/>
          <w:szCs w:val="28"/>
          <w:lang w:eastAsia="zh"/>
        </w:rPr>
        <w:t xml:space="preserve">日 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13</w:t>
      </w:r>
      <w:r>
        <w:rPr>
          <w:rFonts w:hint="eastAsia" w:ascii="楷体" w:hAnsi="楷体" w:eastAsia="楷体" w:cs="楷体"/>
          <w:sz w:val="28"/>
          <w:szCs w:val="28"/>
          <w:lang w:eastAsia="zh"/>
        </w:rPr>
        <w:t>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</w:t>
      </w:r>
      <w:r>
        <w:rPr>
          <w:rFonts w:hint="eastAsia" w:ascii="楷体" w:hAnsi="楷体" w:eastAsia="楷体" w:cs="楷体"/>
          <w:sz w:val="28"/>
          <w:szCs w:val="28"/>
          <w:lang w:eastAsia="zh"/>
        </w:rPr>
        <w:t>0-1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6</w:t>
      </w:r>
      <w:r>
        <w:rPr>
          <w:rFonts w:hint="eastAsia" w:ascii="楷体" w:hAnsi="楷体" w:eastAsia="楷体" w:cs="楷体"/>
          <w:sz w:val="28"/>
          <w:szCs w:val="28"/>
          <w:lang w:eastAsia="zh"/>
        </w:rPr>
        <w:t>: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3</w:t>
      </w:r>
      <w:r>
        <w:rPr>
          <w:rFonts w:hint="eastAsia" w:ascii="楷体" w:hAnsi="楷体" w:eastAsia="楷体" w:cs="楷体"/>
          <w:sz w:val="28"/>
          <w:szCs w:val="28"/>
          <w:lang w:eastAsia="zh"/>
        </w:rPr>
        <w:t>0</w:t>
      </w:r>
    </w:p>
    <w:p w14:paraId="675A9D06">
      <w:pPr>
        <w:spacing w:line="560" w:lineRule="exact"/>
        <w:ind w:firstLine="643" w:firstLineChars="200"/>
        <w:outlineLvl w:val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五、活动地点</w:t>
      </w:r>
    </w:p>
    <w:p w14:paraId="23BA9773">
      <w:pPr>
        <w:spacing w:line="560" w:lineRule="exact"/>
        <w:ind w:firstLine="560" w:firstLineChars="200"/>
        <w:rPr>
          <w:rFonts w:hint="eastAsia" w:ascii="楷体" w:hAnsi="楷体" w:eastAsia="楷体" w:cs="楷体"/>
          <w:sz w:val="28"/>
          <w:szCs w:val="28"/>
          <w:lang w:eastAsia="zh"/>
        </w:rPr>
      </w:pPr>
      <w:r>
        <w:rPr>
          <w:rFonts w:hint="eastAsia" w:ascii="楷体" w:hAnsi="楷体" w:eastAsia="楷体" w:cs="楷体"/>
          <w:sz w:val="28"/>
          <w:szCs w:val="28"/>
          <w:lang w:eastAsia="zh"/>
        </w:rPr>
        <w:t>北京信息科技大学沙河校区</w:t>
      </w:r>
    </w:p>
    <w:p w14:paraId="235E998D">
      <w:pPr>
        <w:numPr>
          <w:ilvl w:val="0"/>
          <w:numId w:val="0"/>
        </w:numPr>
        <w:spacing w:line="560" w:lineRule="exact"/>
        <w:ind w:firstLine="643" w:firstLineChars="200"/>
        <w:outlineLvl w:val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default" w:ascii="黑体" w:hAnsi="黑体" w:eastAsia="黑体" w:cs="黑体"/>
          <w:b/>
          <w:bCs/>
          <w:sz w:val="32"/>
          <w:szCs w:val="32"/>
        </w:rPr>
        <w:t>六、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活动对象及人数</w:t>
      </w:r>
    </w:p>
    <w:p w14:paraId="654926F5">
      <w:pPr>
        <w:spacing w:line="560" w:lineRule="exact"/>
        <w:ind w:firstLine="640" w:firstLineChars="200"/>
        <w:outlineLvl w:val="1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约</w:t>
      </w:r>
      <w:r>
        <w:rPr>
          <w:rFonts w:hint="default" w:ascii="仿宋" w:hAnsi="仿宋" w:eastAsia="仿宋" w:cs="仿宋"/>
          <w:color w:val="000000"/>
          <w:sz w:val="32"/>
          <w:szCs w:val="32"/>
          <w:lang w:eastAsia="zh-CN"/>
        </w:rPr>
        <w:t>20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0人（视情况而定）</w:t>
      </w:r>
    </w:p>
    <w:p w14:paraId="1186FD47">
      <w:pPr>
        <w:spacing w:line="560" w:lineRule="exact"/>
        <w:ind w:firstLine="643" w:firstLineChars="200"/>
        <w:outlineLvl w:val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七、活动主办单位与对接单位</w:t>
      </w:r>
    </w:p>
    <w:p w14:paraId="41F78B9F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主办单位：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北京信息科技大学校红十字会学生分会</w:t>
      </w:r>
    </w:p>
    <w:p w14:paraId="4140F44D">
      <w:pPr>
        <w:spacing w:line="560" w:lineRule="exact"/>
        <w:ind w:left="2238" w:leftChars="304" w:hanging="1600" w:hangingChars="500"/>
        <w:outlineLvl w:val="1"/>
        <w:rPr>
          <w:rFonts w:hint="default" w:ascii="黑体" w:hAnsi="黑体" w:eastAsia="仿宋" w:cs="黑体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对接单位：</w:t>
      </w:r>
      <w:r>
        <w:rPr>
          <w:rFonts w:hint="eastAsia" w:ascii="仿宋" w:hAnsi="仿宋" w:eastAsia="仿宋" w:cs="仿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北京南丁格尔志愿护理服务总队北京中医药大学分队</w:t>
      </w:r>
    </w:p>
    <w:p w14:paraId="2C88BAA6">
      <w:pPr>
        <w:numPr>
          <w:ilvl w:val="0"/>
          <w:numId w:val="0"/>
        </w:numPr>
        <w:spacing w:line="560" w:lineRule="exact"/>
        <w:ind w:leftChars="200" w:firstLine="161" w:firstLineChars="50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default" w:ascii="黑体" w:hAnsi="黑体" w:eastAsia="黑体" w:cs="黑体"/>
          <w:b/>
          <w:bCs/>
          <w:sz w:val="32"/>
          <w:szCs w:val="32"/>
        </w:rPr>
        <w:t>八、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活动主要内容</w:t>
      </w:r>
    </w:p>
    <w:p w14:paraId="1572DCD1">
      <w:pPr>
        <w:spacing w:line="560" w:lineRule="exact"/>
        <w:ind w:firstLine="560" w:firstLineChars="200"/>
        <w:outlineLvl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宋体" w:hAnsi="宋体"/>
          <w:sz w:val="28"/>
          <w:szCs w:val="24"/>
          <w:highlight w:val="none"/>
          <w:lang w:val="en-US" w:eastAsia="zh-CN"/>
        </w:rPr>
        <w:t>中医养生与手耳推理论知识讲解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预计四十分钟）</w:t>
      </w:r>
    </w:p>
    <w:p w14:paraId="6247548B">
      <w:pPr>
        <w:spacing w:line="560" w:lineRule="exact"/>
        <w:ind w:firstLine="640" w:firstLineChars="200"/>
        <w:outlineLvl w:val="0"/>
        <w:rPr>
          <w:rFonts w:hint="default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  <w:lang w:eastAsia="zh-CN"/>
        </w:rPr>
        <w:t>项目体验：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看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手诊，推拿，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贴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耳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豆。</w:t>
      </w:r>
    </w:p>
    <w:p w14:paraId="139719E5">
      <w:pPr>
        <w:spacing w:line="560" w:lineRule="exact"/>
        <w:ind w:firstLine="643" w:firstLineChars="200"/>
        <w:outlineLvl w:val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default" w:ascii="黑体" w:hAnsi="黑体" w:eastAsia="黑体" w:cs="黑体"/>
          <w:b/>
          <w:bCs/>
          <w:sz w:val="32"/>
          <w:szCs w:val="32"/>
        </w:rPr>
        <w:t>九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、活动福利</w:t>
      </w:r>
    </w:p>
    <w:p w14:paraId="3B4346B8">
      <w:pPr>
        <w:spacing w:line="560" w:lineRule="exact"/>
        <w:ind w:firstLine="640" w:firstLineChars="200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①二课积分</w:t>
      </w:r>
    </w:p>
    <w:p w14:paraId="4758DEB2">
      <w:pPr>
        <w:spacing w:line="560" w:lineRule="exact"/>
        <w:ind w:firstLine="640" w:firstLineChars="200"/>
        <w:outlineLvl w:val="1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</w:rPr>
        <w:t>②中医知识讲解，项目体验</w:t>
      </w:r>
    </w:p>
    <w:p w14:paraId="2BD80EFA">
      <w:pPr>
        <w:spacing w:line="560" w:lineRule="exact"/>
        <w:ind w:firstLine="643" w:firstLineChars="200"/>
        <w:outlineLvl w:val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default" w:ascii="黑体" w:hAnsi="黑体" w:eastAsia="黑体" w:cs="黑体"/>
          <w:b/>
          <w:bCs/>
          <w:sz w:val="32"/>
          <w:szCs w:val="32"/>
        </w:rPr>
        <w:t>十、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工作准备</w:t>
      </w:r>
    </w:p>
    <w:p w14:paraId="6819D94C">
      <w:pPr>
        <w:spacing w:line="560" w:lineRule="exact"/>
        <w:ind w:firstLine="643" w:firstLineChars="200"/>
        <w:outlineLvl w:val="1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default" w:ascii="楷体" w:hAnsi="楷体" w:eastAsia="楷体" w:cs="楷体"/>
          <w:b/>
          <w:bCs/>
          <w:sz w:val="32"/>
          <w:szCs w:val="32"/>
        </w:rPr>
        <w:t>（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一</w:t>
      </w:r>
      <w:r>
        <w:rPr>
          <w:rFonts w:hint="default" w:ascii="楷体" w:hAnsi="楷体" w:eastAsia="楷体" w:cs="楷体"/>
          <w:b/>
          <w:bCs/>
          <w:sz w:val="32"/>
          <w:szCs w:val="32"/>
        </w:rPr>
        <w:t>）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t>讲座前准备:</w:t>
      </w:r>
    </w:p>
    <w:p w14:paraId="16A6AFFF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1.宣传</w:t>
      </w:r>
      <w:r>
        <w:rPr>
          <w:rFonts w:hint="default" w:ascii="仿宋" w:hAnsi="仿宋" w:eastAsia="仿宋" w:cs="仿宋"/>
          <w:sz w:val="32"/>
          <w:szCs w:val="32"/>
        </w:rPr>
        <w:t>推文</w:t>
      </w:r>
      <w:r>
        <w:rPr>
          <w:rFonts w:hint="eastAsia" w:ascii="仿宋" w:hAnsi="仿宋" w:eastAsia="仿宋" w:cs="仿宋"/>
          <w:sz w:val="32"/>
          <w:szCs w:val="32"/>
        </w:rPr>
        <w:t>的制作</w:t>
      </w:r>
    </w:p>
    <w:p w14:paraId="23E83FE4">
      <w:pPr>
        <w:spacing w:line="560" w:lineRule="exact"/>
        <w:ind w:firstLine="640" w:firstLineChars="200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</w:t>
      </w:r>
      <w:r>
        <w:rPr>
          <w:rFonts w:hint="default" w:ascii="仿宋" w:hAnsi="仿宋" w:eastAsia="仿宋" w:cs="仿宋"/>
          <w:sz w:val="32"/>
          <w:szCs w:val="32"/>
        </w:rPr>
        <w:t>二课</w:t>
      </w:r>
      <w:r>
        <w:rPr>
          <w:rFonts w:hint="eastAsia" w:ascii="仿宋" w:hAnsi="仿宋" w:eastAsia="仿宋" w:cs="仿宋"/>
          <w:sz w:val="32"/>
          <w:szCs w:val="32"/>
        </w:rPr>
        <w:t>制作</w:t>
      </w:r>
    </w:p>
    <w:p w14:paraId="6A6E0164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3.主持人，嘉宾介绍单，主持人台词</w:t>
      </w:r>
    </w:p>
    <w:p w14:paraId="2DE6DDDE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.打印好</w:t>
      </w:r>
      <w:r>
        <w:rPr>
          <w:rFonts w:hint="default" w:ascii="仿宋" w:hAnsi="仿宋" w:eastAsia="仿宋" w:cs="仿宋"/>
          <w:sz w:val="32"/>
          <w:szCs w:val="32"/>
        </w:rPr>
        <w:t>项目立牌，号码牌各五份</w:t>
      </w:r>
      <w:r>
        <w:rPr>
          <w:rFonts w:hint="eastAsia" w:ascii="仿宋" w:hAnsi="仿宋" w:eastAsia="仿宋" w:cs="仿宋"/>
          <w:sz w:val="32"/>
          <w:szCs w:val="32"/>
        </w:rPr>
        <w:t>（电子版信息表内</w:t>
      </w:r>
      <w:r>
        <w:rPr>
          <w:rFonts w:hint="default" w:ascii="仿宋" w:hAnsi="仿宋" w:eastAsia="仿宋" w:cs="仿宋"/>
          <w:sz w:val="32"/>
          <w:szCs w:val="32"/>
        </w:rPr>
        <w:t>数字，项目</w:t>
      </w:r>
      <w:r>
        <w:rPr>
          <w:rFonts w:hint="eastAsia" w:ascii="仿宋" w:hAnsi="仿宋" w:eastAsia="仿宋" w:cs="仿宋"/>
          <w:sz w:val="32"/>
          <w:szCs w:val="32"/>
        </w:rPr>
        <w:t>导入并打印，用于当天</w:t>
      </w:r>
      <w:r>
        <w:rPr>
          <w:rFonts w:hint="default" w:ascii="仿宋" w:hAnsi="仿宋" w:eastAsia="仿宋" w:cs="仿宋"/>
          <w:sz w:val="32"/>
          <w:szCs w:val="32"/>
        </w:rPr>
        <w:t>叫号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 w14:paraId="61C79352">
      <w:pPr>
        <w:spacing w:line="560" w:lineRule="exact"/>
        <w:ind w:firstLine="640" w:firstLineChars="200"/>
        <w:outlineLvl w:val="1"/>
        <w:rPr>
          <w:rFonts w:ascii="楷体" w:hAnsi="楷体" w:eastAsia="楷体" w:cs="楷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.提前做好问卷报名，并借用教室开一次准备会（时间待定）确保他们都来参加此活动，保证签到率不低于90%</w:t>
      </w:r>
    </w:p>
    <w:p w14:paraId="29224027">
      <w:pPr>
        <w:spacing w:line="560" w:lineRule="exact"/>
        <w:ind w:firstLine="643" w:firstLineChars="200"/>
        <w:outlineLvl w:val="1"/>
        <w:rPr>
          <w:rFonts w:hint="eastAsia" w:ascii="楷体" w:hAnsi="楷体" w:eastAsia="楷体" w:cs="楷体"/>
          <w:b/>
          <w:bCs/>
          <w:sz w:val="32"/>
          <w:szCs w:val="32"/>
        </w:rPr>
      </w:pPr>
    </w:p>
    <w:p w14:paraId="55BD73F8">
      <w:pPr>
        <w:spacing w:line="560" w:lineRule="exact"/>
        <w:ind w:firstLine="643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（二）讲座宣传</w:t>
      </w:r>
    </w:p>
    <w:p w14:paraId="06477569">
      <w:pPr>
        <w:spacing w:line="560" w:lineRule="exact"/>
        <w:ind w:firstLine="640" w:firstLineChars="200"/>
        <w:outlineLvl w:val="1"/>
        <w:rPr>
          <w:rFonts w:hint="default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在讲座开始前两天，各红会人员积极转发</w:t>
      </w:r>
      <w:r>
        <w:rPr>
          <w:rFonts w:hint="default" w:ascii="仿宋" w:hAnsi="仿宋" w:eastAsia="仿宋" w:cs="仿宋"/>
          <w:sz w:val="32"/>
          <w:szCs w:val="32"/>
        </w:rPr>
        <w:t>中医知识</w:t>
      </w:r>
      <w:r>
        <w:rPr>
          <w:rFonts w:hint="eastAsia" w:ascii="仿宋" w:hAnsi="仿宋" w:eastAsia="仿宋" w:cs="仿宋"/>
          <w:sz w:val="32"/>
          <w:szCs w:val="32"/>
        </w:rPr>
        <w:t>的推</w:t>
      </w:r>
      <w:r>
        <w:rPr>
          <w:rFonts w:hint="default" w:ascii="仿宋" w:hAnsi="仿宋" w:eastAsia="仿宋" w:cs="仿宋"/>
          <w:sz w:val="32"/>
          <w:szCs w:val="32"/>
        </w:rPr>
        <w:t>送</w:t>
      </w:r>
    </w:p>
    <w:p w14:paraId="66ACEB65">
      <w:pPr>
        <w:spacing w:line="560" w:lineRule="exact"/>
        <w:ind w:firstLine="643" w:firstLineChars="200"/>
        <w:outlineLvl w:val="1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（三）当日讲座现场工作安排</w:t>
      </w:r>
    </w:p>
    <w:p w14:paraId="25B22830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1.讲座开始前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1.5</w:t>
      </w:r>
      <w:r>
        <w:rPr>
          <w:rFonts w:hint="eastAsia" w:ascii="仿宋" w:hAnsi="仿宋" w:eastAsia="仿宋" w:cs="仿宋"/>
          <w:sz w:val="32"/>
          <w:szCs w:val="32"/>
        </w:rPr>
        <w:t>小时确定好相关设备的可使用性，有设备问题及时联系后台工作人员进行处理</w:t>
      </w:r>
    </w:p>
    <w:p w14:paraId="7F36E382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2.等外界工作者来到教室落座好后给工作者送水</w:t>
      </w:r>
    </w:p>
    <w:p w14:paraId="671607D3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3.规定时间内，工作人员全体就位，各司其职</w:t>
      </w:r>
    </w:p>
    <w:p w14:paraId="32C0176C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4.安排工作人员在讲座进行时维持现场秩序。</w:t>
      </w:r>
    </w:p>
    <w:p w14:paraId="1FA128AE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5.配合主讲人、主持人完成现场互动交流的工作。</w:t>
      </w:r>
    </w:p>
    <w:p w14:paraId="19EBF2D0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6.安排3-5人作为机动工作人员，为突然缺人手做准备。</w:t>
      </w:r>
    </w:p>
    <w:p w14:paraId="2FA37636">
      <w:pPr>
        <w:spacing w:line="560" w:lineRule="exact"/>
        <w:ind w:firstLine="640" w:firstLineChars="200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7.安排专人拍照、记录讲座内容。</w:t>
      </w:r>
    </w:p>
    <w:p w14:paraId="0FFE94ED">
      <w:pPr>
        <w:spacing w:line="560" w:lineRule="exact"/>
        <w:ind w:firstLine="643" w:firstLineChars="200"/>
        <w:outlineLvl w:val="1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（四）活动总结以及采访</w:t>
      </w:r>
    </w:p>
    <w:p w14:paraId="562649C1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1.由宣传部做好活动总结，并及时与上级汇报确认并发推送</w:t>
      </w:r>
    </w:p>
    <w:p w14:paraId="4F003024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2.宣传部做一次活动后的采访，并及时与上级汇报确认并发推</w:t>
      </w:r>
    </w:p>
    <w:p w14:paraId="2E5DC646">
      <w:pPr>
        <w:spacing w:line="560" w:lineRule="exact"/>
        <w:ind w:firstLine="643" w:firstLineChars="200"/>
        <w:outlineLvl w:val="1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十一、讲座流程</w:t>
      </w: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具体时间可视情况推移）</w:t>
      </w:r>
    </w:p>
    <w:p w14:paraId="584A21EC">
      <w:pPr>
        <w:spacing w:line="560" w:lineRule="exact"/>
        <w:ind w:firstLine="640" w:firstLineChars="200"/>
        <w:outlineLvl w:val="1"/>
        <w:rPr>
          <w:rFonts w:hint="default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1.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12：00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工作人员就位，布置好现场和检查设备</w:t>
      </w:r>
    </w:p>
    <w:p w14:paraId="709A07B8">
      <w:pPr>
        <w:spacing w:line="560" w:lineRule="exact"/>
        <w:ind w:firstLine="640" w:firstLineChars="200"/>
        <w:outlineLvl w:val="1"/>
        <w:rPr>
          <w:rFonts w:hint="default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"/>
        </w:rPr>
        <w:t>2.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12:40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与合作方对接，于校门东门安排相关志愿者入校准备。</w:t>
      </w:r>
    </w:p>
    <w:p w14:paraId="77AA0923">
      <w:pPr>
        <w:spacing w:line="560" w:lineRule="exact"/>
        <w:ind w:firstLine="640" w:firstLineChars="200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"/>
        </w:rPr>
        <w:t>3.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13:15</w:t>
      </w:r>
      <w:r>
        <w:rPr>
          <w:rFonts w:hint="eastAsia" w:ascii="仿宋" w:hAnsi="仿宋" w:eastAsia="仿宋" w:cs="仿宋"/>
          <w:sz w:val="32"/>
          <w:szCs w:val="32"/>
        </w:rPr>
        <w:t>引学</w:t>
      </w:r>
      <w:r>
        <w:rPr>
          <w:rFonts w:hint="default" w:ascii="仿宋" w:hAnsi="仿宋" w:eastAsia="仿宋" w:cs="仿宋"/>
          <w:sz w:val="32"/>
          <w:szCs w:val="32"/>
        </w:rPr>
        <w:t>生</w:t>
      </w:r>
      <w:r>
        <w:rPr>
          <w:rFonts w:hint="eastAsia" w:ascii="仿宋" w:hAnsi="仿宋" w:eastAsia="仿宋" w:cs="仿宋"/>
          <w:sz w:val="32"/>
          <w:szCs w:val="32"/>
        </w:rPr>
        <w:t>进场，维持秩序，</w:t>
      </w:r>
      <w:r>
        <w:rPr>
          <w:rFonts w:hint="default" w:ascii="仿宋" w:hAnsi="仿宋" w:eastAsia="仿宋" w:cs="仿宋"/>
          <w:sz w:val="32"/>
          <w:szCs w:val="32"/>
        </w:rPr>
        <w:t>引导同学坐在相应的位置，同时给学</w:t>
      </w:r>
      <w:r>
        <w:rPr>
          <w:rFonts w:hint="eastAsia" w:ascii="仿宋" w:hAnsi="仿宋" w:eastAsia="仿宋" w:cs="仿宋"/>
          <w:sz w:val="32"/>
          <w:szCs w:val="32"/>
        </w:rPr>
        <w:t>生们</w:t>
      </w:r>
      <w:r>
        <w:rPr>
          <w:rFonts w:hint="default" w:ascii="仿宋" w:hAnsi="仿宋" w:eastAsia="仿宋" w:cs="仿宋"/>
          <w:sz w:val="32"/>
          <w:szCs w:val="32"/>
        </w:rPr>
        <w:t>发号码牌</w:t>
      </w:r>
    </w:p>
    <w:p w14:paraId="70209D80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.预计讲座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: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0</w:t>
      </w:r>
      <w:r>
        <w:rPr>
          <w:rFonts w:hint="eastAsia" w:ascii="仿宋" w:hAnsi="仿宋" w:eastAsia="仿宋" w:cs="仿宋"/>
          <w:sz w:val="32"/>
          <w:szCs w:val="32"/>
        </w:rPr>
        <w:t>开始，前后引导主讲人、嘉宾、学生等休息、就坐。</w:t>
      </w:r>
    </w:p>
    <w:p w14:paraId="3237C318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eastAsia="zh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default" w:ascii="仿宋" w:hAnsi="仿宋" w:eastAsia="仿宋" w:cs="仿宋"/>
          <w:sz w:val="32"/>
          <w:szCs w:val="32"/>
        </w:rPr>
        <w:t>1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3: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00</w:t>
      </w:r>
      <w:r>
        <w:rPr>
          <w:rFonts w:hint="eastAsia" w:ascii="仿宋" w:hAnsi="仿宋" w:eastAsia="仿宋" w:cs="仿宋"/>
          <w:sz w:val="32"/>
          <w:szCs w:val="32"/>
        </w:rPr>
        <w:t>安排主讲与主持人进行沟通</w:t>
      </w:r>
    </w:p>
    <w:p w14:paraId="112A4091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13:40</w:t>
      </w:r>
      <w:r>
        <w:rPr>
          <w:rFonts w:hint="eastAsia" w:ascii="仿宋" w:hAnsi="仿宋" w:eastAsia="仿宋" w:cs="仿宋"/>
          <w:sz w:val="32"/>
          <w:szCs w:val="32"/>
        </w:rPr>
        <w:t>开始正式授课</w:t>
      </w:r>
    </w:p>
    <w:p w14:paraId="300E1996">
      <w:pPr>
        <w:spacing w:line="560" w:lineRule="exact"/>
        <w:ind w:firstLine="640" w:firstLineChars="200"/>
        <w:outlineLvl w:val="1"/>
        <w:rPr>
          <w:rFonts w:hint="default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14:4</w:t>
      </w:r>
      <w:r>
        <w:rPr>
          <w:rFonts w:hint="default" w:ascii="仿宋" w:hAnsi="仿宋" w:eastAsia="仿宋" w:cs="仿宋"/>
          <w:sz w:val="32"/>
          <w:szCs w:val="32"/>
        </w:rPr>
        <w:t>0</w:t>
      </w:r>
      <w:r>
        <w:rPr>
          <w:rFonts w:hint="eastAsia" w:ascii="仿宋" w:hAnsi="仿宋" w:eastAsia="仿宋" w:cs="仿宋"/>
          <w:sz w:val="32"/>
          <w:szCs w:val="32"/>
        </w:rPr>
        <w:t>安排</w:t>
      </w:r>
      <w:r>
        <w:rPr>
          <w:rFonts w:hint="default" w:ascii="仿宋" w:hAnsi="仿宋" w:eastAsia="仿宋" w:cs="仿宋"/>
          <w:sz w:val="32"/>
          <w:szCs w:val="32"/>
        </w:rPr>
        <w:t>不想参与接下来体验的</w:t>
      </w:r>
      <w:r>
        <w:rPr>
          <w:rFonts w:hint="eastAsia" w:ascii="仿宋" w:hAnsi="仿宋" w:eastAsia="仿宋" w:cs="仿宋"/>
          <w:sz w:val="32"/>
          <w:szCs w:val="32"/>
        </w:rPr>
        <w:t>学生</w:t>
      </w:r>
      <w:r>
        <w:rPr>
          <w:rFonts w:hint="default" w:ascii="仿宋" w:hAnsi="仿宋" w:eastAsia="仿宋" w:cs="仿宋"/>
          <w:sz w:val="32"/>
          <w:szCs w:val="32"/>
        </w:rPr>
        <w:t>离场</w:t>
      </w:r>
    </w:p>
    <w:p w14:paraId="72DF19B5">
      <w:pPr>
        <w:spacing w:line="560" w:lineRule="exact"/>
        <w:ind w:firstLine="640" w:firstLineChars="200"/>
        <w:outlineLvl w:val="1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8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14</w:t>
      </w:r>
      <w:r>
        <w:rPr>
          <w:rFonts w:hint="default" w:ascii="仿宋" w:hAnsi="仿宋" w:eastAsia="仿宋" w:cs="仿宋"/>
          <w:sz w:val="32"/>
          <w:szCs w:val="32"/>
        </w:rPr>
        <w:t>:50组织中医项目体验的开始</w:t>
      </w:r>
    </w:p>
    <w:p w14:paraId="75D6C87A">
      <w:pPr>
        <w:numPr>
          <w:ilvl w:val="0"/>
          <w:numId w:val="0"/>
        </w:numPr>
        <w:spacing w:line="560" w:lineRule="exact"/>
        <w:ind w:firstLine="640" w:firstLineChars="200"/>
        <w:outlineLvl w:val="1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9.</w:t>
      </w:r>
      <w:r>
        <w:rPr>
          <w:rFonts w:hint="eastAsia" w:ascii="仿宋" w:hAnsi="仿宋" w:eastAsia="仿宋" w:cs="仿宋"/>
          <w:sz w:val="32"/>
          <w:szCs w:val="32"/>
        </w:rPr>
        <w:t>工作人员与</w:t>
      </w:r>
      <w:r>
        <w:rPr>
          <w:rFonts w:hint="eastAsia" w:ascii="仿宋" w:hAnsi="仿宋" w:eastAsia="仿宋" w:cs="仿宋"/>
          <w:sz w:val="32"/>
          <w:szCs w:val="32"/>
          <w:lang w:eastAsia="zh"/>
        </w:rPr>
        <w:t>志愿者</w:t>
      </w:r>
      <w:r>
        <w:rPr>
          <w:rFonts w:hint="eastAsia" w:ascii="仿宋" w:hAnsi="仿宋" w:eastAsia="仿宋" w:cs="仿宋"/>
          <w:sz w:val="32"/>
          <w:szCs w:val="32"/>
        </w:rPr>
        <w:t>集体合影（带上红十字会的会旗</w:t>
      </w:r>
      <w:r>
        <w:rPr>
          <w:rFonts w:hint="default" w:ascii="仿宋" w:hAnsi="仿宋" w:eastAsia="仿宋" w:cs="仿宋"/>
          <w:sz w:val="32"/>
          <w:szCs w:val="32"/>
        </w:rPr>
        <w:t>）</w:t>
      </w:r>
    </w:p>
    <w:p w14:paraId="248DE360">
      <w:pPr>
        <w:spacing w:line="560" w:lineRule="exact"/>
        <w:ind w:firstLine="640" w:firstLineChars="200"/>
        <w:outlineLvl w:val="1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10</w:t>
      </w:r>
      <w:r>
        <w:rPr>
          <w:rFonts w:hint="eastAsia" w:ascii="仿宋" w:hAnsi="仿宋" w:eastAsia="仿宋" w:cs="仿宋"/>
          <w:sz w:val="32"/>
          <w:szCs w:val="32"/>
        </w:rPr>
        <w:t>.</w:t>
      </w:r>
      <w:r>
        <w:rPr>
          <w:rFonts w:hint="default" w:ascii="仿宋" w:hAnsi="仿宋" w:eastAsia="仿宋" w:cs="仿宋"/>
          <w:sz w:val="32"/>
          <w:szCs w:val="32"/>
        </w:rPr>
        <w:t>将合作方送出学校</w:t>
      </w:r>
    </w:p>
    <w:p w14:paraId="27EAD0A4">
      <w:pPr>
        <w:spacing w:line="560" w:lineRule="exact"/>
        <w:ind w:firstLine="640" w:firstLineChars="200"/>
        <w:outlineLvl w:val="1"/>
        <w:rPr>
          <w:rFonts w:ascii="仿宋" w:hAnsi="仿宋" w:eastAsia="仿宋" w:cs="仿宋"/>
          <w:sz w:val="32"/>
          <w:szCs w:val="32"/>
        </w:rPr>
      </w:pPr>
      <w:r>
        <w:rPr>
          <w:rFonts w:hint="default" w:ascii="仿宋" w:hAnsi="仿宋" w:eastAsia="仿宋" w:cs="仿宋"/>
          <w:sz w:val="32"/>
          <w:szCs w:val="32"/>
        </w:rPr>
        <w:t>11.</w:t>
      </w:r>
      <w:r>
        <w:rPr>
          <w:rFonts w:hint="eastAsia" w:ascii="仿宋" w:hAnsi="仿宋" w:eastAsia="仿宋" w:cs="仿宋"/>
          <w:sz w:val="32"/>
          <w:szCs w:val="32"/>
        </w:rPr>
        <w:t>活动结束后整理，打扫会场，把红马甲放回办公室</w:t>
      </w:r>
    </w:p>
    <w:p w14:paraId="51069BF0">
      <w:pPr>
        <w:spacing w:line="560" w:lineRule="exact"/>
        <w:ind w:firstLine="643" w:firstLineChars="2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十二、突发状况应对：</w:t>
      </w:r>
    </w:p>
    <w:p w14:paraId="4253143D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1.报告开始前若出现观众少，座位多的情况，由各分工人员把在座的同学往会场中间座位引，尽量把中间先坐满。</w:t>
      </w:r>
    </w:p>
    <w:p w14:paraId="0163D3CB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2.讲座进行时工作人员必须负责维持现场秩序，必要时主持人发挥作用。</w:t>
      </w:r>
    </w:p>
    <w:p w14:paraId="4AB10DFD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3.现场人员拥挤，要安排专门的人员负责维持现场秩序，保护现场人员的人身安全。</w:t>
      </w:r>
    </w:p>
    <w:p w14:paraId="1EEB3597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4.讲座中途多媒体设备出现故障，要及时找到多媒体管理员，马上调试。</w:t>
      </w:r>
    </w:p>
    <w:p w14:paraId="12D92C90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5.若某成员因故不能及时到场，相关负责人及时做好相关的调整</w:t>
      </w:r>
    </w:p>
    <w:p w14:paraId="5A66C98C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6.若发现有贵重物品丢失，及时上报给负责人，负责人安排人员进行协助寻找</w:t>
      </w:r>
    </w:p>
    <w:p w14:paraId="2C8923FF">
      <w:pPr>
        <w:spacing w:line="560" w:lineRule="exact"/>
        <w:ind w:firstLine="420" w:firstLineChars="200"/>
        <w:rPr>
          <w:rFonts w:ascii="楷体" w:hAnsi="楷体" w:eastAsia="楷体" w:cs="楷体"/>
        </w:rPr>
      </w:pPr>
    </w:p>
    <w:p w14:paraId="422B6B10">
      <w:pPr>
        <w:spacing w:line="560" w:lineRule="exact"/>
        <w:ind w:firstLine="643" w:firstLineChars="2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十三、注意事项</w:t>
      </w:r>
    </w:p>
    <w:p w14:paraId="39B13317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1.活动前一天再次确定人员，区域分工，车辆，活动流程</w:t>
      </w:r>
    </w:p>
    <w:p w14:paraId="3A8CE37B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2.所有人员按时到场，及时到达自己的岗位，不准擅自离岗，随时听从上级的安排</w:t>
      </w:r>
    </w:p>
    <w:p w14:paraId="716D988F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3.活动期间所有工作人员不允许大声喧哗，保持场地的安静有序，使用礼貌用语，注意个人形象、礼仪。</w:t>
      </w:r>
    </w:p>
    <w:p w14:paraId="04862F59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4.活动结束后，注意场地卫生，不造成过多不必要的垃圾</w:t>
      </w:r>
    </w:p>
    <w:p w14:paraId="3FC72049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5.机动人员与相关分工人员积极帮助外界工作者搬运物资，积极询问他们的需求并给予力所能及的帮助</w:t>
      </w:r>
    </w:p>
    <w:p w14:paraId="14894198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6.活动结束后，相关负责人做好讲座照片收集、活动总结及推文</w:t>
      </w:r>
    </w:p>
    <w:p w14:paraId="0C509215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7.全员穿红马甲，不允许擅离职守</w:t>
      </w:r>
    </w:p>
    <w:p w14:paraId="684F11E6">
      <w:pPr>
        <w:spacing w:line="56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</w:p>
    <w:p w14:paraId="3FC68569">
      <w:pPr>
        <w:spacing w:line="560" w:lineRule="exact"/>
        <w:ind w:firstLine="643" w:firstLineChars="2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十四、准备物资及预算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763"/>
        <w:gridCol w:w="1704"/>
        <w:gridCol w:w="1705"/>
        <w:gridCol w:w="1705"/>
      </w:tblGrid>
      <w:tr w14:paraId="3E1CD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45" w:type="dxa"/>
            <w:shd w:val="clear" w:color="auto" w:fill="D7D7D7" w:themeFill="background1" w:themeFillShade="D8"/>
          </w:tcPr>
          <w:p w14:paraId="411AB24B">
            <w:pPr>
              <w:spacing w:line="560" w:lineRule="exact"/>
              <w:ind w:firstLine="280" w:firstLineChars="10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物资</w:t>
            </w:r>
          </w:p>
        </w:tc>
        <w:tc>
          <w:tcPr>
            <w:tcW w:w="1763" w:type="dxa"/>
            <w:shd w:val="clear" w:color="auto" w:fill="D7D7D7" w:themeFill="background1" w:themeFillShade="D8"/>
          </w:tcPr>
          <w:p w14:paraId="0CE3B6CF">
            <w:pPr>
              <w:spacing w:line="560" w:lineRule="exact"/>
              <w:ind w:firstLine="560" w:firstLineChars="20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数量</w:t>
            </w:r>
          </w:p>
        </w:tc>
        <w:tc>
          <w:tcPr>
            <w:tcW w:w="1704" w:type="dxa"/>
            <w:shd w:val="clear" w:color="auto" w:fill="D7D7D7" w:themeFill="background1" w:themeFillShade="D8"/>
          </w:tcPr>
          <w:p w14:paraId="12ABF09F">
            <w:pPr>
              <w:spacing w:line="560" w:lineRule="exact"/>
              <w:ind w:firstLine="560" w:firstLineChars="20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单价</w:t>
            </w:r>
          </w:p>
        </w:tc>
        <w:tc>
          <w:tcPr>
            <w:tcW w:w="1705" w:type="dxa"/>
            <w:shd w:val="clear" w:color="auto" w:fill="D7D7D7" w:themeFill="background1" w:themeFillShade="D8"/>
          </w:tcPr>
          <w:p w14:paraId="0479CBDA">
            <w:pPr>
              <w:spacing w:line="560" w:lineRule="exact"/>
              <w:ind w:firstLine="560" w:firstLineChars="20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总价</w:t>
            </w:r>
          </w:p>
        </w:tc>
        <w:tc>
          <w:tcPr>
            <w:tcW w:w="1705" w:type="dxa"/>
            <w:shd w:val="clear" w:color="auto" w:fill="D7D7D7" w:themeFill="background1" w:themeFillShade="D8"/>
          </w:tcPr>
          <w:p w14:paraId="60477C12">
            <w:pPr>
              <w:spacing w:line="560" w:lineRule="exact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物资来源</w:t>
            </w:r>
          </w:p>
        </w:tc>
      </w:tr>
      <w:tr w14:paraId="3553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 w14:paraId="29FCDBD6">
            <w:pPr>
              <w:spacing w:line="560" w:lineRule="exact"/>
              <w:ind w:firstLine="280" w:firstLineChars="100"/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号码牌</w:t>
            </w:r>
          </w:p>
        </w:tc>
        <w:tc>
          <w:tcPr>
            <w:tcW w:w="1763" w:type="dxa"/>
          </w:tcPr>
          <w:p w14:paraId="703C8F8C">
            <w:pPr>
              <w:spacing w:line="560" w:lineRule="exact"/>
              <w:ind w:firstLine="560" w:firstLineChars="200"/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5份</w:t>
            </w:r>
          </w:p>
        </w:tc>
        <w:tc>
          <w:tcPr>
            <w:tcW w:w="1704" w:type="dxa"/>
          </w:tcPr>
          <w:p w14:paraId="6D67E4B9">
            <w:pPr>
              <w:spacing w:line="560" w:lineRule="exact"/>
              <w:ind w:firstLine="560" w:firstLineChars="200"/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705" w:type="dxa"/>
          </w:tcPr>
          <w:p w14:paraId="3C5C12D9">
            <w:pPr>
              <w:spacing w:line="560" w:lineRule="exact"/>
              <w:ind w:firstLine="560" w:firstLineChars="200"/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  <w:t>25</w:t>
            </w:r>
          </w:p>
        </w:tc>
        <w:tc>
          <w:tcPr>
            <w:tcW w:w="1705" w:type="dxa"/>
            <w:vMerge w:val="restart"/>
          </w:tcPr>
          <w:p w14:paraId="705C6054">
            <w:pPr>
              <w:spacing w:line="560" w:lineRule="exact"/>
              <w:ind w:firstLine="560" w:firstLineChars="200"/>
              <w:rPr>
                <w:rFonts w:ascii="楷体" w:hAnsi="楷体" w:eastAsia="楷体" w:cs="楷体"/>
                <w:sz w:val="28"/>
                <w:szCs w:val="28"/>
              </w:rPr>
            </w:pPr>
          </w:p>
        </w:tc>
      </w:tr>
      <w:tr w14:paraId="33886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 w14:paraId="4EA04259">
            <w:pPr>
              <w:spacing w:line="560" w:lineRule="exact"/>
              <w:ind w:firstLine="280" w:firstLineChars="100"/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项目立牌</w:t>
            </w:r>
          </w:p>
        </w:tc>
        <w:tc>
          <w:tcPr>
            <w:tcW w:w="1763" w:type="dxa"/>
          </w:tcPr>
          <w:p w14:paraId="0D136523">
            <w:pPr>
              <w:spacing w:line="560" w:lineRule="exact"/>
              <w:ind w:firstLine="560" w:firstLineChars="200"/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5</w:t>
            </w:r>
          </w:p>
        </w:tc>
        <w:tc>
          <w:tcPr>
            <w:tcW w:w="1704" w:type="dxa"/>
          </w:tcPr>
          <w:p w14:paraId="406C55EA">
            <w:pPr>
              <w:spacing w:line="560" w:lineRule="exact"/>
              <w:ind w:firstLine="560" w:firstLineChars="200"/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705" w:type="dxa"/>
          </w:tcPr>
          <w:p w14:paraId="47738B0F">
            <w:pPr>
              <w:spacing w:line="560" w:lineRule="exact"/>
              <w:ind w:firstLine="560" w:firstLineChars="200"/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705" w:type="dxa"/>
            <w:vMerge w:val="continue"/>
          </w:tcPr>
          <w:p w14:paraId="6D0B2F05">
            <w:pPr>
              <w:spacing w:line="560" w:lineRule="exact"/>
              <w:ind w:firstLine="560" w:firstLineChars="200"/>
              <w:rPr>
                <w:rFonts w:ascii="楷体" w:hAnsi="楷体" w:eastAsia="楷体" w:cs="楷体"/>
                <w:sz w:val="28"/>
                <w:szCs w:val="28"/>
              </w:rPr>
            </w:pPr>
          </w:p>
        </w:tc>
      </w:tr>
    </w:tbl>
    <w:p w14:paraId="0701EB04">
      <w:pPr>
        <w:spacing w:line="560" w:lineRule="exact"/>
        <w:ind w:firstLine="560" w:firstLineChars="2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注：</w:t>
      </w:r>
    </w:p>
    <w:p w14:paraId="74B10133">
      <w:pPr>
        <w:spacing w:line="560" w:lineRule="exact"/>
        <w:ind w:firstLine="560" w:firstLineChars="200"/>
        <w:rPr>
          <w:rFonts w:hint="default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打印</w:t>
      </w:r>
      <w:r>
        <w:rPr>
          <w:rFonts w:hint="default" w:ascii="楷体" w:hAnsi="楷体" w:eastAsia="楷体" w:cs="楷体"/>
          <w:sz w:val="28"/>
          <w:szCs w:val="28"/>
        </w:rPr>
        <w:t>号码牌从一到一百</w:t>
      </w:r>
    </w:p>
    <w:p w14:paraId="57973DF7">
      <w:pPr>
        <w:spacing w:line="560" w:lineRule="exact"/>
        <w:ind w:firstLine="560" w:firstLineChars="200"/>
        <w:rPr>
          <w:rFonts w:hint="default" w:ascii="楷体" w:hAnsi="楷体" w:eastAsia="楷体" w:cs="楷体"/>
          <w:sz w:val="28"/>
          <w:szCs w:val="28"/>
          <w:lang w:val="en-US"/>
        </w:rPr>
      </w:pPr>
      <w:r>
        <w:rPr>
          <w:rFonts w:hint="default" w:ascii="楷体" w:hAnsi="楷体" w:eastAsia="楷体" w:cs="楷体"/>
          <w:sz w:val="28"/>
          <w:szCs w:val="28"/>
        </w:rPr>
        <w:t>项目立牌：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手诊，推拿，耳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豆</w:t>
      </w:r>
      <w:bookmarkStart w:id="0" w:name="_GoBack"/>
      <w:bookmarkEnd w:id="0"/>
    </w:p>
    <w:p w14:paraId="68679D7B">
      <w:pPr>
        <w:spacing w:line="560" w:lineRule="exact"/>
        <w:ind w:firstLine="560" w:firstLineChars="200"/>
        <w:rPr>
          <w:rFonts w:ascii="楷体" w:hAnsi="楷体" w:eastAsia="楷体" w:cs="楷体"/>
          <w:sz w:val="28"/>
          <w:szCs w:val="28"/>
        </w:rPr>
      </w:pPr>
    </w:p>
    <w:p w14:paraId="4C516059">
      <w:pPr>
        <w:spacing w:line="560" w:lineRule="exact"/>
        <w:ind w:firstLine="560" w:firstLineChars="200"/>
        <w:rPr>
          <w:rFonts w:ascii="楷体" w:hAnsi="楷体" w:eastAsia="楷体" w:cs="楷体"/>
          <w:sz w:val="28"/>
          <w:szCs w:val="28"/>
        </w:rPr>
      </w:pPr>
    </w:p>
    <w:p w14:paraId="0DA67054">
      <w:pPr>
        <w:spacing w:line="560" w:lineRule="exact"/>
        <w:ind w:firstLine="643" w:firstLineChars="2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十五、人员安排</w:t>
      </w:r>
    </w:p>
    <w:tbl>
      <w:tblPr>
        <w:tblStyle w:val="8"/>
        <w:tblW w:w="0" w:type="auto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3401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2841" w:type="dxa"/>
            <w:tcBorders>
              <w:bottom w:val="single" w:color="auto" w:sz="4" w:space="0"/>
            </w:tcBorders>
            <w:shd w:val="clear" w:color="auto" w:fill="D7D7D7" w:themeFill="background1" w:themeFillShade="D8"/>
          </w:tcPr>
          <w:p w14:paraId="64B19BDC">
            <w:pPr>
              <w:spacing w:line="560" w:lineRule="exact"/>
              <w:ind w:firstLine="280" w:firstLineChars="10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工作岗位</w:t>
            </w:r>
          </w:p>
        </w:tc>
        <w:tc>
          <w:tcPr>
            <w:tcW w:w="2841" w:type="dxa"/>
            <w:shd w:val="clear" w:color="auto" w:fill="D7D7D7" w:themeFill="background1" w:themeFillShade="D8"/>
          </w:tcPr>
          <w:p w14:paraId="2F0FC1CB">
            <w:pPr>
              <w:spacing w:line="560" w:lineRule="exact"/>
              <w:ind w:firstLine="560" w:firstLineChars="200"/>
              <w:jc w:val="center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人数</w:t>
            </w:r>
          </w:p>
        </w:tc>
        <w:tc>
          <w:tcPr>
            <w:tcW w:w="2841" w:type="dxa"/>
            <w:shd w:val="clear" w:color="auto" w:fill="D7D7D7" w:themeFill="background1" w:themeFillShade="D8"/>
          </w:tcPr>
          <w:p w14:paraId="2188F1E4">
            <w:pPr>
              <w:spacing w:line="560" w:lineRule="exact"/>
              <w:ind w:firstLine="560" w:firstLineChars="200"/>
              <w:jc w:val="center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具体名单</w:t>
            </w:r>
          </w:p>
        </w:tc>
      </w:tr>
      <w:tr w14:paraId="7979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28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F1074B2">
            <w:pPr>
              <w:spacing w:line="560" w:lineRule="exact"/>
              <w:rPr>
                <w:rFonts w:hint="eastAsia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制作</w:t>
            </w: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立牌，号码牌</w:t>
            </w:r>
            <w:r>
              <w:rPr>
                <w:rFonts w:hint="eastAsia" w:ascii="楷体" w:hAnsi="楷体" w:eastAsia="楷体" w:cs="楷体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备用教室的安排</w:t>
            </w:r>
          </w:p>
        </w:tc>
        <w:tc>
          <w:tcPr>
            <w:tcW w:w="2841" w:type="dxa"/>
            <w:tcBorders>
              <w:left w:val="single" w:color="auto" w:sz="4" w:space="0"/>
            </w:tcBorders>
          </w:tcPr>
          <w:p w14:paraId="555DDED7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</w:t>
            </w:r>
          </w:p>
          <w:p w14:paraId="5533EB16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</w:pPr>
          </w:p>
        </w:tc>
        <w:tc>
          <w:tcPr>
            <w:tcW w:w="2841" w:type="dxa"/>
          </w:tcPr>
          <w:p w14:paraId="5231FB15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办公室</w:t>
            </w:r>
          </w:p>
        </w:tc>
      </w:tr>
      <w:tr w14:paraId="61989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left w:val="single" w:color="auto" w:sz="4" w:space="0"/>
              <w:right w:val="single" w:color="auto" w:sz="4" w:space="0"/>
            </w:tcBorders>
          </w:tcPr>
          <w:p w14:paraId="6C25363B">
            <w:pPr>
              <w:spacing w:line="560" w:lineRule="exact"/>
              <w:rPr>
                <w:rFonts w:hint="default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活动前拿那个红十字会的横幅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和衣服</w:t>
            </w:r>
          </w:p>
        </w:tc>
        <w:tc>
          <w:tcPr>
            <w:tcW w:w="2841" w:type="dxa"/>
            <w:tcBorders>
              <w:left w:val="single" w:color="auto" w:sz="4" w:space="0"/>
            </w:tcBorders>
          </w:tcPr>
          <w:p w14:paraId="36C19353">
            <w:pPr>
              <w:spacing w:line="560" w:lineRule="exact"/>
              <w:ind w:firstLine="560" w:firstLineChars="200"/>
              <w:jc w:val="center"/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1</w:t>
            </w:r>
          </w:p>
        </w:tc>
        <w:tc>
          <w:tcPr>
            <w:tcW w:w="2841" w:type="dxa"/>
          </w:tcPr>
          <w:p w14:paraId="6F101675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培训部</w:t>
            </w:r>
          </w:p>
        </w:tc>
      </w:tr>
      <w:tr w14:paraId="3EA5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74D7982E">
            <w:pPr>
              <w:spacing w:line="560" w:lineRule="exact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校门口对接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合作方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工作者的车辆，引导至会场</w:t>
            </w:r>
          </w:p>
        </w:tc>
        <w:tc>
          <w:tcPr>
            <w:tcW w:w="2841" w:type="dxa"/>
          </w:tcPr>
          <w:p w14:paraId="4ABBF8A1">
            <w:pPr>
              <w:spacing w:line="560" w:lineRule="exact"/>
              <w:ind w:firstLine="560" w:firstLineChars="200"/>
              <w:jc w:val="center"/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1</w:t>
            </w:r>
          </w:p>
        </w:tc>
        <w:tc>
          <w:tcPr>
            <w:tcW w:w="2841" w:type="dxa"/>
          </w:tcPr>
          <w:p w14:paraId="5E6904C4">
            <w:pPr>
              <w:spacing w:line="560" w:lineRule="exact"/>
              <w:ind w:firstLine="560" w:firstLineChars="20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z w:val="28"/>
                <w:szCs w:val="28"/>
              </w:rPr>
              <w:t>培训部</w:t>
            </w:r>
          </w:p>
        </w:tc>
      </w:tr>
      <w:tr w14:paraId="3B4E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22D2C67D">
            <w:pPr>
              <w:spacing w:line="560" w:lineRule="exact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调试设备，负责控制台</w:t>
            </w:r>
          </w:p>
        </w:tc>
        <w:tc>
          <w:tcPr>
            <w:tcW w:w="2841" w:type="dxa"/>
          </w:tcPr>
          <w:p w14:paraId="0AF7629E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52CB027F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项目部</w:t>
            </w:r>
          </w:p>
        </w:tc>
      </w:tr>
      <w:tr w14:paraId="68E5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3833CE7F">
            <w:pPr>
              <w:spacing w:line="560" w:lineRule="exact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教室内引导</w:t>
            </w:r>
            <w:r>
              <w:rPr>
                <w:rFonts w:hint="eastAsia" w:ascii="楷体" w:hAnsi="楷体" w:eastAsia="楷体" w:cs="楷体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签到负责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人员</w:t>
            </w:r>
          </w:p>
        </w:tc>
        <w:tc>
          <w:tcPr>
            <w:tcW w:w="2841" w:type="dxa"/>
          </w:tcPr>
          <w:p w14:paraId="70539134">
            <w:pPr>
              <w:spacing w:line="560" w:lineRule="exact"/>
              <w:ind w:firstLine="560" w:firstLineChars="200"/>
              <w:jc w:val="center"/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default" w:ascii="楷体" w:hAnsi="楷体" w:eastAsia="楷体" w:cs="楷体"/>
                <w:sz w:val="28"/>
                <w:szCs w:val="28"/>
                <w:lang w:eastAsia="zh"/>
              </w:rPr>
              <w:t>5</w:t>
            </w:r>
          </w:p>
        </w:tc>
        <w:tc>
          <w:tcPr>
            <w:tcW w:w="2841" w:type="dxa"/>
          </w:tcPr>
          <w:p w14:paraId="17ACD94E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宣传部</w:t>
            </w:r>
          </w:p>
        </w:tc>
      </w:tr>
      <w:tr w14:paraId="390D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258689B1">
            <w:pPr>
              <w:spacing w:line="560" w:lineRule="exact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机动人员</w:t>
            </w:r>
          </w:p>
        </w:tc>
        <w:tc>
          <w:tcPr>
            <w:tcW w:w="2841" w:type="dxa"/>
          </w:tcPr>
          <w:p w14:paraId="0A378C04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  <w:t>2</w:t>
            </w:r>
          </w:p>
        </w:tc>
        <w:tc>
          <w:tcPr>
            <w:tcW w:w="2841" w:type="dxa"/>
          </w:tcPr>
          <w:p w14:paraId="406D4F55">
            <w:pPr>
              <w:spacing w:line="560" w:lineRule="exact"/>
              <w:ind w:firstLine="560" w:firstLineChars="20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z w:val="28"/>
                <w:szCs w:val="28"/>
              </w:rPr>
              <w:t>项目部</w:t>
            </w:r>
          </w:p>
        </w:tc>
      </w:tr>
      <w:tr w14:paraId="705B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1A19229D">
            <w:pPr>
              <w:spacing w:line="560" w:lineRule="exact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现场拍照，制作推送，问卷，活动总结</w:t>
            </w:r>
          </w:p>
        </w:tc>
        <w:tc>
          <w:tcPr>
            <w:tcW w:w="2841" w:type="dxa"/>
          </w:tcPr>
          <w:p w14:paraId="35803ECA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  <w:t>2</w:t>
            </w:r>
          </w:p>
        </w:tc>
        <w:tc>
          <w:tcPr>
            <w:tcW w:w="2841" w:type="dxa"/>
          </w:tcPr>
          <w:p w14:paraId="6B07D4E9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宣传部</w:t>
            </w:r>
          </w:p>
        </w:tc>
      </w:tr>
      <w:tr w14:paraId="3DE9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711990F7">
            <w:pPr>
              <w:spacing w:line="560" w:lineRule="exact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会场结束的打扫与衣服的归还</w:t>
            </w:r>
          </w:p>
        </w:tc>
        <w:tc>
          <w:tcPr>
            <w:tcW w:w="2841" w:type="dxa"/>
          </w:tcPr>
          <w:p w14:paraId="5EA3FD29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  <w:t>2</w:t>
            </w:r>
          </w:p>
        </w:tc>
        <w:tc>
          <w:tcPr>
            <w:tcW w:w="2841" w:type="dxa"/>
          </w:tcPr>
          <w:p w14:paraId="42E187B2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培训部</w:t>
            </w:r>
          </w:p>
        </w:tc>
      </w:tr>
      <w:tr w14:paraId="0D9A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52602FF3">
            <w:pPr>
              <w:spacing w:line="560" w:lineRule="exact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物资搬运：矿泉水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，酒精</w:t>
            </w:r>
          </w:p>
        </w:tc>
        <w:tc>
          <w:tcPr>
            <w:tcW w:w="2841" w:type="dxa"/>
          </w:tcPr>
          <w:p w14:paraId="05BC73AD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  <w:t>2</w:t>
            </w:r>
          </w:p>
        </w:tc>
        <w:tc>
          <w:tcPr>
            <w:tcW w:w="2841" w:type="dxa"/>
          </w:tcPr>
          <w:p w14:paraId="05E48910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项目部</w:t>
            </w:r>
          </w:p>
        </w:tc>
      </w:tr>
      <w:tr w14:paraId="03F5E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29F9AFC6">
            <w:pPr>
              <w:spacing w:line="560" w:lineRule="exact"/>
              <w:ind w:firstLine="840" w:firstLineChars="30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主持人</w:t>
            </w:r>
          </w:p>
        </w:tc>
        <w:tc>
          <w:tcPr>
            <w:tcW w:w="2841" w:type="dxa"/>
          </w:tcPr>
          <w:p w14:paraId="79692122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  <w:t>1</w:t>
            </w:r>
          </w:p>
        </w:tc>
        <w:tc>
          <w:tcPr>
            <w:tcW w:w="2841" w:type="dxa"/>
          </w:tcPr>
          <w:p w14:paraId="48E73814">
            <w:pPr>
              <w:spacing w:line="560" w:lineRule="exact"/>
              <w:ind w:firstLine="560" w:firstLineChars="20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项目部</w:t>
            </w:r>
          </w:p>
        </w:tc>
      </w:tr>
      <w:tr w14:paraId="4D746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 w14:paraId="1BABBC5D">
            <w:pPr>
              <w:spacing w:line="560" w:lineRule="exact"/>
              <w:ind w:left="0" w:leftChars="0" w:firstLine="0" w:firstLineChars="0"/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eastAsia="zh"/>
              </w:rPr>
              <w:t>购入物资，水，酒精</w:t>
            </w:r>
          </w:p>
        </w:tc>
        <w:tc>
          <w:tcPr>
            <w:tcW w:w="2841" w:type="dxa"/>
          </w:tcPr>
          <w:p w14:paraId="2F948490">
            <w:pPr>
              <w:spacing w:line="560" w:lineRule="exact"/>
              <w:ind w:left="0" w:leftChars="0" w:firstLine="56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D9D651C">
            <w:pPr>
              <w:spacing w:line="560" w:lineRule="exact"/>
              <w:ind w:left="0" w:leftChars="0" w:firstLine="56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办公室</w:t>
            </w:r>
          </w:p>
        </w:tc>
      </w:tr>
    </w:tbl>
    <w:p w14:paraId="55F25AB8">
      <w:pPr>
        <w:tabs>
          <w:tab w:val="left" w:pos="6701"/>
        </w:tabs>
        <w:jc w:val="left"/>
      </w:pPr>
    </w:p>
    <w:sectPr>
      <w:pgSz w:w="11906" w:h="16838"/>
      <w:pgMar w:top="2098" w:right="1474" w:bottom="1984" w:left="1587" w:header="851" w:footer="1417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25EC3F9-5840-46C6-AB75-AE501D6C627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2" w:fontKey="{617A426F-CEFE-4D79-84CA-0F80C416F616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A2708EC9-9CE4-41DC-87F6-6F4A0720F20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E6EBD9EF-EE2C-4F0D-8818-5DBCF2A5A99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EC280"/>
    <w:multiLevelType w:val="singleLevel"/>
    <w:tmpl w:val="3DFEC28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saveSubset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5A702B"/>
    <w:rsid w:val="23B734BC"/>
    <w:rsid w:val="2C611140"/>
    <w:rsid w:val="4AFD5274"/>
    <w:rsid w:val="6E5F1636"/>
    <w:rsid w:val="75DF69A5"/>
    <w:rsid w:val="76FCF90E"/>
    <w:rsid w:val="7F7FC206"/>
    <w:rsid w:val="DE6BC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beforeAutospacing="1" w:afterAutospacing="1"/>
      <w:jc w:val="left"/>
      <w:outlineLvl w:val="1"/>
    </w:pPr>
    <w:rPr>
      <w:rFonts w:hint="eastAsia" w:ascii="宋体" w:hAnsi="宋体" w:eastAsia="宋体"/>
      <w:b/>
      <w:bCs/>
      <w:kern w:val="0"/>
      <w:sz w:val="36"/>
      <w:szCs w:val="36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</w:style>
  <w:style w:type="paragraph" w:styleId="4">
    <w:name w:val="Balloon Text"/>
    <w:basedOn w:val="1"/>
    <w:link w:val="13"/>
    <w:qFormat/>
    <w:uiPriority w:val="99"/>
    <w:rPr>
      <w:sz w:val="18"/>
      <w:szCs w:val="18"/>
    </w:rPr>
  </w:style>
  <w:style w:type="paragraph" w:styleId="5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basedOn w:val="9"/>
    <w:link w:val="3"/>
    <w:qFormat/>
    <w:uiPriority w:val="0"/>
    <w:rPr>
      <w:kern w:val="2"/>
      <w:sz w:val="21"/>
      <w:szCs w:val="22"/>
    </w:rPr>
  </w:style>
  <w:style w:type="paragraph" w:customStyle="1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1788</Words>
  <Characters>1894</Characters>
  <Lines>18</Lines>
  <Paragraphs>5</Paragraphs>
  <TotalTime>7</TotalTime>
  <ScaleCrop>false</ScaleCrop>
  <LinksUpToDate>false</LinksUpToDate>
  <CharactersWithSpaces>1895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2024-07-06T14:51:00Z</dcterms:created>
  <dc:creator>Administrator</dc:creator>
  <cp:lastModifiedBy>星碎</cp:lastModifiedBy>
  <dcterms:modified xsi:type="dcterms:W3CDTF">2025-09-22T03:29:54Z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3584B4D903574EAAB3DF84AC7F6544F9_13</vt:lpwstr>
  </property>
  <property fmtid="{D5CDD505-2E9C-101B-9397-08002B2CF9AE}" pid="4" name="KSOTemplateDocerSaveRecord">
    <vt:lpwstr>eyJoZGlkIjoiMzEwNTM5NzYwMDRjMzkwZTVkZjY2ODkwMGIxNGU0OTUiLCJ1c2VySWQiOiI1MzY0MDI0NzMifQ==</vt:lpwstr>
  </property>
</Properties>
</file>