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BC158">
      <w:pPr>
        <w:pStyle w:val="2"/>
        <w:outlineLvl w:val="9"/>
        <w:rPr>
          <w:rFonts w:hint="eastAsia"/>
        </w:rPr>
      </w:pPr>
      <w:bookmarkStart w:id="0" w:name="_Toc100864736"/>
      <w:r>
        <w:rPr>
          <w:rFonts w:hint="eastAsia"/>
        </w:rPr>
        <w:t>附录</w:t>
      </w:r>
      <w:r>
        <w:t>6</w:t>
      </w:r>
      <w:r>
        <w:rPr>
          <w:rFonts w:hint="eastAsia"/>
        </w:rPr>
        <w:t>：</w:t>
      </w:r>
    </w:p>
    <w:p w14:paraId="664A83FB">
      <w:pPr>
        <w:pStyle w:val="2"/>
        <w:jc w:val="center"/>
        <w:outlineLvl w:val="9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测试文档</w:t>
      </w:r>
      <w:bookmarkEnd w:id="0"/>
    </w:p>
    <w:p w14:paraId="4DB2D4F5">
      <w:pPr>
        <w:jc w:val="center"/>
        <w:outlineLvl w:val="0"/>
        <w:rPr>
          <w:b/>
          <w:bCs/>
          <w:sz w:val="32"/>
        </w:rPr>
      </w:pPr>
    </w:p>
    <w:p w14:paraId="2FAE365C">
      <w:pPr>
        <w:jc w:val="center"/>
        <w:rPr>
          <w:b/>
          <w:bCs/>
          <w:sz w:val="32"/>
        </w:rPr>
      </w:pP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77060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672BBC3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8"/>
              <w:szCs w:val="36"/>
            </w:rPr>
          </w:pPr>
          <w:r>
            <w:rPr>
              <w:rFonts w:ascii="宋体" w:hAnsi="宋体" w:eastAsia="宋体"/>
              <w:sz w:val="28"/>
              <w:szCs w:val="36"/>
            </w:rPr>
            <w:t>目录</w:t>
          </w:r>
        </w:p>
        <w:p w14:paraId="76A9009C">
          <w:pPr>
            <w:pStyle w:val="7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TOC \o "1-3" \h \u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_Toc11849 </w:instrText>
          </w:r>
          <w:r>
            <w:rPr>
              <w:sz w:val="28"/>
              <w:szCs w:val="36"/>
            </w:rPr>
            <w:fldChar w:fldCharType="separate"/>
          </w:r>
          <w:r>
            <w:rPr>
              <w:rFonts w:hint="eastAsia"/>
              <w:sz w:val="28"/>
              <w:szCs w:val="36"/>
            </w:rPr>
            <w:t>1</w:t>
          </w:r>
          <w:r>
            <w:rPr>
              <w:rFonts w:hint="eastAsia"/>
              <w:sz w:val="28"/>
              <w:szCs w:val="36"/>
              <w:lang w:val="en-US" w:eastAsia="zh-CN"/>
            </w:rPr>
            <w:t>.</w:t>
          </w:r>
          <w:r>
            <w:rPr>
              <w:rFonts w:hint="eastAsia"/>
              <w:sz w:val="28"/>
              <w:szCs w:val="36"/>
            </w:rPr>
            <w:t>测试环境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_Toc11849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3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64EAA9DC">
          <w:pPr>
            <w:pStyle w:val="6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_Toc14044 </w:instrText>
          </w:r>
          <w:r>
            <w:rPr>
              <w:sz w:val="28"/>
              <w:szCs w:val="36"/>
            </w:rPr>
            <w:fldChar w:fldCharType="separate"/>
          </w:r>
          <w:r>
            <w:rPr>
              <w:rFonts w:hint="eastAsia"/>
              <w:sz w:val="28"/>
              <w:szCs w:val="36"/>
            </w:rPr>
            <w:t>1</w:t>
          </w:r>
          <w:r>
            <w:rPr>
              <w:sz w:val="28"/>
              <w:szCs w:val="36"/>
            </w:rPr>
            <w:t xml:space="preserve">.1 </w:t>
          </w:r>
          <w:r>
            <w:rPr>
              <w:rFonts w:hint="eastAsia"/>
              <w:sz w:val="28"/>
              <w:szCs w:val="36"/>
              <w:lang w:val="en-US" w:eastAsia="zh-CN"/>
            </w:rPr>
            <w:t>软硬</w:t>
          </w:r>
          <w:r>
            <w:rPr>
              <w:rFonts w:hint="eastAsia"/>
              <w:sz w:val="28"/>
              <w:szCs w:val="36"/>
            </w:rPr>
            <w:t>件环境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_Toc14044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3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5ABDDDDF">
          <w:pPr>
            <w:pStyle w:val="7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_Toc26049 </w:instrText>
          </w:r>
          <w:r>
            <w:rPr>
              <w:sz w:val="28"/>
              <w:szCs w:val="36"/>
            </w:rPr>
            <w:fldChar w:fldCharType="separate"/>
          </w:r>
          <w:r>
            <w:rPr>
              <w:rFonts w:hint="eastAsia"/>
              <w:sz w:val="28"/>
              <w:szCs w:val="36"/>
            </w:rPr>
            <w:t>2</w:t>
          </w:r>
          <w:r>
            <w:rPr>
              <w:rFonts w:hint="eastAsia"/>
              <w:sz w:val="28"/>
              <w:szCs w:val="36"/>
              <w:lang w:eastAsia="zh-CN"/>
            </w:rPr>
            <w:t>.</w:t>
          </w:r>
          <w:r>
            <w:rPr>
              <w:rFonts w:hint="eastAsia"/>
              <w:sz w:val="28"/>
              <w:szCs w:val="36"/>
            </w:rPr>
            <w:t>测试用例及运行结果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_Toc26049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3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1453EAEE">
          <w:pPr>
            <w:pStyle w:val="8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_Toc26533 </w:instrText>
          </w:r>
          <w:r>
            <w:rPr>
              <w:sz w:val="28"/>
              <w:szCs w:val="36"/>
            </w:rPr>
            <w:fldChar w:fldCharType="separate"/>
          </w:r>
          <w:r>
            <w:rPr>
              <w:rFonts w:hint="eastAsia"/>
              <w:sz w:val="28"/>
              <w:szCs w:val="36"/>
            </w:rPr>
            <w:t>2</w:t>
          </w:r>
          <w:r>
            <w:rPr>
              <w:sz w:val="28"/>
              <w:szCs w:val="36"/>
            </w:rPr>
            <w:t>.</w:t>
          </w:r>
          <w:r>
            <w:rPr>
              <w:rFonts w:hint="eastAsia"/>
              <w:sz w:val="28"/>
              <w:szCs w:val="36"/>
              <w:lang w:val="en-US" w:eastAsia="zh-CN"/>
            </w:rPr>
            <w:t>2</w:t>
          </w:r>
          <w:r>
            <w:rPr>
              <w:sz w:val="28"/>
              <w:szCs w:val="36"/>
            </w:rPr>
            <w:t xml:space="preserve"> </w:t>
          </w:r>
          <w:r>
            <w:rPr>
              <w:rFonts w:hint="eastAsia"/>
              <w:sz w:val="28"/>
              <w:szCs w:val="36"/>
            </w:rPr>
            <w:t>系统性能需求 测试用例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_Toc26533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8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61235382">
          <w:pPr>
            <w:pStyle w:val="7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_Toc15604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3</w:t>
          </w:r>
          <w:r>
            <w:rPr>
              <w:rFonts w:hint="eastAsia"/>
              <w:sz w:val="28"/>
              <w:szCs w:val="36"/>
              <w:lang w:eastAsia="zh-CN"/>
            </w:rPr>
            <w:t>.</w:t>
          </w:r>
          <w:r>
            <w:rPr>
              <w:rFonts w:hint="eastAsia"/>
              <w:sz w:val="28"/>
              <w:szCs w:val="36"/>
            </w:rPr>
            <w:t>测试报告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_Toc15604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11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789F1056">
          <w:pPr>
            <w:pStyle w:val="7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_Toc22535 </w:instrText>
          </w:r>
          <w:r>
            <w:rPr>
              <w:sz w:val="28"/>
              <w:szCs w:val="36"/>
            </w:rPr>
            <w:fldChar w:fldCharType="separate"/>
          </w:r>
          <w:r>
            <w:rPr>
              <w:rFonts w:hint="eastAsia"/>
              <w:sz w:val="28"/>
              <w:szCs w:val="36"/>
              <w:lang w:val="en-US" w:eastAsia="zh-CN"/>
            </w:rPr>
            <w:t>4.</w:t>
          </w:r>
          <w:r>
            <w:rPr>
              <w:rFonts w:hint="eastAsia"/>
              <w:sz w:val="28"/>
              <w:szCs w:val="36"/>
            </w:rPr>
            <w:t>测试用户体验总结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_Toc22535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11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0F684C69">
          <w:pPr>
            <w:pStyle w:val="6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_Toc29177 </w:instrText>
          </w:r>
          <w:r>
            <w:rPr>
              <w:sz w:val="28"/>
              <w:szCs w:val="36"/>
            </w:rPr>
            <w:fldChar w:fldCharType="separate"/>
          </w:r>
          <w:r>
            <w:rPr>
              <w:rFonts w:hint="eastAsia"/>
              <w:sz w:val="28"/>
              <w:szCs w:val="36"/>
              <w:lang w:val="en-US" w:eastAsia="zh-CN"/>
            </w:rPr>
            <w:t>4.1、</w:t>
          </w:r>
          <w:r>
            <w:rPr>
              <w:rFonts w:hint="default"/>
              <w:sz w:val="28"/>
              <w:szCs w:val="36"/>
            </w:rPr>
            <w:t>整体性能感知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_Toc29177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11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1C0C8865">
          <w:pPr>
            <w:pStyle w:val="6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_Toc28174 </w:instrText>
          </w:r>
          <w:r>
            <w:rPr>
              <w:sz w:val="28"/>
              <w:szCs w:val="36"/>
            </w:rPr>
            <w:fldChar w:fldCharType="separate"/>
          </w:r>
          <w:r>
            <w:rPr>
              <w:rFonts w:hint="eastAsia"/>
              <w:sz w:val="28"/>
              <w:szCs w:val="36"/>
              <w:lang w:val="en-US" w:eastAsia="zh-CN"/>
            </w:rPr>
            <w:t>4.2、</w:t>
          </w:r>
          <w:r>
            <w:rPr>
              <w:rFonts w:hint="default"/>
              <w:sz w:val="28"/>
              <w:szCs w:val="36"/>
            </w:rPr>
            <w:t>各功能模块体验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_Toc28174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11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19DFDDA9">
          <w:pPr>
            <w:pStyle w:val="6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_Toc14781 </w:instrText>
          </w:r>
          <w:r>
            <w:rPr>
              <w:sz w:val="28"/>
              <w:szCs w:val="36"/>
            </w:rPr>
            <w:fldChar w:fldCharType="separate"/>
          </w:r>
          <w:r>
            <w:rPr>
              <w:rFonts w:hint="eastAsia"/>
              <w:sz w:val="28"/>
              <w:szCs w:val="36"/>
              <w:lang w:val="en-US" w:eastAsia="zh-CN"/>
            </w:rPr>
            <w:t>4.3、</w:t>
          </w:r>
          <w:r>
            <w:rPr>
              <w:rFonts w:hint="default"/>
              <w:sz w:val="28"/>
              <w:szCs w:val="36"/>
            </w:rPr>
            <w:t>高并发场景体验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_Toc14781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12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77053B5C">
          <w:pPr>
            <w:pStyle w:val="6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_Toc32218 </w:instrText>
          </w:r>
          <w:r>
            <w:rPr>
              <w:sz w:val="28"/>
              <w:szCs w:val="36"/>
            </w:rPr>
            <w:fldChar w:fldCharType="separate"/>
          </w:r>
          <w:r>
            <w:rPr>
              <w:rFonts w:hint="eastAsia"/>
              <w:sz w:val="28"/>
              <w:szCs w:val="36"/>
              <w:lang w:val="en-US" w:eastAsia="zh-CN"/>
            </w:rPr>
            <w:t>4.4、</w:t>
          </w:r>
          <w:r>
            <w:rPr>
              <w:rFonts w:hint="default"/>
              <w:sz w:val="28"/>
              <w:szCs w:val="36"/>
            </w:rPr>
            <w:t>资源利用与稳定性体验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_Toc32218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12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4E3770BF">
          <w:pPr>
            <w:pStyle w:val="6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_Toc18232 </w:instrText>
          </w:r>
          <w:r>
            <w:rPr>
              <w:sz w:val="28"/>
              <w:szCs w:val="36"/>
            </w:rPr>
            <w:fldChar w:fldCharType="separate"/>
          </w:r>
          <w:r>
            <w:rPr>
              <w:rFonts w:hint="eastAsia"/>
              <w:sz w:val="28"/>
              <w:szCs w:val="36"/>
              <w:lang w:val="en-US" w:eastAsia="zh-CN"/>
            </w:rPr>
            <w:t>4.5、</w:t>
          </w:r>
          <w:r>
            <w:rPr>
              <w:rFonts w:hint="default"/>
              <w:sz w:val="28"/>
              <w:szCs w:val="36"/>
            </w:rPr>
            <w:t>改进建议总结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_Toc18232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12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590B3C9C">
          <w:pP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sz w:val="28"/>
              <w:szCs w:val="36"/>
            </w:rPr>
            <w:fldChar w:fldCharType="end"/>
          </w:r>
        </w:p>
      </w:sdtContent>
    </w:sdt>
    <w:p w14:paraId="42F5C857">
      <w:p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00146E37">
      <w:pPr>
        <w:pStyle w:val="3"/>
        <w:outlineLvl w:val="9"/>
      </w:pPr>
      <w:r>
        <w:rPr>
          <w:b/>
        </w:rPr>
        <w:br w:type="page"/>
      </w:r>
      <w:bookmarkStart w:id="1" w:name="_Toc100864737"/>
      <w:r>
        <w:rPr>
          <w:rFonts w:hint="eastAsia"/>
        </w:rPr>
        <w:t xml:space="preserve">文档历史（完成人： </w:t>
      </w:r>
      <w:r>
        <w:rPr>
          <w:rFonts w:hint="eastAsia"/>
          <w:lang w:val="en-US" w:eastAsia="zh-CN"/>
        </w:rPr>
        <w:t>陈映西、康曦</w:t>
      </w:r>
      <w:r>
        <w:rPr>
          <w:rFonts w:hint="eastAsia"/>
        </w:rPr>
        <w:t>）</w:t>
      </w:r>
      <w:bookmarkEnd w:id="1"/>
    </w:p>
    <w:p w14:paraId="407A4231">
      <w:pPr>
        <w:widowControl/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版本更新信息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559"/>
        <w:gridCol w:w="1418"/>
        <w:gridCol w:w="3827"/>
      </w:tblGrid>
      <w:tr w14:paraId="49960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auto"/>
            <w:noWrap w:val="0"/>
            <w:vAlign w:val="top"/>
          </w:tcPr>
          <w:p w14:paraId="289D2672">
            <w:pPr>
              <w:widowControl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时间</w:t>
            </w:r>
          </w:p>
        </w:tc>
        <w:tc>
          <w:tcPr>
            <w:tcW w:w="1559" w:type="dxa"/>
            <w:shd w:val="clear" w:color="auto" w:fill="auto"/>
            <w:noWrap w:val="0"/>
            <w:vAlign w:val="top"/>
          </w:tcPr>
          <w:p w14:paraId="45251269">
            <w:pPr>
              <w:widowControl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版本号</w:t>
            </w:r>
          </w:p>
        </w:tc>
        <w:tc>
          <w:tcPr>
            <w:tcW w:w="1418" w:type="dxa"/>
            <w:shd w:val="clear" w:color="auto" w:fill="auto"/>
            <w:noWrap w:val="0"/>
            <w:vAlign w:val="top"/>
          </w:tcPr>
          <w:p w14:paraId="42C3C200">
            <w:pPr>
              <w:widowControl/>
              <w:rPr>
                <w:sz w:val="22"/>
              </w:rPr>
            </w:pPr>
            <w:r>
              <w:rPr>
                <w:rFonts w:hint="eastAsia"/>
                <w:sz w:val="22"/>
              </w:rPr>
              <w:t>更新人</w:t>
            </w:r>
          </w:p>
        </w:tc>
        <w:tc>
          <w:tcPr>
            <w:tcW w:w="3827" w:type="dxa"/>
            <w:shd w:val="clear" w:color="auto" w:fill="auto"/>
            <w:noWrap w:val="0"/>
            <w:vAlign w:val="top"/>
          </w:tcPr>
          <w:p w14:paraId="6E662217">
            <w:pPr>
              <w:widowControl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主要更新内容</w:t>
            </w:r>
          </w:p>
        </w:tc>
      </w:tr>
      <w:tr w14:paraId="391BF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auto"/>
            <w:noWrap w:val="0"/>
            <w:vAlign w:val="top"/>
          </w:tcPr>
          <w:p w14:paraId="685212A2">
            <w:pPr>
              <w:widowControl/>
              <w:jc w:val="center"/>
              <w:rPr>
                <w:rFonts w:hint="eastAsia" w:eastAsia="宋体"/>
                <w:sz w:val="24"/>
                <w:szCs w:val="28"/>
                <w:lang w:val="en-US" w:eastAsia="zh-CN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top"/>
          </w:tcPr>
          <w:p w14:paraId="590CBDF6">
            <w:pPr>
              <w:widowControl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V</w:t>
            </w:r>
            <w:r>
              <w:rPr>
                <w:sz w:val="24"/>
                <w:szCs w:val="28"/>
              </w:rPr>
              <w:t>1.0</w:t>
            </w:r>
          </w:p>
        </w:tc>
        <w:tc>
          <w:tcPr>
            <w:tcW w:w="1418" w:type="dxa"/>
            <w:shd w:val="clear" w:color="auto" w:fill="auto"/>
            <w:noWrap w:val="0"/>
            <w:vAlign w:val="top"/>
          </w:tcPr>
          <w:p w14:paraId="5212FDC2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3827" w:type="dxa"/>
            <w:shd w:val="clear" w:color="auto" w:fill="auto"/>
            <w:noWrap w:val="0"/>
            <w:vAlign w:val="top"/>
          </w:tcPr>
          <w:p w14:paraId="01194DF4">
            <w:pPr>
              <w:widowControl/>
              <w:jc w:val="center"/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教师登录时只用工号登录，以免发生歧义</w:t>
            </w:r>
          </w:p>
        </w:tc>
      </w:tr>
      <w:tr w14:paraId="36050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auto"/>
            <w:noWrap w:val="0"/>
            <w:vAlign w:val="top"/>
          </w:tcPr>
          <w:p w14:paraId="793CDAA6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top"/>
          </w:tcPr>
          <w:p w14:paraId="3068EDCE">
            <w:pPr>
              <w:widowControl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V</w:t>
            </w:r>
            <w:r>
              <w:rPr>
                <w:sz w:val="24"/>
                <w:szCs w:val="28"/>
              </w:rPr>
              <w:t>2.0</w:t>
            </w:r>
          </w:p>
        </w:tc>
        <w:tc>
          <w:tcPr>
            <w:tcW w:w="1418" w:type="dxa"/>
            <w:shd w:val="clear" w:color="auto" w:fill="auto"/>
            <w:noWrap w:val="0"/>
            <w:vAlign w:val="top"/>
          </w:tcPr>
          <w:p w14:paraId="1F634460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3827" w:type="dxa"/>
            <w:shd w:val="clear" w:color="auto" w:fill="auto"/>
            <w:noWrap w:val="0"/>
            <w:vAlign w:val="top"/>
          </w:tcPr>
          <w:p w14:paraId="5EF226B8">
            <w:pPr>
              <w:widowControl/>
              <w:jc w:val="center"/>
              <w:rPr>
                <w:sz w:val="24"/>
                <w:szCs w:val="28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筛选功能，严格</w:t>
            </w:r>
            <w:r>
              <w:rPr>
                <w:rFonts w:hint="eastAsia" w:ascii="等线" w:hAnsi="等线" w:eastAsia="等线"/>
                <w:lang w:eastAsia="zh-CN"/>
              </w:rPr>
              <w:t>支持按日期、格式、发布人筛选</w:t>
            </w:r>
          </w:p>
        </w:tc>
      </w:tr>
      <w:tr w14:paraId="7C3C4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auto"/>
            <w:noWrap w:val="0"/>
            <w:vAlign w:val="top"/>
          </w:tcPr>
          <w:p w14:paraId="7D3D5078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top"/>
          </w:tcPr>
          <w:p w14:paraId="5DAA8AC5">
            <w:pPr>
              <w:widowControl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V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3</w:t>
            </w:r>
            <w:r>
              <w:rPr>
                <w:sz w:val="24"/>
                <w:szCs w:val="28"/>
              </w:rPr>
              <w:t>.0</w:t>
            </w:r>
          </w:p>
        </w:tc>
        <w:tc>
          <w:tcPr>
            <w:tcW w:w="1418" w:type="dxa"/>
            <w:shd w:val="clear" w:color="auto" w:fill="auto"/>
            <w:noWrap w:val="0"/>
            <w:vAlign w:val="top"/>
          </w:tcPr>
          <w:p w14:paraId="78220BC2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3827" w:type="dxa"/>
            <w:shd w:val="clear" w:color="auto" w:fill="auto"/>
            <w:noWrap w:val="0"/>
            <w:vAlign w:val="top"/>
          </w:tcPr>
          <w:p w14:paraId="33E90D9C">
            <w:pPr>
              <w:widowControl/>
              <w:jc w:val="center"/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实现批量下载</w:t>
            </w:r>
          </w:p>
        </w:tc>
      </w:tr>
      <w:tr w14:paraId="1C164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auto"/>
            <w:noWrap w:val="0"/>
            <w:vAlign w:val="top"/>
          </w:tcPr>
          <w:p w14:paraId="652067D7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top"/>
          </w:tcPr>
          <w:p w14:paraId="5D6CE0BA">
            <w:pPr>
              <w:widowControl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V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4</w:t>
            </w:r>
            <w:r>
              <w:rPr>
                <w:sz w:val="24"/>
                <w:szCs w:val="28"/>
              </w:rPr>
              <w:t>.0</w:t>
            </w:r>
          </w:p>
        </w:tc>
        <w:tc>
          <w:tcPr>
            <w:tcW w:w="1418" w:type="dxa"/>
            <w:shd w:val="clear" w:color="auto" w:fill="auto"/>
            <w:noWrap w:val="0"/>
            <w:vAlign w:val="top"/>
          </w:tcPr>
          <w:p w14:paraId="2E494590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3827" w:type="dxa"/>
            <w:shd w:val="clear" w:color="auto" w:fill="auto"/>
            <w:noWrap w:val="0"/>
            <w:vAlign w:val="top"/>
          </w:tcPr>
          <w:p w14:paraId="5F2FB937">
            <w:pPr>
              <w:widowControl/>
              <w:jc w:val="center"/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修改分类功能，使其更加清晰易懂，实现标签对齐</w:t>
            </w:r>
          </w:p>
        </w:tc>
      </w:tr>
      <w:tr w14:paraId="5C675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auto"/>
            <w:noWrap w:val="0"/>
            <w:vAlign w:val="top"/>
          </w:tcPr>
          <w:p w14:paraId="6C11B7FD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top"/>
          </w:tcPr>
          <w:p w14:paraId="56E07645">
            <w:pPr>
              <w:widowControl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V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5</w:t>
            </w:r>
            <w:r>
              <w:rPr>
                <w:sz w:val="24"/>
                <w:szCs w:val="28"/>
              </w:rPr>
              <w:t>.0</w:t>
            </w:r>
          </w:p>
        </w:tc>
        <w:tc>
          <w:tcPr>
            <w:tcW w:w="1418" w:type="dxa"/>
            <w:shd w:val="clear" w:color="auto" w:fill="auto"/>
            <w:noWrap w:val="0"/>
            <w:vAlign w:val="top"/>
          </w:tcPr>
          <w:p w14:paraId="08DA01BB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3827" w:type="dxa"/>
            <w:shd w:val="clear" w:color="auto" w:fill="auto"/>
            <w:noWrap w:val="0"/>
            <w:vAlign w:val="top"/>
          </w:tcPr>
          <w:p w14:paraId="55A70E2C">
            <w:pPr>
              <w:widowControl/>
              <w:jc w:val="center"/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实现批量导入用户</w:t>
            </w:r>
          </w:p>
        </w:tc>
      </w:tr>
      <w:tr w14:paraId="5F414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auto"/>
            <w:noWrap w:val="0"/>
            <w:vAlign w:val="top"/>
          </w:tcPr>
          <w:p w14:paraId="5F28ADFA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top"/>
          </w:tcPr>
          <w:p w14:paraId="0BB09A3F">
            <w:pPr>
              <w:widowControl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V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6</w:t>
            </w:r>
            <w:r>
              <w:rPr>
                <w:sz w:val="24"/>
                <w:szCs w:val="28"/>
              </w:rPr>
              <w:t>.0</w:t>
            </w:r>
          </w:p>
        </w:tc>
        <w:tc>
          <w:tcPr>
            <w:tcW w:w="1418" w:type="dxa"/>
            <w:shd w:val="clear" w:color="auto" w:fill="auto"/>
            <w:noWrap w:val="0"/>
            <w:vAlign w:val="top"/>
          </w:tcPr>
          <w:p w14:paraId="03A798B7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3827" w:type="dxa"/>
            <w:shd w:val="clear" w:color="auto" w:fill="auto"/>
            <w:noWrap w:val="0"/>
            <w:vAlign w:val="top"/>
          </w:tcPr>
          <w:p w14:paraId="6A86B3D9">
            <w:pPr>
              <w:widowControl/>
              <w:jc w:val="center"/>
              <w:rPr>
                <w:rFonts w:hint="default" w:eastAsia="等线"/>
                <w:sz w:val="24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完善</w:t>
            </w:r>
            <w:r>
              <w:rPr>
                <w:rFonts w:ascii="等线" w:hAnsi="等线" w:eastAsia="等线"/>
              </w:rPr>
              <w:t>用户管理系统日志功能</w:t>
            </w:r>
            <w:r>
              <w:rPr>
                <w:rFonts w:hint="eastAsia" w:ascii="等线" w:hAnsi="等线" w:eastAsia="等线"/>
                <w:lang w:eastAsia="zh-CN"/>
              </w:rPr>
              <w:t>，</w:t>
            </w:r>
            <w:r>
              <w:rPr>
                <w:rFonts w:hint="eastAsia" w:ascii="等线" w:hAnsi="等线" w:eastAsia="等线"/>
                <w:lang w:val="en-US" w:eastAsia="zh-CN"/>
              </w:rPr>
              <w:t>准确记录</w:t>
            </w:r>
          </w:p>
        </w:tc>
      </w:tr>
      <w:tr w14:paraId="0A8BF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auto"/>
            <w:noWrap w:val="0"/>
            <w:vAlign w:val="top"/>
          </w:tcPr>
          <w:p w14:paraId="5EC16A7E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top"/>
          </w:tcPr>
          <w:p w14:paraId="6794DC4E">
            <w:pPr>
              <w:widowControl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V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7</w:t>
            </w:r>
            <w:r>
              <w:rPr>
                <w:sz w:val="24"/>
                <w:szCs w:val="28"/>
              </w:rPr>
              <w:t>.0</w:t>
            </w:r>
          </w:p>
        </w:tc>
        <w:tc>
          <w:tcPr>
            <w:tcW w:w="1418" w:type="dxa"/>
            <w:shd w:val="clear" w:color="auto" w:fill="auto"/>
            <w:noWrap w:val="0"/>
            <w:vAlign w:val="top"/>
          </w:tcPr>
          <w:p w14:paraId="6DEDD3FD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3827" w:type="dxa"/>
            <w:shd w:val="clear" w:color="auto" w:fill="auto"/>
            <w:noWrap w:val="0"/>
            <w:vAlign w:val="top"/>
          </w:tcPr>
          <w:p w14:paraId="6C442A05">
            <w:pPr>
              <w:widowControl/>
              <w:jc w:val="center"/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修改界面，使其更加美观</w:t>
            </w:r>
          </w:p>
        </w:tc>
      </w:tr>
      <w:tr w14:paraId="6EF9F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auto"/>
            <w:noWrap w:val="0"/>
            <w:vAlign w:val="top"/>
          </w:tcPr>
          <w:p w14:paraId="51C04B9A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top"/>
          </w:tcPr>
          <w:p w14:paraId="12AE037F">
            <w:pPr>
              <w:widowControl/>
              <w:ind w:firstLine="480" w:firstLineChars="200"/>
              <w:jc w:val="both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V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8</w:t>
            </w:r>
            <w:r>
              <w:rPr>
                <w:sz w:val="24"/>
                <w:szCs w:val="28"/>
              </w:rPr>
              <w:t>.0</w:t>
            </w:r>
          </w:p>
        </w:tc>
        <w:tc>
          <w:tcPr>
            <w:tcW w:w="1418" w:type="dxa"/>
            <w:shd w:val="clear" w:color="auto" w:fill="auto"/>
            <w:noWrap w:val="0"/>
            <w:vAlign w:val="top"/>
          </w:tcPr>
          <w:p w14:paraId="223152BA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3827" w:type="dxa"/>
            <w:shd w:val="clear" w:color="auto" w:fill="auto"/>
            <w:noWrap w:val="0"/>
            <w:vAlign w:val="top"/>
          </w:tcPr>
          <w:p w14:paraId="256C189D">
            <w:pPr>
              <w:widowControl/>
              <w:jc w:val="center"/>
              <w:rPr>
                <w:sz w:val="24"/>
                <w:szCs w:val="28"/>
              </w:rPr>
            </w:pPr>
          </w:p>
        </w:tc>
      </w:tr>
      <w:tr w14:paraId="0C4E6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auto"/>
            <w:noWrap w:val="0"/>
            <w:vAlign w:val="top"/>
          </w:tcPr>
          <w:p w14:paraId="74F791F6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top"/>
          </w:tcPr>
          <w:p w14:paraId="416DC775">
            <w:pPr>
              <w:widowControl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V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9.</w:t>
            </w:r>
            <w:r>
              <w:rPr>
                <w:sz w:val="24"/>
                <w:szCs w:val="28"/>
              </w:rPr>
              <w:t>0</w:t>
            </w:r>
          </w:p>
        </w:tc>
        <w:tc>
          <w:tcPr>
            <w:tcW w:w="1418" w:type="dxa"/>
            <w:shd w:val="clear" w:color="auto" w:fill="auto"/>
            <w:noWrap w:val="0"/>
            <w:vAlign w:val="top"/>
          </w:tcPr>
          <w:p w14:paraId="66D21B4E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3827" w:type="dxa"/>
            <w:shd w:val="clear" w:color="auto" w:fill="auto"/>
            <w:noWrap w:val="0"/>
            <w:vAlign w:val="top"/>
          </w:tcPr>
          <w:p w14:paraId="20E2C7D5">
            <w:pPr>
              <w:widowControl/>
              <w:jc w:val="center"/>
              <w:rPr>
                <w:sz w:val="24"/>
                <w:szCs w:val="28"/>
              </w:rPr>
            </w:pPr>
          </w:p>
        </w:tc>
      </w:tr>
      <w:tr w14:paraId="61496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auto"/>
            <w:noWrap w:val="0"/>
            <w:vAlign w:val="top"/>
          </w:tcPr>
          <w:p w14:paraId="7FC27933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top"/>
          </w:tcPr>
          <w:p w14:paraId="649F6DF5">
            <w:pPr>
              <w:widowControl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V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10.</w:t>
            </w:r>
            <w:r>
              <w:rPr>
                <w:sz w:val="24"/>
                <w:szCs w:val="28"/>
              </w:rPr>
              <w:t>0</w:t>
            </w:r>
          </w:p>
        </w:tc>
        <w:tc>
          <w:tcPr>
            <w:tcW w:w="1418" w:type="dxa"/>
            <w:shd w:val="clear" w:color="auto" w:fill="auto"/>
            <w:noWrap w:val="0"/>
            <w:vAlign w:val="top"/>
          </w:tcPr>
          <w:p w14:paraId="194F68AB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3827" w:type="dxa"/>
            <w:shd w:val="clear" w:color="auto" w:fill="auto"/>
            <w:noWrap w:val="0"/>
            <w:vAlign w:val="top"/>
          </w:tcPr>
          <w:p w14:paraId="2EE12C40">
            <w:pPr>
              <w:widowControl/>
              <w:jc w:val="center"/>
              <w:rPr>
                <w:sz w:val="24"/>
                <w:szCs w:val="28"/>
              </w:rPr>
            </w:pPr>
          </w:p>
        </w:tc>
      </w:tr>
      <w:tr w14:paraId="3469D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auto"/>
            <w:noWrap w:val="0"/>
            <w:vAlign w:val="top"/>
          </w:tcPr>
          <w:p w14:paraId="47881445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top"/>
          </w:tcPr>
          <w:p w14:paraId="37738714">
            <w:pPr>
              <w:widowControl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V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11</w:t>
            </w:r>
            <w:r>
              <w:rPr>
                <w:sz w:val="24"/>
                <w:szCs w:val="28"/>
              </w:rPr>
              <w:t>.0</w:t>
            </w:r>
          </w:p>
        </w:tc>
        <w:tc>
          <w:tcPr>
            <w:tcW w:w="1418" w:type="dxa"/>
            <w:shd w:val="clear" w:color="auto" w:fill="auto"/>
            <w:noWrap w:val="0"/>
            <w:vAlign w:val="top"/>
          </w:tcPr>
          <w:p w14:paraId="64889FD7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3827" w:type="dxa"/>
            <w:shd w:val="clear" w:color="auto" w:fill="auto"/>
            <w:noWrap w:val="0"/>
            <w:vAlign w:val="top"/>
          </w:tcPr>
          <w:p w14:paraId="2F40B58A">
            <w:pPr>
              <w:widowControl/>
              <w:jc w:val="center"/>
              <w:rPr>
                <w:sz w:val="24"/>
                <w:szCs w:val="28"/>
              </w:rPr>
            </w:pPr>
          </w:p>
        </w:tc>
      </w:tr>
      <w:tr w14:paraId="3337A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auto"/>
            <w:noWrap w:val="0"/>
            <w:vAlign w:val="top"/>
          </w:tcPr>
          <w:p w14:paraId="0E905650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top"/>
          </w:tcPr>
          <w:p w14:paraId="1542FA49">
            <w:pPr>
              <w:widowControl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V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12.</w:t>
            </w:r>
            <w:r>
              <w:rPr>
                <w:sz w:val="24"/>
                <w:szCs w:val="28"/>
              </w:rPr>
              <w:t>0</w:t>
            </w:r>
          </w:p>
        </w:tc>
        <w:tc>
          <w:tcPr>
            <w:tcW w:w="1418" w:type="dxa"/>
            <w:shd w:val="clear" w:color="auto" w:fill="auto"/>
            <w:noWrap w:val="0"/>
            <w:vAlign w:val="top"/>
          </w:tcPr>
          <w:p w14:paraId="7EB73B97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3827" w:type="dxa"/>
            <w:shd w:val="clear" w:color="auto" w:fill="auto"/>
            <w:noWrap w:val="0"/>
            <w:vAlign w:val="top"/>
          </w:tcPr>
          <w:p w14:paraId="681B2943">
            <w:pPr>
              <w:widowControl/>
              <w:jc w:val="center"/>
              <w:rPr>
                <w:sz w:val="24"/>
                <w:szCs w:val="28"/>
              </w:rPr>
            </w:pPr>
          </w:p>
        </w:tc>
      </w:tr>
      <w:tr w14:paraId="69919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auto"/>
            <w:noWrap w:val="0"/>
            <w:vAlign w:val="top"/>
          </w:tcPr>
          <w:p w14:paraId="7DE45E63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top"/>
          </w:tcPr>
          <w:p w14:paraId="4A4C4D29">
            <w:pPr>
              <w:widowControl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V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13</w:t>
            </w:r>
            <w:r>
              <w:rPr>
                <w:sz w:val="24"/>
                <w:szCs w:val="28"/>
              </w:rPr>
              <w:t>.0</w:t>
            </w:r>
          </w:p>
        </w:tc>
        <w:tc>
          <w:tcPr>
            <w:tcW w:w="1418" w:type="dxa"/>
            <w:shd w:val="clear" w:color="auto" w:fill="auto"/>
            <w:noWrap w:val="0"/>
            <w:vAlign w:val="top"/>
          </w:tcPr>
          <w:p w14:paraId="16A5C8CC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3827" w:type="dxa"/>
            <w:shd w:val="clear" w:color="auto" w:fill="auto"/>
            <w:noWrap w:val="0"/>
            <w:vAlign w:val="top"/>
          </w:tcPr>
          <w:p w14:paraId="24FFA7A6">
            <w:pPr>
              <w:widowControl/>
              <w:jc w:val="center"/>
              <w:rPr>
                <w:sz w:val="24"/>
                <w:szCs w:val="28"/>
              </w:rPr>
            </w:pPr>
          </w:p>
        </w:tc>
      </w:tr>
      <w:tr w14:paraId="6F8B6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auto"/>
            <w:noWrap w:val="0"/>
            <w:vAlign w:val="top"/>
          </w:tcPr>
          <w:p w14:paraId="34B0D53E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top"/>
          </w:tcPr>
          <w:p w14:paraId="545A0196">
            <w:pPr>
              <w:widowControl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V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14</w:t>
            </w:r>
            <w:r>
              <w:rPr>
                <w:sz w:val="24"/>
                <w:szCs w:val="28"/>
              </w:rPr>
              <w:t>.0</w:t>
            </w:r>
          </w:p>
        </w:tc>
        <w:tc>
          <w:tcPr>
            <w:tcW w:w="1418" w:type="dxa"/>
            <w:shd w:val="clear" w:color="auto" w:fill="auto"/>
            <w:noWrap w:val="0"/>
            <w:vAlign w:val="top"/>
          </w:tcPr>
          <w:p w14:paraId="5EC5A499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3827" w:type="dxa"/>
            <w:shd w:val="clear" w:color="auto" w:fill="auto"/>
            <w:noWrap w:val="0"/>
            <w:vAlign w:val="top"/>
          </w:tcPr>
          <w:p w14:paraId="4A041D41">
            <w:pPr>
              <w:widowControl/>
              <w:jc w:val="center"/>
              <w:rPr>
                <w:sz w:val="24"/>
                <w:szCs w:val="28"/>
              </w:rPr>
            </w:pPr>
          </w:p>
        </w:tc>
      </w:tr>
      <w:tr w14:paraId="60600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13" w:type="dxa"/>
            <w:shd w:val="clear" w:color="auto" w:fill="auto"/>
            <w:noWrap w:val="0"/>
            <w:vAlign w:val="top"/>
          </w:tcPr>
          <w:p w14:paraId="6AA63190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top"/>
          </w:tcPr>
          <w:p w14:paraId="7A70FE07">
            <w:pPr>
              <w:widowControl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V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15</w:t>
            </w:r>
            <w:r>
              <w:rPr>
                <w:sz w:val="24"/>
                <w:szCs w:val="28"/>
              </w:rPr>
              <w:t>.0</w:t>
            </w:r>
          </w:p>
        </w:tc>
        <w:tc>
          <w:tcPr>
            <w:tcW w:w="1418" w:type="dxa"/>
            <w:shd w:val="clear" w:color="auto" w:fill="auto"/>
            <w:noWrap w:val="0"/>
            <w:vAlign w:val="top"/>
          </w:tcPr>
          <w:p w14:paraId="3BB5334E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3827" w:type="dxa"/>
            <w:shd w:val="clear" w:color="auto" w:fill="auto"/>
            <w:noWrap w:val="0"/>
            <w:vAlign w:val="top"/>
          </w:tcPr>
          <w:p w14:paraId="0547C47A">
            <w:pPr>
              <w:widowControl/>
              <w:jc w:val="center"/>
              <w:rPr>
                <w:sz w:val="24"/>
                <w:szCs w:val="28"/>
              </w:rPr>
            </w:pPr>
          </w:p>
        </w:tc>
      </w:tr>
      <w:tr w14:paraId="6A163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auto"/>
            <w:noWrap w:val="0"/>
            <w:vAlign w:val="top"/>
          </w:tcPr>
          <w:p w14:paraId="75A23CD4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top"/>
          </w:tcPr>
          <w:p w14:paraId="60034A4F">
            <w:pPr>
              <w:widowControl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V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16</w:t>
            </w:r>
            <w:r>
              <w:rPr>
                <w:sz w:val="24"/>
                <w:szCs w:val="28"/>
              </w:rPr>
              <w:t>.0</w:t>
            </w:r>
          </w:p>
        </w:tc>
        <w:tc>
          <w:tcPr>
            <w:tcW w:w="1418" w:type="dxa"/>
            <w:shd w:val="clear" w:color="auto" w:fill="auto"/>
            <w:noWrap w:val="0"/>
            <w:vAlign w:val="top"/>
          </w:tcPr>
          <w:p w14:paraId="6278E016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3827" w:type="dxa"/>
            <w:shd w:val="clear" w:color="auto" w:fill="auto"/>
            <w:noWrap w:val="0"/>
            <w:vAlign w:val="top"/>
          </w:tcPr>
          <w:p w14:paraId="78066265">
            <w:pPr>
              <w:widowControl/>
              <w:jc w:val="center"/>
              <w:rPr>
                <w:sz w:val="24"/>
                <w:szCs w:val="28"/>
              </w:rPr>
            </w:pPr>
          </w:p>
        </w:tc>
      </w:tr>
    </w:tbl>
    <w:p w14:paraId="4FAE7F26"/>
    <w:p w14:paraId="11C00F6A">
      <w:pPr>
        <w:pStyle w:val="3"/>
        <w:outlineLvl w:val="0"/>
      </w:pPr>
      <w:r>
        <w:br w:type="page"/>
      </w:r>
      <w:bookmarkStart w:id="2" w:name="_Toc11849"/>
      <w:bookmarkStart w:id="3" w:name="_Toc100864738"/>
      <w:r>
        <w:rPr>
          <w:rFonts w:hint="eastAsia"/>
        </w:rPr>
        <w:t>1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测试环境</w:t>
      </w:r>
      <w:bookmarkEnd w:id="2"/>
      <w:bookmarkEnd w:id="3"/>
    </w:p>
    <w:p w14:paraId="0DBDA5BB">
      <w:pPr>
        <w:pStyle w:val="4"/>
        <w:bidi w:val="0"/>
      </w:pPr>
      <w:bookmarkStart w:id="4" w:name="_Toc14044"/>
      <w:bookmarkStart w:id="5" w:name="_Toc100864739"/>
      <w:r>
        <w:rPr>
          <w:rFonts w:hint="eastAsia"/>
        </w:rPr>
        <w:t>1</w:t>
      </w:r>
      <w:r>
        <w:t xml:space="preserve">.1 </w:t>
      </w:r>
      <w:r>
        <w:rPr>
          <w:rFonts w:hint="eastAsia"/>
          <w:lang w:val="en-US" w:eastAsia="zh-CN"/>
        </w:rPr>
        <w:t>软硬</w:t>
      </w:r>
      <w:r>
        <w:rPr>
          <w:rFonts w:hint="eastAsia"/>
        </w:rPr>
        <w:t>件环境</w:t>
      </w:r>
      <w:bookmarkEnd w:id="4"/>
      <w:bookmarkEnd w:id="5"/>
    </w:p>
    <w:tbl>
      <w:tblPr>
        <w:tblStyle w:val="11"/>
        <w:tblW w:w="8522" w:type="dxa"/>
        <w:tblInd w:w="1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3083"/>
        <w:gridCol w:w="5439"/>
      </w:tblGrid>
      <w:tr w14:paraId="33BB1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tblHeader/>
        </w:trPr>
        <w:tc>
          <w:tcPr>
            <w:tcW w:w="3083" w:type="dxa"/>
            <w:vAlign w:val="center"/>
          </w:tcPr>
          <w:p w14:paraId="3EB65AEE">
            <w:pPr>
              <w:snapToGrid w:val="0"/>
              <w:jc w:val="center"/>
              <w:rPr>
                <w:rFonts w:hint="eastAsia" w:ascii="宋体" w:hAnsi="宋体" w:eastAsia="宋体"/>
                <w:b/>
                <w:bCs/>
                <w:sz w:val="20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0"/>
                <w:szCs w:val="21"/>
                <w:lang w:eastAsia="zh-CN"/>
              </w:rPr>
              <w:t>类别</w:t>
            </w:r>
          </w:p>
        </w:tc>
        <w:tc>
          <w:tcPr>
            <w:tcW w:w="5439" w:type="dxa"/>
            <w:vAlign w:val="center"/>
          </w:tcPr>
          <w:p w14:paraId="74CB3B9E">
            <w:pPr>
              <w:snapToGrid w:val="0"/>
              <w:jc w:val="center"/>
              <w:rPr>
                <w:rFonts w:hint="eastAsia" w:ascii="宋体" w:hAnsi="宋体" w:eastAsia="宋体"/>
                <w:b/>
                <w:bCs/>
                <w:sz w:val="20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0"/>
                <w:szCs w:val="21"/>
                <w:lang w:eastAsia="zh-CN"/>
              </w:rPr>
              <w:t>最低配置</w:t>
            </w:r>
          </w:p>
        </w:tc>
      </w:tr>
      <w:tr w14:paraId="2A16C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3083" w:type="dxa"/>
            <w:vAlign w:val="center"/>
          </w:tcPr>
          <w:p w14:paraId="2A7366A5">
            <w:pPr>
              <w:snapToGrid w:val="0"/>
              <w:jc w:val="center"/>
              <w:rPr>
                <w:rFonts w:hint="eastAsia" w:ascii="宋体" w:hAnsi="宋体" w:eastAsia="宋体"/>
                <w:b/>
                <w:bCs/>
                <w:sz w:val="20"/>
                <w:szCs w:val="28"/>
              </w:rPr>
            </w:pPr>
            <w:r>
              <w:rPr>
                <w:rFonts w:ascii="宋体" w:hAnsi="宋体" w:eastAsia="宋体"/>
                <w:sz w:val="20"/>
                <w:szCs w:val="21"/>
              </w:rPr>
              <w:t>服务器 CPU</w:t>
            </w:r>
          </w:p>
        </w:tc>
        <w:tc>
          <w:tcPr>
            <w:tcW w:w="5439" w:type="dxa"/>
            <w:vAlign w:val="center"/>
          </w:tcPr>
          <w:p w14:paraId="2835915F">
            <w:pPr>
              <w:snapToGrid w:val="0"/>
              <w:jc w:val="center"/>
              <w:rPr>
                <w:rFonts w:hint="eastAsia" w:ascii="宋体" w:hAnsi="宋体" w:eastAsia="宋体"/>
                <w:b/>
                <w:bCs/>
                <w:sz w:val="20"/>
                <w:szCs w:val="28"/>
              </w:rPr>
            </w:pPr>
            <w:r>
              <w:rPr>
                <w:rFonts w:hint="eastAsia" w:ascii="宋体" w:hAnsi="宋体" w:eastAsia="宋体"/>
                <w:sz w:val="20"/>
                <w:szCs w:val="21"/>
              </w:rPr>
              <w:t>2</w:t>
            </w:r>
            <w:r>
              <w:rPr>
                <w:rFonts w:ascii="宋体" w:hAnsi="宋体" w:eastAsia="宋体"/>
                <w:sz w:val="20"/>
                <w:szCs w:val="21"/>
              </w:rPr>
              <w:t xml:space="preserve"> 核 2.</w:t>
            </w:r>
            <w:r>
              <w:rPr>
                <w:rFonts w:hint="eastAsia" w:ascii="宋体" w:hAnsi="宋体" w:eastAsia="宋体"/>
                <w:sz w:val="20"/>
                <w:szCs w:val="21"/>
              </w:rPr>
              <w:t>0</w:t>
            </w:r>
            <w:r>
              <w:rPr>
                <w:rFonts w:ascii="宋体" w:hAnsi="宋体" w:eastAsia="宋体"/>
                <w:sz w:val="20"/>
                <w:szCs w:val="21"/>
              </w:rPr>
              <w:t xml:space="preserve"> GHz</w:t>
            </w:r>
          </w:p>
        </w:tc>
      </w:tr>
      <w:tr w14:paraId="399C9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3083" w:type="dxa"/>
            <w:vAlign w:val="center"/>
          </w:tcPr>
          <w:p w14:paraId="465CA4DA">
            <w:pPr>
              <w:snapToGrid w:val="0"/>
              <w:jc w:val="center"/>
              <w:rPr>
                <w:rFonts w:hint="eastAsia" w:ascii="宋体" w:hAnsi="宋体" w:eastAsia="宋体"/>
                <w:b/>
                <w:bCs/>
                <w:sz w:val="20"/>
                <w:szCs w:val="28"/>
              </w:rPr>
            </w:pPr>
            <w:r>
              <w:rPr>
                <w:rFonts w:ascii="宋体" w:hAnsi="宋体" w:eastAsia="宋体"/>
                <w:sz w:val="20"/>
                <w:szCs w:val="21"/>
              </w:rPr>
              <w:t>内存</w:t>
            </w:r>
          </w:p>
        </w:tc>
        <w:tc>
          <w:tcPr>
            <w:tcW w:w="5439" w:type="dxa"/>
            <w:vAlign w:val="center"/>
          </w:tcPr>
          <w:p w14:paraId="6B2D0819">
            <w:pPr>
              <w:snapToGrid w:val="0"/>
              <w:jc w:val="center"/>
              <w:rPr>
                <w:rFonts w:hint="eastAsia" w:ascii="宋体" w:hAnsi="宋体" w:eastAsia="宋体"/>
                <w:b/>
                <w:bCs/>
                <w:sz w:val="20"/>
                <w:szCs w:val="28"/>
              </w:rPr>
            </w:pPr>
            <w:r>
              <w:rPr>
                <w:rFonts w:hint="eastAsia" w:ascii="宋体" w:hAnsi="宋体" w:eastAsia="宋体"/>
                <w:sz w:val="20"/>
                <w:szCs w:val="21"/>
              </w:rPr>
              <w:t>4</w:t>
            </w:r>
            <w:r>
              <w:rPr>
                <w:rFonts w:ascii="宋体" w:hAnsi="宋体" w:eastAsia="宋体"/>
                <w:sz w:val="20"/>
                <w:szCs w:val="21"/>
              </w:rPr>
              <w:t xml:space="preserve"> GB</w:t>
            </w:r>
          </w:p>
        </w:tc>
      </w:tr>
      <w:tr w14:paraId="68DA3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3083" w:type="dxa"/>
            <w:vAlign w:val="center"/>
          </w:tcPr>
          <w:p w14:paraId="48465EA6">
            <w:pPr>
              <w:snapToGrid w:val="0"/>
              <w:jc w:val="center"/>
              <w:rPr>
                <w:rFonts w:hint="eastAsia" w:ascii="宋体" w:hAnsi="宋体" w:eastAsia="宋体"/>
                <w:b/>
                <w:bCs/>
                <w:sz w:val="20"/>
                <w:szCs w:val="28"/>
              </w:rPr>
            </w:pPr>
            <w:r>
              <w:rPr>
                <w:rFonts w:ascii="宋体" w:hAnsi="宋体" w:eastAsia="宋体"/>
                <w:sz w:val="20"/>
                <w:szCs w:val="21"/>
              </w:rPr>
              <w:t>存储</w:t>
            </w:r>
          </w:p>
        </w:tc>
        <w:tc>
          <w:tcPr>
            <w:tcW w:w="5439" w:type="dxa"/>
            <w:vAlign w:val="center"/>
          </w:tcPr>
          <w:p w14:paraId="4EA9F2F3">
            <w:pPr>
              <w:snapToGrid w:val="0"/>
              <w:jc w:val="center"/>
              <w:rPr>
                <w:rFonts w:hint="eastAsia" w:ascii="宋体" w:hAnsi="宋体" w:eastAsia="宋体"/>
                <w:b/>
                <w:bCs/>
                <w:sz w:val="20"/>
                <w:szCs w:val="28"/>
              </w:rPr>
            </w:pPr>
            <w:r>
              <w:rPr>
                <w:rFonts w:hint="eastAsia" w:ascii="宋体" w:hAnsi="宋体" w:eastAsia="宋体"/>
                <w:sz w:val="20"/>
                <w:szCs w:val="21"/>
              </w:rPr>
              <w:t>200</w:t>
            </w:r>
            <w:r>
              <w:rPr>
                <w:rFonts w:ascii="宋体" w:hAnsi="宋体" w:eastAsia="宋体"/>
                <w:sz w:val="20"/>
                <w:szCs w:val="21"/>
              </w:rPr>
              <w:t xml:space="preserve"> GB SSD</w:t>
            </w:r>
          </w:p>
        </w:tc>
      </w:tr>
      <w:tr w14:paraId="41065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3083" w:type="dxa"/>
            <w:vAlign w:val="center"/>
          </w:tcPr>
          <w:p w14:paraId="1755AD7C">
            <w:pPr>
              <w:snapToGrid w:val="0"/>
              <w:jc w:val="center"/>
              <w:rPr>
                <w:rFonts w:hint="eastAsia" w:ascii="宋体" w:hAnsi="宋体" w:eastAsia="宋体"/>
                <w:b/>
                <w:bCs/>
                <w:sz w:val="20"/>
                <w:szCs w:val="28"/>
              </w:rPr>
            </w:pPr>
            <w:r>
              <w:rPr>
                <w:rFonts w:ascii="宋体" w:hAnsi="宋体" w:eastAsia="宋体"/>
                <w:sz w:val="20"/>
                <w:szCs w:val="21"/>
              </w:rPr>
              <w:t>操作系统</w:t>
            </w:r>
          </w:p>
        </w:tc>
        <w:tc>
          <w:tcPr>
            <w:tcW w:w="5439" w:type="dxa"/>
            <w:vAlign w:val="center"/>
          </w:tcPr>
          <w:p w14:paraId="4CED2737">
            <w:pPr>
              <w:snapToGrid w:val="0"/>
              <w:jc w:val="center"/>
              <w:rPr>
                <w:rFonts w:hint="eastAsia" w:ascii="宋体" w:hAnsi="宋体" w:eastAsia="宋体"/>
                <w:b/>
                <w:bCs/>
                <w:sz w:val="20"/>
                <w:szCs w:val="28"/>
                <w:lang w:val="en-US" w:eastAsia="zh-CN"/>
              </w:rPr>
            </w:pPr>
            <w:r>
              <w:rPr>
                <w:rFonts w:ascii="宋体" w:hAnsi="宋体" w:eastAsia="宋体"/>
                <w:sz w:val="20"/>
                <w:szCs w:val="21"/>
              </w:rPr>
              <w:t xml:space="preserve">Windows </w:t>
            </w:r>
            <w:r>
              <w:rPr>
                <w:rFonts w:hint="eastAsia" w:ascii="宋体" w:hAnsi="宋体" w:eastAsia="宋体"/>
                <w:sz w:val="20"/>
                <w:szCs w:val="21"/>
              </w:rPr>
              <w:t>1</w:t>
            </w:r>
            <w:r>
              <w:rPr>
                <w:rFonts w:hint="eastAsia" w:ascii="宋体" w:hAnsi="宋体"/>
                <w:sz w:val="20"/>
                <w:szCs w:val="21"/>
                <w:lang w:val="en-US" w:eastAsia="zh-CN"/>
              </w:rPr>
              <w:t>1</w:t>
            </w:r>
          </w:p>
        </w:tc>
      </w:tr>
      <w:tr w14:paraId="51E98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3083" w:type="dxa"/>
            <w:vAlign w:val="center"/>
          </w:tcPr>
          <w:p w14:paraId="2BA53CC7">
            <w:pPr>
              <w:snapToGrid w:val="0"/>
              <w:jc w:val="center"/>
              <w:rPr>
                <w:rFonts w:hint="eastAsia" w:ascii="宋体" w:hAnsi="宋体" w:eastAsia="宋体"/>
                <w:b/>
                <w:bCs/>
                <w:sz w:val="20"/>
                <w:szCs w:val="28"/>
              </w:rPr>
            </w:pPr>
            <w:r>
              <w:rPr>
                <w:rFonts w:ascii="宋体" w:hAnsi="宋体" w:eastAsia="宋体"/>
                <w:sz w:val="20"/>
                <w:szCs w:val="21"/>
              </w:rPr>
              <w:t>浏览器</w:t>
            </w:r>
          </w:p>
        </w:tc>
        <w:tc>
          <w:tcPr>
            <w:tcW w:w="5439" w:type="dxa"/>
            <w:vAlign w:val="center"/>
          </w:tcPr>
          <w:p w14:paraId="7D1962A0">
            <w:pPr>
              <w:snapToGrid w:val="0"/>
              <w:jc w:val="center"/>
              <w:rPr>
                <w:rFonts w:hint="eastAsia" w:ascii="宋体" w:hAnsi="宋体" w:eastAsia="宋体"/>
                <w:b/>
                <w:bCs/>
                <w:sz w:val="20"/>
                <w:szCs w:val="28"/>
              </w:rPr>
            </w:pPr>
            <w:r>
              <w:rPr>
                <w:rFonts w:ascii="宋体" w:hAnsi="宋体" w:eastAsia="宋体"/>
                <w:sz w:val="20"/>
                <w:szCs w:val="21"/>
              </w:rPr>
              <w:t>Chrome ≥ 90, Edge ≥ 90, Firefox ≥ 90</w:t>
            </w:r>
          </w:p>
        </w:tc>
      </w:tr>
      <w:tr w14:paraId="46AA0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3083" w:type="dxa"/>
            <w:vAlign w:val="center"/>
          </w:tcPr>
          <w:p w14:paraId="06F24307">
            <w:pPr>
              <w:snapToGrid w:val="0"/>
              <w:jc w:val="center"/>
              <w:rPr>
                <w:rFonts w:hint="eastAsia" w:ascii="宋体" w:hAnsi="宋体" w:eastAsia="宋体"/>
                <w:b/>
                <w:bCs/>
                <w:sz w:val="22"/>
                <w:szCs w:val="28"/>
              </w:rPr>
            </w:pPr>
            <w:r>
              <w:rPr>
                <w:rFonts w:ascii="宋体" w:hAnsi="宋体" w:eastAsia="宋体"/>
                <w:sz w:val="20"/>
                <w:szCs w:val="21"/>
              </w:rPr>
              <w:t>数据库</w:t>
            </w:r>
          </w:p>
        </w:tc>
        <w:tc>
          <w:tcPr>
            <w:tcW w:w="5439" w:type="dxa"/>
            <w:vAlign w:val="center"/>
          </w:tcPr>
          <w:p w14:paraId="170219F2">
            <w:pPr>
              <w:snapToGrid w:val="0"/>
              <w:jc w:val="center"/>
              <w:rPr>
                <w:rFonts w:hint="eastAsia" w:ascii="宋体" w:hAnsi="宋体" w:eastAsia="宋体"/>
                <w:b/>
                <w:bCs/>
                <w:sz w:val="22"/>
                <w:szCs w:val="28"/>
              </w:rPr>
            </w:pPr>
            <w:r>
              <w:rPr>
                <w:rFonts w:ascii="宋体" w:hAnsi="宋体" w:eastAsia="宋体"/>
                <w:sz w:val="20"/>
                <w:szCs w:val="21"/>
              </w:rPr>
              <w:t xml:space="preserve">MySQL 8.0 </w:t>
            </w:r>
          </w:p>
        </w:tc>
      </w:tr>
      <w:tr w14:paraId="1DECE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3083" w:type="dxa"/>
            <w:vAlign w:val="center"/>
          </w:tcPr>
          <w:p w14:paraId="03EC728A">
            <w:pPr>
              <w:snapToGrid w:val="0"/>
              <w:jc w:val="center"/>
              <w:rPr>
                <w:rFonts w:hint="eastAsia" w:ascii="宋体" w:hAnsi="宋体" w:eastAsia="宋体"/>
                <w:b/>
                <w:bCs/>
                <w:sz w:val="20"/>
                <w:szCs w:val="28"/>
              </w:rPr>
            </w:pPr>
            <w:r>
              <w:rPr>
                <w:rFonts w:ascii="宋体" w:hAnsi="宋体" w:eastAsia="宋体"/>
                <w:sz w:val="20"/>
                <w:szCs w:val="21"/>
              </w:rPr>
              <w:t>运行环境</w:t>
            </w:r>
          </w:p>
        </w:tc>
        <w:tc>
          <w:tcPr>
            <w:tcW w:w="5439" w:type="dxa"/>
            <w:vAlign w:val="center"/>
          </w:tcPr>
          <w:p w14:paraId="20F2CE9C">
            <w:pPr>
              <w:snapToGrid w:val="0"/>
              <w:jc w:val="center"/>
              <w:rPr>
                <w:rFonts w:hint="eastAsia" w:ascii="宋体" w:hAnsi="宋体" w:eastAsia="宋体"/>
                <w:b/>
                <w:bCs/>
                <w:sz w:val="20"/>
                <w:szCs w:val="28"/>
              </w:rPr>
            </w:pPr>
            <w:r>
              <w:rPr>
                <w:rFonts w:ascii="宋体" w:hAnsi="宋体" w:eastAsia="宋体"/>
                <w:sz w:val="20"/>
                <w:szCs w:val="21"/>
              </w:rPr>
              <w:t>Python 3.</w:t>
            </w:r>
            <w:r>
              <w:rPr>
                <w:rFonts w:hint="eastAsia" w:ascii="宋体" w:hAnsi="宋体" w:eastAsia="宋体"/>
                <w:sz w:val="20"/>
                <w:szCs w:val="21"/>
              </w:rPr>
              <w:t>8</w:t>
            </w:r>
            <w:r>
              <w:rPr>
                <w:rFonts w:ascii="宋体" w:hAnsi="宋体" w:eastAsia="宋体"/>
                <w:sz w:val="20"/>
                <w:szCs w:val="21"/>
              </w:rPr>
              <w:t xml:space="preserve"> </w:t>
            </w:r>
          </w:p>
        </w:tc>
      </w:tr>
      <w:tr w14:paraId="3F423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3083" w:type="dxa"/>
            <w:vAlign w:val="center"/>
          </w:tcPr>
          <w:p w14:paraId="021190DA">
            <w:pPr>
              <w:snapToGrid w:val="0"/>
              <w:jc w:val="center"/>
              <w:rPr>
                <w:rFonts w:hint="eastAsia" w:ascii="宋体" w:hAnsi="宋体" w:eastAsia="宋体"/>
                <w:sz w:val="20"/>
                <w:szCs w:val="21"/>
              </w:rPr>
            </w:pPr>
            <w:r>
              <w:rPr>
                <w:rFonts w:hint="eastAsia" w:ascii="宋体" w:hAnsi="宋体" w:eastAsia="宋体"/>
                <w:sz w:val="20"/>
                <w:szCs w:val="21"/>
              </w:rPr>
              <w:t>后端框架</w:t>
            </w:r>
          </w:p>
        </w:tc>
        <w:tc>
          <w:tcPr>
            <w:tcW w:w="5439" w:type="dxa"/>
            <w:vAlign w:val="center"/>
          </w:tcPr>
          <w:p w14:paraId="76EEB928">
            <w:pPr>
              <w:snapToGrid w:val="0"/>
              <w:jc w:val="center"/>
              <w:rPr>
                <w:rFonts w:hint="eastAsia" w:ascii="宋体" w:hAnsi="宋体" w:eastAsia="宋体"/>
                <w:sz w:val="20"/>
                <w:szCs w:val="21"/>
              </w:rPr>
            </w:pPr>
            <w:r>
              <w:rPr>
                <w:rFonts w:hint="eastAsia" w:ascii="宋体" w:hAnsi="宋体" w:eastAsia="宋体"/>
                <w:sz w:val="20"/>
                <w:szCs w:val="21"/>
              </w:rPr>
              <w:t>Django 4.2</w:t>
            </w:r>
          </w:p>
        </w:tc>
      </w:tr>
      <w:tr w14:paraId="66165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3083" w:type="dxa"/>
            <w:vAlign w:val="center"/>
          </w:tcPr>
          <w:p w14:paraId="69721CE4">
            <w:pPr>
              <w:snapToGrid w:val="0"/>
              <w:jc w:val="center"/>
              <w:rPr>
                <w:rFonts w:hint="eastAsia" w:ascii="宋体" w:hAnsi="宋体" w:eastAsia="宋体"/>
                <w:sz w:val="20"/>
                <w:szCs w:val="21"/>
              </w:rPr>
            </w:pPr>
            <w:r>
              <w:rPr>
                <w:rFonts w:hint="eastAsia" w:ascii="宋体" w:hAnsi="宋体" w:eastAsia="宋体"/>
                <w:sz w:val="20"/>
                <w:szCs w:val="21"/>
              </w:rPr>
              <w:t>Redis</w:t>
            </w:r>
          </w:p>
        </w:tc>
        <w:tc>
          <w:tcPr>
            <w:tcW w:w="5439" w:type="dxa"/>
            <w:vAlign w:val="center"/>
          </w:tcPr>
          <w:p w14:paraId="59CB44AC">
            <w:pPr>
              <w:snapToGrid w:val="0"/>
              <w:jc w:val="center"/>
              <w:rPr>
                <w:rFonts w:hint="eastAsia" w:ascii="宋体" w:hAnsi="宋体" w:eastAsia="宋体"/>
                <w:sz w:val="20"/>
                <w:szCs w:val="21"/>
              </w:rPr>
            </w:pPr>
            <w:r>
              <w:rPr>
                <w:rFonts w:hint="eastAsia" w:ascii="宋体" w:hAnsi="宋体" w:eastAsia="宋体"/>
                <w:sz w:val="20"/>
                <w:szCs w:val="21"/>
              </w:rPr>
              <w:t>Redis 6.2+</w:t>
            </w:r>
          </w:p>
        </w:tc>
      </w:tr>
    </w:tbl>
    <w:p w14:paraId="75A7897B">
      <w:pPr>
        <w:rPr>
          <w:lang w:val="zh-CN"/>
        </w:rPr>
      </w:pPr>
    </w:p>
    <w:p w14:paraId="74B01707">
      <w:pPr>
        <w:pStyle w:val="3"/>
        <w:outlineLvl w:val="0"/>
      </w:pPr>
      <w:bookmarkStart w:id="6" w:name="_Toc26049"/>
      <w:bookmarkStart w:id="7" w:name="_Toc100864741"/>
      <w:r>
        <w:rPr>
          <w:rFonts w:hint="eastAsia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</w:rPr>
        <w:t>测试用例及运行结果</w:t>
      </w:r>
      <w:bookmarkEnd w:id="6"/>
      <w:bookmarkEnd w:id="7"/>
    </w:p>
    <w:p w14:paraId="4E7BC7E3">
      <w:pPr>
        <w:pStyle w:val="4"/>
        <w:ind w:left="808" w:leftChars="0" w:hanging="358" w:firstLineChars="0"/>
        <w:outlineLvl w:val="9"/>
        <w:rPr>
          <w:rFonts w:hint="eastAsia"/>
        </w:rPr>
      </w:pPr>
      <w:bookmarkStart w:id="8" w:name="_Toc100864742"/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功能性需求 测试用例</w:t>
      </w:r>
      <w:bookmarkEnd w:id="8"/>
    </w:p>
    <w:p w14:paraId="5BFBCE90">
      <w:pPr>
        <w:rPr>
          <w:rFonts w:hint="eastAsia"/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05A4C0F4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03246E6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A51633C">
            <w:pPr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01</w:t>
            </w:r>
          </w:p>
        </w:tc>
      </w:tr>
      <w:tr w14:paraId="077C9F48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82CEAA6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功能描述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0A23BF1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登录功能</w:t>
            </w:r>
          </w:p>
        </w:tc>
      </w:tr>
      <w:tr w14:paraId="3AFB6866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BE8FF12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EF0515A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验证用户能否使用正确的用户名和密码成功登录系统</w:t>
            </w:r>
          </w:p>
        </w:tc>
      </w:tr>
      <w:tr w14:paraId="2B7149FA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6210D31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512123A">
            <w:pPr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系统已部署并运行，测试用户已注册</w:t>
            </w:r>
          </w:p>
        </w:tc>
      </w:tr>
      <w:tr w14:paraId="5351C7BF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66F8556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D437058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1. 打开登录页面；2. 输入正确的用户名和密码；3. 点击登录按钮</w:t>
            </w:r>
          </w:p>
        </w:tc>
      </w:tr>
      <w:tr w14:paraId="3C61B945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589EE7F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C18DF27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登录成功，跳转到系统主页，与预期结果一致</w:t>
            </w:r>
          </w:p>
        </w:tc>
      </w:tr>
    </w:tbl>
    <w:p w14:paraId="11AA65E0">
      <w:pPr>
        <w:rPr>
          <w:rFonts w:hint="eastAsia"/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79DBC611"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35789F0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6FB3C90">
            <w:pPr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  <w:lang w:val="en-US" w:eastAsia="zh-CN"/>
              </w:rPr>
              <w:t>2</w:t>
            </w:r>
          </w:p>
        </w:tc>
      </w:tr>
      <w:tr w14:paraId="38E903F2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3BE9EE8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功能描述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EF3710B">
            <w:pPr>
              <w:tabs>
                <w:tab w:val="left" w:pos="617"/>
              </w:tabs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eastAsia="zh-CN"/>
              </w:rPr>
              <w:t>测试文件搜索功能，支持按日期、格式、发布人筛选</w:t>
            </w:r>
          </w:p>
        </w:tc>
      </w:tr>
      <w:tr w14:paraId="22026F89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B6D2614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D61FCD0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验证用户能否通过不同条件准确搜索到目标文件</w:t>
            </w:r>
          </w:p>
        </w:tc>
      </w:tr>
      <w:tr w14:paraId="3EFE1182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1964D2C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E84FC5C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系统已存在多个文件，且文件属性（日期、格式、发布人）各异</w:t>
            </w:r>
          </w:p>
        </w:tc>
      </w:tr>
      <w:tr w14:paraId="0538EBDB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8EBC55D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0A0B62F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1. 进入文件搜索界面；2. 分别按日期、格式、发布人进行筛选搜索；3. 观察搜索结果</w:t>
            </w:r>
          </w:p>
        </w:tc>
      </w:tr>
      <w:tr w14:paraId="7179E489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AD4B32D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D1E1BCE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搜索结果准确匹配筛选条件，与预期结果一致</w:t>
            </w:r>
          </w:p>
        </w:tc>
      </w:tr>
    </w:tbl>
    <w:p w14:paraId="2D53C251">
      <w:pPr>
        <w:rPr>
          <w:rFonts w:hint="eastAsia"/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0ECFA062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DCD2D53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ECFA318">
            <w:pPr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  <w:lang w:val="en-US" w:eastAsia="zh-CN"/>
              </w:rPr>
              <w:t>3</w:t>
            </w:r>
          </w:p>
        </w:tc>
      </w:tr>
      <w:tr w14:paraId="719C7272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0D50CA4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功能描述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AE243B9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测试单文件下载功能</w:t>
            </w:r>
          </w:p>
        </w:tc>
      </w:tr>
      <w:tr w14:paraId="473256B9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96AFB8C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4A1E290">
            <w:pPr>
              <w:rPr>
                <w:rFonts w:ascii="等线" w:hAnsi="等线" w:eastAsia="等线"/>
                <w:b w:val="0"/>
                <w:bCs w:val="0"/>
              </w:rPr>
            </w:pPr>
            <w:r>
              <w:rPr>
                <w:rFonts w:ascii="等线" w:hAnsi="等线" w:eastAsia="等线"/>
                <w:b w:val="0"/>
                <w:bCs w:val="0"/>
              </w:rPr>
              <w:t>验证用户能否成功下载单个文件</w:t>
            </w:r>
          </w:p>
        </w:tc>
      </w:tr>
      <w:tr w14:paraId="613BDA20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BF5309B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CBB6F5E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系统已存在可下载文件</w:t>
            </w:r>
          </w:p>
        </w:tc>
      </w:tr>
      <w:tr w14:paraId="4130385C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FCECC9F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024398C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1. 进入文件管理界面；2. 选择单个文件；3. 点击下载按钮；4. 观察下载过程及结果</w:t>
            </w:r>
          </w:p>
        </w:tc>
      </w:tr>
      <w:tr w14:paraId="7AE98C5F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A983EA8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3888F95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文件成功下载，与原文件一致</w:t>
            </w:r>
          </w:p>
        </w:tc>
      </w:tr>
    </w:tbl>
    <w:p w14:paraId="7EE2C506">
      <w:pPr>
        <w:rPr>
          <w:rFonts w:hint="eastAsia"/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089F26F9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247A0C0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4513C57">
            <w:pPr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  <w:lang w:val="en-US" w:eastAsia="zh-CN"/>
              </w:rPr>
              <w:t>4</w:t>
            </w:r>
          </w:p>
        </w:tc>
      </w:tr>
      <w:tr w14:paraId="01A94173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D469DCB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功能描述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59B552F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测试批量下载文件功能</w:t>
            </w:r>
          </w:p>
        </w:tc>
      </w:tr>
      <w:tr w14:paraId="3CB88F50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22DE1FF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162D40C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验证用户能否成功批量下载多个文件</w:t>
            </w:r>
          </w:p>
        </w:tc>
      </w:tr>
      <w:tr w14:paraId="184A332D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8C69778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D8AA318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系统已存在多个可下载文件</w:t>
            </w:r>
          </w:p>
        </w:tc>
      </w:tr>
      <w:tr w14:paraId="3D6E0011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0D0738F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9424D5D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1. 进入文件管理界面；2. 选择多个文件；3. 点击批量下载按钮；4. 观察下载过程及结果</w:t>
            </w:r>
          </w:p>
        </w:tc>
      </w:tr>
      <w:tr w14:paraId="0D2A3E75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2874391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8AB96F7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所有选中的文件均成功下载，与原文件一致</w:t>
            </w:r>
          </w:p>
        </w:tc>
      </w:tr>
    </w:tbl>
    <w:p w14:paraId="7F481600">
      <w:pPr>
        <w:rPr>
          <w:rFonts w:hint="eastAsia"/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4DE35DC4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E785D20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08C08E0">
            <w:pPr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  <w:lang w:val="en-US" w:eastAsia="zh-CN"/>
              </w:rPr>
              <w:t>5</w:t>
            </w:r>
          </w:p>
        </w:tc>
      </w:tr>
      <w:tr w14:paraId="2D27175B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EFE69F0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功能描述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A6FAC1D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测试文件上传功能，包括自动解析类型、大小，支持取消上传</w:t>
            </w:r>
          </w:p>
        </w:tc>
      </w:tr>
      <w:tr w14:paraId="0F52817B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779AF80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B9EB731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验证用户能否成功上传文件，且系统能正确解析文件类型和大小；测试取消上传功能</w:t>
            </w:r>
          </w:p>
        </w:tc>
      </w:tr>
      <w:tr w14:paraId="75DD9670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94A7DC2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46A94A5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无特定文件要求</w:t>
            </w:r>
          </w:p>
        </w:tc>
      </w:tr>
      <w:tr w14:paraId="368CB4CF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487C7D7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5F9C22A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1. 进入文件上传界面；2. 选择文件进行上传；3. 观察系统对文件类型和大小的解析；4. 在上传过程中尝试取消上传；5. 观察上传结果及取消效果</w:t>
            </w:r>
          </w:p>
        </w:tc>
      </w:tr>
      <w:tr w14:paraId="4CF66A27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14EBD8F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8EB7D6D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文件成功上传，系统正确解析文件类型和大小；取消上传功能有效</w:t>
            </w:r>
          </w:p>
        </w:tc>
      </w:tr>
    </w:tbl>
    <w:p w14:paraId="2155FCCC">
      <w:pPr>
        <w:rPr>
          <w:rFonts w:hint="eastAsia"/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7DD375EC"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EB6A157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DEA84FE">
            <w:pPr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  <w:lang w:val="en-US" w:eastAsia="zh-CN"/>
              </w:rPr>
              <w:t>6</w:t>
            </w:r>
          </w:p>
        </w:tc>
      </w:tr>
      <w:tr w14:paraId="42AA2676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9248A20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功能描述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AF5930B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测试文件分享功能，生成限时分享链接</w:t>
            </w:r>
          </w:p>
        </w:tc>
      </w:tr>
      <w:tr w14:paraId="4A188C9F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35B7F69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A8B8BFB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验证用户能否生成有效的限时分享链接，且他人凭链接可查看文件</w:t>
            </w:r>
          </w:p>
        </w:tc>
      </w:tr>
      <w:tr w14:paraId="0312B97D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D5B6271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BD03B5B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系统已存在可分享文件</w:t>
            </w:r>
          </w:p>
        </w:tc>
      </w:tr>
      <w:tr w14:paraId="04F142E2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C9DED21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F5A383A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1. 进入文件分享界面；2. 选择文件生成分享链接；3. 复制链接并发送给他人；4. 他人通过链接访问文件；5. 观察访问结果及链接有效期</w:t>
            </w:r>
          </w:p>
        </w:tc>
      </w:tr>
      <w:tr w14:paraId="1339106A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4B81030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9961D96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分享链接有效，他人凭链接可成功查看文件；链接在设定时限后失效</w:t>
            </w:r>
          </w:p>
        </w:tc>
      </w:tr>
    </w:tbl>
    <w:p w14:paraId="172D115A">
      <w:pPr>
        <w:rPr>
          <w:rFonts w:hint="eastAsia"/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293F3463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DDAB5DC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D4FE21C">
            <w:pPr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  <w:lang w:val="en-US" w:eastAsia="zh-CN"/>
              </w:rPr>
              <w:t>7</w:t>
            </w:r>
          </w:p>
        </w:tc>
      </w:tr>
      <w:tr w14:paraId="0448A8FC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CC1BCFD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功能描述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9CEC639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测试用户冻结功能，立即剥夺所有权限</w:t>
            </w:r>
          </w:p>
        </w:tc>
      </w:tr>
      <w:tr w14:paraId="70783D6A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DD6CD68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5382BAC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验证管理员能否成功冻结用户账号，且冻结后用户无法进行任何操作</w:t>
            </w:r>
          </w:p>
        </w:tc>
      </w:tr>
      <w:tr w14:paraId="6EBC6AB8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B754F3F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437EEFB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系统已存在可冻结用户账号</w:t>
            </w:r>
          </w:p>
        </w:tc>
      </w:tr>
      <w:tr w14:paraId="4FD8FAD8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B68D6E4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4BD52D6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1. 管理员进入用户管理界面；2. 选择用户账号进行冻结；3. 尝试以冻结用户身份登录并进行操作；4. 观察操作结果及系统提示</w:t>
            </w:r>
          </w:p>
        </w:tc>
      </w:tr>
      <w:tr w14:paraId="0FDEDFBF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9D56D6A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3094FA8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用户账号成功冻结，冻结后无法进行任何操作，系统给出相应提示</w:t>
            </w:r>
          </w:p>
        </w:tc>
      </w:tr>
    </w:tbl>
    <w:p w14:paraId="5C20A281">
      <w:pPr>
        <w:rPr>
          <w:rFonts w:hint="eastAsia"/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6F8DE89E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DED1F48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C6FFA8B">
            <w:pPr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  <w:lang w:val="en-US" w:eastAsia="zh-CN"/>
              </w:rPr>
              <w:t>8</w:t>
            </w:r>
          </w:p>
        </w:tc>
      </w:tr>
      <w:tr w14:paraId="6261C8D4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6747913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功能描述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39D6419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测试文件查看功能，仅概览/阅读，不可编辑；查看模式下仍禁止编辑</w:t>
            </w:r>
          </w:p>
        </w:tc>
      </w:tr>
      <w:tr w14:paraId="2C7DE842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26C8D8D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4CD7C0D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验证用户在查看模式下能否仅概览/阅读文件，且不可进行编辑操作</w:t>
            </w:r>
          </w:p>
        </w:tc>
      </w:tr>
      <w:tr w14:paraId="0C2DAE05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40F0F8B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72AF4AF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系统已存在可查看文件</w:t>
            </w:r>
          </w:p>
        </w:tc>
      </w:tr>
      <w:tr w14:paraId="3A2582CF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39C6F1E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3D0D246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1. 进入文件查看界面；2. 尝试对文件进行编辑操作（如修改内容）；3. 验证系统是否阻止编辑操作，并给出相应提示</w:t>
            </w:r>
          </w:p>
        </w:tc>
      </w:tr>
      <w:tr w14:paraId="4D062B03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8AAA99E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DCE55F9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在查看模式下，用户无法对文件进行编辑操作，系统给出相应提示</w:t>
            </w:r>
          </w:p>
        </w:tc>
      </w:tr>
    </w:tbl>
    <w:p w14:paraId="68344B6A">
      <w:pPr>
        <w:rPr>
          <w:rFonts w:hint="eastAsia"/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617B57F9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E4AD86A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CDE0C81">
            <w:pPr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  <w:lang w:val="en-US" w:eastAsia="zh-CN"/>
              </w:rPr>
              <w:t>9</w:t>
            </w:r>
          </w:p>
        </w:tc>
      </w:tr>
      <w:tr w14:paraId="39BE266C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62A3A9E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功能描述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C40F49C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测试文件编辑功能，仅对自己文件拥有编辑权；可保存为新版本</w:t>
            </w:r>
          </w:p>
        </w:tc>
      </w:tr>
      <w:tr w14:paraId="5A8AACEF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FD54A25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7545BB7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验证用户能否仅对自己拥有的文件进行编辑，且编辑后可保存为新版本</w:t>
            </w:r>
          </w:p>
        </w:tc>
      </w:tr>
      <w:tr w14:paraId="62B8E675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4BCBB46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D01EFB8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系统已存在用户拥有的可编辑文件</w:t>
            </w:r>
          </w:p>
        </w:tc>
      </w:tr>
      <w:tr w14:paraId="17249431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35AB9AF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130680D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1. 进入文件编辑界面；2. 尝试对非自己拥有的文件进行编辑（预期失败）；3. 对自己拥有的文件进行编辑，并保存为新版本；4. 验证新版本是否成功保存，且原文件内容未受影响</w:t>
            </w:r>
          </w:p>
        </w:tc>
      </w:tr>
      <w:tr w14:paraId="1AC18F85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45DFC4B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070524A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用户无法对非自己拥有的文件进行编辑；对自己拥有的文件编辑并保存为新版本成功，原文件内容未受影响</w:t>
            </w:r>
          </w:p>
        </w:tc>
      </w:tr>
    </w:tbl>
    <w:p w14:paraId="6EF74B7A">
      <w:pPr>
        <w:rPr>
          <w:rFonts w:hint="eastAsia"/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12DB9EC5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A3A0D81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09992FA">
            <w:pPr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01</w:t>
            </w:r>
            <w:r>
              <w:rPr>
                <w:rFonts w:hint="eastAsia" w:ascii="等线" w:hAnsi="等线" w:eastAsia="等线"/>
                <w:lang w:val="en-US" w:eastAsia="zh-CN"/>
              </w:rPr>
              <w:t>0</w:t>
            </w:r>
          </w:p>
        </w:tc>
      </w:tr>
      <w:tr w14:paraId="734A6D87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7A079E6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功能描述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1392E05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测试文件分类功能，用户自建类，类与项目多对多；项目可跨类</w:t>
            </w:r>
          </w:p>
        </w:tc>
      </w:tr>
      <w:tr w14:paraId="4F69085F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B05DDBE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23B6711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验证用户能否自建文件分类，且类与项目之间为多对多关系，项目可跨类</w:t>
            </w:r>
          </w:p>
        </w:tc>
      </w:tr>
      <w:tr w14:paraId="49A602BE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D3EA4C2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EEA8623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系统已存在多个文件和项目</w:t>
            </w:r>
          </w:p>
        </w:tc>
      </w:tr>
      <w:tr w14:paraId="5A4284C5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E3E2EBA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9CE7152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1. 进入文件分类管理界面；2. 自建多个文件分类；3. 将文件分配到不同分类中，验证类与项目之间是否为多对多关系；4. 尝试将一个项目跨多个类分配，验证项目是否可跨类</w:t>
            </w:r>
          </w:p>
        </w:tc>
      </w:tr>
      <w:tr w14:paraId="42AF5695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1FBF62C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B8A784E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用户成功自建文件分类；类与项目之间为多对多关系；项目可成功跨多个类分配</w:t>
            </w:r>
          </w:p>
        </w:tc>
      </w:tr>
    </w:tbl>
    <w:p w14:paraId="4E859FBA">
      <w:pPr>
        <w:rPr>
          <w:rFonts w:hint="eastAsia"/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300380DA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58D7205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7A388C0">
            <w:pPr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01</w:t>
            </w:r>
            <w:r>
              <w:rPr>
                <w:rFonts w:hint="eastAsia" w:ascii="等线" w:hAnsi="等线" w:eastAsia="等线"/>
                <w:lang w:val="en-US" w:eastAsia="zh-CN"/>
              </w:rPr>
              <w:t>1</w:t>
            </w:r>
          </w:p>
        </w:tc>
      </w:tr>
      <w:tr w14:paraId="3E71C2D8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410699C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功能描述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BEF5F83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测试文件标签功能，文件与标签多对多，方便横向聚合</w:t>
            </w:r>
          </w:p>
        </w:tc>
      </w:tr>
      <w:tr w14:paraId="04D19C4C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269B4A7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3B585E0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验证文件与标签之间是否为多对多关系，且能否通过标签方便地进行文件横向聚合</w:t>
            </w:r>
          </w:p>
        </w:tc>
      </w:tr>
      <w:tr w14:paraId="0877F50D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CDD932F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CC8773E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系统已存在多个文件和标签</w:t>
            </w:r>
          </w:p>
        </w:tc>
      </w:tr>
      <w:tr w14:paraId="19D5247E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A25C5CC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E636F73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1. 进入文件标签管理界面；2. 为文件添加多个标签；3. 验证文件与标签之间是否为多对多关系；4. 通过标签进行文件搜索，验证能否方便地进行文件横向聚合</w:t>
            </w:r>
          </w:p>
        </w:tc>
      </w:tr>
      <w:tr w14:paraId="3627F937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D82F956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E163DB2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文件与标签之间为多对多关系；通过标签可方便地进行文件横向聚合</w:t>
            </w:r>
          </w:p>
        </w:tc>
      </w:tr>
    </w:tbl>
    <w:p w14:paraId="016A8E01">
      <w:pPr>
        <w:rPr>
          <w:rFonts w:hint="eastAsia"/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109B30E1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CE16CDD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ED65704">
            <w:pPr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01</w:t>
            </w:r>
            <w:r>
              <w:rPr>
                <w:rFonts w:hint="eastAsia" w:ascii="等线" w:hAnsi="等线" w:eastAsia="等线"/>
                <w:lang w:val="en-US" w:eastAsia="zh-CN"/>
              </w:rPr>
              <w:t>2</w:t>
            </w:r>
          </w:p>
        </w:tc>
      </w:tr>
      <w:tr w14:paraId="67BCDF5F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1C5CD74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功能描述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711C44C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测试用户删除功能，彻底移除账号，文件先保留待审；防数据误删</w:t>
            </w:r>
          </w:p>
        </w:tc>
      </w:tr>
      <w:tr w14:paraId="7E1B1DD7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DD41876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B2D1C44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验证管理员能否彻底移除用户账号，且用户文件先保留待审；验证删除功能是否防止数据误删</w:t>
            </w:r>
          </w:p>
        </w:tc>
      </w:tr>
      <w:tr w14:paraId="703F3104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4ED9A17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42CD7A5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系统已存在可删除用户账号及关联文件</w:t>
            </w:r>
          </w:p>
        </w:tc>
      </w:tr>
      <w:tr w14:paraId="41B31853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DDA9C96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AF43A9E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1. 管理员进入用户管理界面；2. 选择用户账号进行删除操作前，确认用户文件存在；3. 执行删除操作；4. 验证用户账号是否被彻底移除；5. 验证用户文件是否被保留待审而非直接删除</w:t>
            </w:r>
          </w:p>
        </w:tc>
      </w:tr>
      <w:tr w14:paraId="6BB87238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FE2ADAD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58C9FB3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用户账号被彻底移除；用户文件被保留待审而非直接删除，防止数据误删</w:t>
            </w:r>
          </w:p>
        </w:tc>
      </w:tr>
    </w:tbl>
    <w:p w14:paraId="3B428468">
      <w:pPr>
        <w:rPr>
          <w:rFonts w:hint="eastAsia"/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3231D139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E0CAA8D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014DE7C">
            <w:pPr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01</w:t>
            </w:r>
            <w:r>
              <w:rPr>
                <w:rFonts w:hint="eastAsia" w:ascii="等线" w:hAnsi="等线" w:eastAsia="等线"/>
                <w:lang w:val="en-US" w:eastAsia="zh-CN"/>
              </w:rPr>
              <w:t>3</w:t>
            </w:r>
          </w:p>
        </w:tc>
      </w:tr>
      <w:tr w14:paraId="03168B17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B984D42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功能描述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50C1ED0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测试用户添加功能，单建或批量导入教务系统用户，可分配权限</w:t>
            </w:r>
          </w:p>
        </w:tc>
      </w:tr>
      <w:tr w14:paraId="4D24CA62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6E85063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40EB10F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验证管理员能否成功添加单个或批量教务系统用户，并分配相应权限</w:t>
            </w:r>
          </w:p>
        </w:tc>
      </w:tr>
      <w:tr w14:paraId="5FC8B3AF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0146E1E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484857A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无特定用户要求，但需准备用户信息（如姓名、学号等）</w:t>
            </w:r>
          </w:p>
        </w:tc>
      </w:tr>
      <w:tr w14:paraId="37C390CD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1E5BDF2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A172D2D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1. 管理员进入用户管理界面；2. 选择添加单个用户或批量导入用户；3. 输入用户信息并分配权限；4. 验证用户是否成功添加且权限分配正确</w:t>
            </w:r>
          </w:p>
        </w:tc>
      </w:tr>
      <w:tr w14:paraId="7929719A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A2AF864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3FE1BCB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用户成功添加，且权限分配正确</w:t>
            </w:r>
          </w:p>
        </w:tc>
      </w:tr>
    </w:tbl>
    <w:p w14:paraId="3285F8DB">
      <w:pPr>
        <w:rPr>
          <w:rFonts w:hint="eastAsia"/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4A1C051D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D136F01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722DF9A">
            <w:pPr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01</w:t>
            </w:r>
            <w:r>
              <w:rPr>
                <w:rFonts w:hint="eastAsia" w:ascii="等线" w:hAnsi="等线" w:eastAsia="等线"/>
                <w:lang w:val="en-US" w:eastAsia="zh-CN"/>
              </w:rPr>
              <w:t>4</w:t>
            </w:r>
          </w:p>
        </w:tc>
      </w:tr>
      <w:tr w14:paraId="642AF6F6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6A57BB8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功能描述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B1E3370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测试用户编辑功能，随时修改用户权限、密码、名称</w:t>
            </w:r>
          </w:p>
        </w:tc>
      </w:tr>
      <w:tr w14:paraId="33652978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F7FB073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66C5C73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验证管理员能否随时修改用户权限、密码、名称</w:t>
            </w:r>
          </w:p>
        </w:tc>
      </w:tr>
      <w:tr w14:paraId="527B2D20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CF66FC0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9C168E3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系统已存在可编辑用户账号</w:t>
            </w:r>
          </w:p>
        </w:tc>
      </w:tr>
      <w:tr w14:paraId="48B79C92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DE85320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2031251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1. 管理员进入用户管理界面；2. 选择用户账号进行编辑；3. 修改用户权限、密码、名称；4. 验证修改是否生效</w:t>
            </w:r>
          </w:p>
        </w:tc>
      </w:tr>
      <w:tr w14:paraId="6DF0AC5B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78881FE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1AD15D1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用户权限、密码、名称修改成功且生效</w:t>
            </w:r>
          </w:p>
        </w:tc>
      </w:tr>
    </w:tbl>
    <w:p w14:paraId="501E94FF">
      <w:pPr>
        <w:rPr>
          <w:rFonts w:hint="eastAsia"/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2B564EF3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2F4CCA7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B43FAE1">
            <w:pPr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01</w:t>
            </w:r>
            <w:r>
              <w:rPr>
                <w:rFonts w:hint="eastAsia" w:ascii="等线" w:hAnsi="等线" w:eastAsia="等线"/>
                <w:lang w:val="en-US" w:eastAsia="zh-CN"/>
              </w:rPr>
              <w:t>5</w:t>
            </w:r>
          </w:p>
        </w:tc>
      </w:tr>
      <w:tr w14:paraId="5F3B5521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D301B87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功能描述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212646E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测试用户管理系统日志功能，显示所有用户的操作</w:t>
            </w:r>
          </w:p>
        </w:tc>
      </w:tr>
      <w:tr w14:paraId="1137FAC7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5C06B29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74CC9DA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验证系统能否准确记录并显示所有用户的操作日志</w:t>
            </w:r>
          </w:p>
        </w:tc>
      </w:tr>
      <w:tr w14:paraId="7B3255B6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EE4B520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771F726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系统已存在多个用户且用户已进行多种操作</w:t>
            </w:r>
          </w:p>
        </w:tc>
      </w:tr>
      <w:tr w14:paraId="099D5169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820BDFB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FA119B9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1. 管理员进入用户管理日志界面；2. 查看并验证所有用户的操作日志是否准确记录并显示</w:t>
            </w:r>
          </w:p>
        </w:tc>
      </w:tr>
      <w:tr w14:paraId="5DD0724F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C411E2D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ABA1CFD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所有用户的操作日志准确记录并显示，包括操作时间、操作类型、操作对象等详细信息</w:t>
            </w:r>
          </w:p>
        </w:tc>
      </w:tr>
    </w:tbl>
    <w:p w14:paraId="2788BCB4">
      <w:pPr>
        <w:rPr>
          <w:rFonts w:hint="eastAsia"/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570BE46E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AA75D31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67B1D4C">
            <w:pPr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01</w:t>
            </w:r>
            <w:r>
              <w:rPr>
                <w:rFonts w:hint="eastAsia" w:ascii="等线" w:hAnsi="等线" w:eastAsia="等线"/>
                <w:lang w:val="en-US" w:eastAsia="zh-CN"/>
              </w:rPr>
              <w:t>6</w:t>
            </w:r>
          </w:p>
        </w:tc>
      </w:tr>
      <w:tr w14:paraId="1559AA49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4708E1B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功能描述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5A35663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测试管理系统配置功能，设定个人配额、分享链接有效期，防止空间耗尽与泄露</w:t>
            </w:r>
          </w:p>
        </w:tc>
      </w:tr>
      <w:tr w14:paraId="70DA0D10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AEF18DD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464130C">
            <w:pPr>
              <w:rPr>
                <w:rFonts w:ascii="等线" w:hAnsi="等线" w:eastAsia="等线"/>
                <w:b w:val="0"/>
                <w:bCs w:val="0"/>
              </w:rPr>
            </w:pPr>
            <w:r>
              <w:rPr>
                <w:rFonts w:ascii="等线" w:hAnsi="等线" w:eastAsia="等线"/>
                <w:b w:val="0"/>
                <w:bCs w:val="0"/>
              </w:rPr>
              <w:t>验证管理员能否成功设定个人配额和分享链接有效期，且设定后生效</w:t>
            </w:r>
          </w:p>
        </w:tc>
      </w:tr>
      <w:tr w14:paraId="32C0C98F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49D1D99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FD912EE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无特定配置要求</w:t>
            </w:r>
          </w:p>
        </w:tc>
      </w:tr>
      <w:tr w14:paraId="5736394C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3AF1607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5954DA4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1. 管理员进入管理系统配置界面；2. 设定个人配额和分享链接有效期；3. 验证设定是否生效（如尝试上传超过个人配额的文件或使用过期的分享链接）</w:t>
            </w:r>
          </w:p>
        </w:tc>
      </w:tr>
      <w:tr w14:paraId="5F38DD4C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9F5DB6E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BC0DF9B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个人配额和分享链接有效期设定成功且生效</w:t>
            </w:r>
          </w:p>
        </w:tc>
      </w:tr>
    </w:tbl>
    <w:p w14:paraId="1AA54E38">
      <w:pPr>
        <w:rPr>
          <w:rFonts w:hint="eastAsia"/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1F6D3450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99CB78A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997809F">
            <w:pPr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01</w:t>
            </w:r>
            <w:r>
              <w:rPr>
                <w:rFonts w:hint="eastAsia" w:ascii="等线" w:hAnsi="等线" w:eastAsia="等线"/>
                <w:lang w:val="en-US" w:eastAsia="zh-CN"/>
              </w:rPr>
              <w:t>7</w:t>
            </w:r>
          </w:p>
        </w:tc>
      </w:tr>
      <w:tr w14:paraId="28C505B1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E912D22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功能描述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A13926F">
            <w:pPr>
              <w:rPr>
                <w:rFonts w:ascii="等线" w:hAnsi="等线" w:eastAsia="等线"/>
              </w:rPr>
            </w:pPr>
          </w:p>
        </w:tc>
      </w:tr>
      <w:tr w14:paraId="15EBACF2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0242B24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05562C6">
            <w:pPr>
              <w:rPr>
                <w:rFonts w:ascii="等线" w:hAnsi="等线" w:eastAsia="等线"/>
              </w:rPr>
            </w:pPr>
          </w:p>
        </w:tc>
      </w:tr>
      <w:tr w14:paraId="026A4F5F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2487BAA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D50DBFE">
            <w:pPr>
              <w:rPr>
                <w:rFonts w:ascii="等线" w:hAnsi="等线" w:eastAsia="等线"/>
              </w:rPr>
            </w:pPr>
          </w:p>
        </w:tc>
      </w:tr>
      <w:tr w14:paraId="0A9A366B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5D1CF62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2152161">
            <w:pPr>
              <w:rPr>
                <w:rFonts w:ascii="等线" w:hAnsi="等线" w:eastAsia="等线"/>
              </w:rPr>
            </w:pPr>
          </w:p>
        </w:tc>
      </w:tr>
      <w:tr w14:paraId="47612BF3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0662509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6707BBA">
            <w:pPr>
              <w:rPr>
                <w:rFonts w:ascii="等线" w:hAnsi="等线" w:eastAsia="等线"/>
              </w:rPr>
            </w:pPr>
          </w:p>
        </w:tc>
      </w:tr>
    </w:tbl>
    <w:p w14:paraId="1FEFDAFC">
      <w:pPr>
        <w:rPr>
          <w:rFonts w:hint="eastAsia"/>
          <w:lang w:val="zh-CN"/>
        </w:rPr>
      </w:pPr>
    </w:p>
    <w:p w14:paraId="08116F1E">
      <w:pPr>
        <w:rPr>
          <w:rFonts w:hint="eastAsia"/>
          <w:lang w:val="zh-CN"/>
        </w:rPr>
      </w:pPr>
    </w:p>
    <w:p w14:paraId="0909546A">
      <w:pPr>
        <w:rPr>
          <w:rFonts w:hint="eastAsia"/>
          <w:lang w:val="zh-CN"/>
        </w:rPr>
      </w:pPr>
    </w:p>
    <w:p w14:paraId="52F76D84">
      <w:pPr>
        <w:pStyle w:val="4"/>
        <w:ind w:left="808" w:leftChars="0" w:hanging="358" w:firstLineChars="0"/>
        <w:outlineLvl w:val="1"/>
      </w:pPr>
      <w:bookmarkStart w:id="9" w:name="_Toc100864743"/>
      <w:bookmarkStart w:id="10" w:name="_Toc26533"/>
      <w:r>
        <w:rPr>
          <w:rFonts w:hint="eastAsia"/>
        </w:rPr>
        <w:t>2</w:t>
      </w:r>
      <w:r>
        <w:t>.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</w:rPr>
        <w:t>系统性能需求 测试用例</w:t>
      </w:r>
      <w:bookmarkEnd w:id="9"/>
      <w:bookmarkEnd w:id="10"/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49596DBD"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68FD71C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DA49FE8">
            <w:pPr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001</w:t>
            </w:r>
          </w:p>
        </w:tc>
      </w:tr>
      <w:tr w14:paraId="5399275C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69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DFA53B6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性能要求描述</w:t>
            </w:r>
            <w:r>
              <w:rPr>
                <w:rFonts w:ascii="宋体" w:hAnsi="宋体" w:cs="宋体"/>
              </w:rPr>
              <w:t xml:space="preserve">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775FE30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系统在高并发情况下的响应时间</w:t>
            </w:r>
          </w:p>
        </w:tc>
      </w:tr>
      <w:tr w14:paraId="6CABFEDD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A90B059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E05EC93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验证系统在1000个并发用户下的平均响应时间是否小于2秒</w:t>
            </w:r>
          </w:p>
        </w:tc>
      </w:tr>
      <w:tr w14:paraId="4DF69D1A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1B0BE7D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9A397AC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系统已部署并运行，JMeter测试计划已配置好</w:t>
            </w:r>
          </w:p>
        </w:tc>
      </w:tr>
      <w:tr w14:paraId="7FE92925"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D0DB7F4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8BF63B3">
            <w:pPr>
              <w:rPr>
                <w:rFonts w:ascii="等线" w:hAnsi="等线" w:eastAsia="等线"/>
                <w:b/>
                <w:bCs/>
              </w:rPr>
            </w:pPr>
            <w:r>
              <w:rPr>
                <w:rFonts w:ascii="等线" w:hAnsi="等线" w:eastAsia="等线"/>
                <w:b w:val="0"/>
                <w:bCs w:val="0"/>
              </w:rPr>
              <w:t>使用JMeter模拟1000个并发用户访问系统首页</w:t>
            </w:r>
          </w:p>
        </w:tc>
      </w:tr>
      <w:tr w14:paraId="650C1A15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DF90C68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D9EA0BE">
            <w:pPr>
              <w:rPr>
                <w:rFonts w:ascii="等线" w:hAnsi="等线" w:eastAsia="等线"/>
                <w:b/>
                <w:bCs/>
              </w:rPr>
            </w:pPr>
            <w:r>
              <w:rPr>
                <w:rFonts w:ascii="等线" w:hAnsi="等线" w:eastAsia="等线"/>
                <w:b w:val="0"/>
                <w:bCs w:val="0"/>
              </w:rPr>
              <w:t>平均响应时间为1.8秒，满足性能要求</w:t>
            </w:r>
          </w:p>
        </w:tc>
      </w:tr>
    </w:tbl>
    <w:p w14:paraId="1A27F6B8">
      <w:pPr>
        <w:rPr>
          <w:rFonts w:hint="eastAsia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6D6C583E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727AFBB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C217554">
            <w:pPr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002</w:t>
            </w:r>
          </w:p>
        </w:tc>
      </w:tr>
      <w:tr w14:paraId="12B826CF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69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DD6FB4F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性能要求描述</w:t>
            </w:r>
            <w:r>
              <w:rPr>
                <w:rFonts w:ascii="宋体" w:hAnsi="宋体" w:cs="宋体"/>
              </w:rPr>
              <w:t xml:space="preserve">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A935B09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系统在大量文件存在时，搜索功能的响应时间</w:t>
            </w:r>
          </w:p>
        </w:tc>
      </w:tr>
      <w:tr w14:paraId="72F3D252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DF1926F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6109285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验证系统在大量文件（如10万份）存在时，搜索功能的平均响应时间是否小于3秒</w:t>
            </w:r>
          </w:p>
        </w:tc>
      </w:tr>
      <w:tr w14:paraId="01185E5F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3B38915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9BAA4AD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系统已存在大量文件</w:t>
            </w:r>
          </w:p>
        </w:tc>
      </w:tr>
      <w:tr w14:paraId="1A0B85BE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A08B4DB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CEF4DD3">
            <w:pPr>
              <w:rPr>
                <w:rFonts w:ascii="等线" w:hAnsi="等线" w:eastAsia="等线"/>
                <w:b/>
                <w:bCs/>
              </w:rPr>
            </w:pPr>
            <w:r>
              <w:rPr>
                <w:rFonts w:ascii="等线" w:hAnsi="等线" w:eastAsia="等线"/>
                <w:b w:val="0"/>
                <w:bCs w:val="0"/>
              </w:rPr>
              <w:t>使用不同搜索条件（日期、格式、发布人）进行多次搜索</w:t>
            </w:r>
          </w:p>
        </w:tc>
      </w:tr>
      <w:tr w14:paraId="323215F9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6AD698D">
            <w:pPr>
              <w:rPr>
                <w:rFonts w:ascii="等线" w:hAnsi="等线" w:eastAsia="等线"/>
                <w:b w:val="0"/>
                <w:bCs w:val="0"/>
              </w:rPr>
            </w:pPr>
            <w:r>
              <w:rPr>
                <w:rFonts w:hint="eastAsia" w:ascii="宋体" w:hAnsi="宋体" w:cs="宋体"/>
                <w:b w:val="0"/>
                <w:bCs w:val="0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134EA3B">
            <w:pPr>
              <w:rPr>
                <w:rFonts w:ascii="等线" w:hAnsi="等线" w:eastAsia="等线"/>
                <w:b w:val="0"/>
                <w:bCs w:val="0"/>
              </w:rPr>
            </w:pPr>
            <w:r>
              <w:rPr>
                <w:rFonts w:ascii="等线" w:hAnsi="等线" w:eastAsia="等线"/>
                <w:b w:val="0"/>
                <w:bCs w:val="0"/>
              </w:rPr>
              <w:t>平均响应时间为2.5秒，满足性能要求</w:t>
            </w:r>
          </w:p>
        </w:tc>
      </w:tr>
    </w:tbl>
    <w:p w14:paraId="2521EAFE">
      <w:pPr>
        <w:rPr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6896B4A0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E435993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BAA7526">
            <w:pPr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003</w:t>
            </w:r>
          </w:p>
        </w:tc>
      </w:tr>
      <w:tr w14:paraId="57365459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69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8DC0A24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性能要求描述</w:t>
            </w:r>
            <w:r>
              <w:rPr>
                <w:rFonts w:ascii="宋体" w:hAnsi="宋体" w:cs="宋体"/>
              </w:rPr>
              <w:t xml:space="preserve">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3296880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系统同时处理多个文件上传的响应时间</w:t>
            </w:r>
          </w:p>
        </w:tc>
      </w:tr>
      <w:tr w14:paraId="0434FE07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F62BB1E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DE1ACC8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验证系统同时处理10个文件上传时，每个文件的平均上传时间是否小于5秒</w:t>
            </w:r>
          </w:p>
        </w:tc>
      </w:tr>
      <w:tr w14:paraId="52F9FEB2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8D68757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029DD1C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无特定文件要求，但需准备10个待上传文件</w:t>
            </w:r>
          </w:p>
        </w:tc>
      </w:tr>
      <w:tr w14:paraId="14495C26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8D32055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D3E1444">
            <w:pPr>
              <w:rPr>
                <w:rFonts w:ascii="等线" w:hAnsi="等线" w:eastAsia="等线"/>
                <w:b/>
                <w:bCs/>
              </w:rPr>
            </w:pPr>
            <w:r>
              <w:rPr>
                <w:rFonts w:ascii="等线" w:hAnsi="等线" w:eastAsia="等线"/>
                <w:b w:val="0"/>
                <w:bCs w:val="0"/>
              </w:rPr>
              <w:t>同时选择10个文件进行上传，观察每个文件的上传时间</w:t>
            </w:r>
          </w:p>
        </w:tc>
      </w:tr>
      <w:tr w14:paraId="1985DE5D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6E35FC6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403C6C5">
            <w:pPr>
              <w:rPr>
                <w:rFonts w:ascii="等线" w:hAnsi="等线" w:eastAsia="等线"/>
                <w:b/>
                <w:bCs/>
              </w:rPr>
            </w:pPr>
            <w:r>
              <w:rPr>
                <w:rFonts w:ascii="等线" w:hAnsi="等线" w:eastAsia="等线"/>
                <w:b w:val="0"/>
                <w:bCs w:val="0"/>
              </w:rPr>
              <w:t>每个文件的平均上传时间为4秒，满足性能要求</w:t>
            </w:r>
          </w:p>
        </w:tc>
      </w:tr>
    </w:tbl>
    <w:p w14:paraId="6A147C6B">
      <w:pPr>
        <w:rPr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7276617F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026FBE8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769A183">
            <w:pPr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004</w:t>
            </w:r>
          </w:p>
        </w:tc>
      </w:tr>
      <w:tr w14:paraId="5847163D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69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17B8F73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性能要求描述</w:t>
            </w:r>
            <w:r>
              <w:rPr>
                <w:rFonts w:ascii="宋体" w:hAnsi="宋体" w:cs="宋体"/>
              </w:rPr>
              <w:t xml:space="preserve">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3E7D7E3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系统</w:t>
            </w:r>
            <w:r>
              <w:rPr>
                <w:rFonts w:hint="eastAsia" w:ascii="等线" w:hAnsi="等线" w:eastAsia="等线"/>
                <w:lang w:val="en-US" w:eastAsia="zh-CN"/>
              </w:rPr>
              <w:t>同时</w:t>
            </w:r>
            <w:r>
              <w:rPr>
                <w:rFonts w:ascii="等线" w:hAnsi="等线" w:eastAsia="等线"/>
              </w:rPr>
              <w:t>下载多个文件的总响应时间</w:t>
            </w:r>
          </w:p>
        </w:tc>
      </w:tr>
      <w:tr w14:paraId="51301F80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1E8F9E3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677D447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验证系统批量下载10个文件时，总下载时间是否小于30秒</w:t>
            </w:r>
          </w:p>
        </w:tc>
      </w:tr>
      <w:tr w14:paraId="62577E83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411E786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A3B4731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系统已存在10个可下载文件</w:t>
            </w:r>
          </w:p>
        </w:tc>
      </w:tr>
      <w:tr w14:paraId="2FAD5C16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FBD2C17">
            <w:pPr>
              <w:rPr>
                <w:rFonts w:ascii="等线" w:hAnsi="等线" w:eastAsia="等线"/>
                <w:b w:val="0"/>
                <w:bCs w:val="0"/>
              </w:rPr>
            </w:pPr>
            <w:r>
              <w:rPr>
                <w:rFonts w:ascii="宋体" w:hAnsi="宋体" w:cs="宋体"/>
                <w:b w:val="0"/>
                <w:bCs w:val="0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A77A917">
            <w:pPr>
              <w:rPr>
                <w:rFonts w:ascii="等线" w:hAnsi="等线" w:eastAsia="等线"/>
                <w:b w:val="0"/>
                <w:bCs w:val="0"/>
              </w:rPr>
            </w:pPr>
            <w:r>
              <w:rPr>
                <w:rFonts w:ascii="等线" w:hAnsi="等线" w:eastAsia="等线"/>
                <w:b w:val="0"/>
                <w:bCs w:val="0"/>
              </w:rPr>
              <w:t>选择10个文件进行批量下载，观察总下载时间</w:t>
            </w:r>
          </w:p>
        </w:tc>
      </w:tr>
      <w:tr w14:paraId="402C0D36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949798D">
            <w:pPr>
              <w:rPr>
                <w:rFonts w:ascii="等线" w:hAnsi="等线" w:eastAsia="等线"/>
                <w:b w:val="0"/>
                <w:bCs w:val="0"/>
              </w:rPr>
            </w:pPr>
            <w:r>
              <w:rPr>
                <w:rFonts w:hint="eastAsia" w:ascii="宋体" w:hAnsi="宋体" w:cs="宋体"/>
                <w:b w:val="0"/>
                <w:bCs w:val="0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6A58245">
            <w:pPr>
              <w:rPr>
                <w:rFonts w:ascii="等线" w:hAnsi="等线" w:eastAsia="等线"/>
                <w:b w:val="0"/>
                <w:bCs w:val="0"/>
              </w:rPr>
            </w:pPr>
            <w:r>
              <w:rPr>
                <w:rFonts w:ascii="等线" w:hAnsi="等线" w:eastAsia="等线"/>
                <w:b w:val="0"/>
                <w:bCs w:val="0"/>
              </w:rPr>
              <w:t>总下载时间为25秒，满足性能要求</w:t>
            </w:r>
          </w:p>
        </w:tc>
      </w:tr>
    </w:tbl>
    <w:p w14:paraId="6DCA3371">
      <w:pPr>
        <w:rPr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7C04AF03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65A4009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24C4D79">
            <w:pPr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005</w:t>
            </w:r>
          </w:p>
        </w:tc>
      </w:tr>
      <w:tr w14:paraId="7501F3E5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69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9CCB663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性能要求描述</w:t>
            </w:r>
            <w:r>
              <w:rPr>
                <w:rFonts w:ascii="宋体" w:hAnsi="宋体" w:cs="宋体"/>
              </w:rPr>
              <w:t xml:space="preserve">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B262D6C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生成文件分享链接的操作响应时间不超过 1 秒；他人通过分享链接访问文件，响应时间不超过 2 秒（无需登录场景）。</w:t>
            </w:r>
          </w:p>
        </w:tc>
      </w:tr>
      <w:tr w14:paraId="2A9B75F3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55E9698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4D942DB">
            <w:pPr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验证分享链接相关操作的性能，保证用户能够快速生成和访问分享内容。</w:t>
            </w:r>
          </w:p>
        </w:tc>
      </w:tr>
      <w:tr w14:paraId="38B6863C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7546928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6354D78">
            <w:pPr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1.</w:t>
            </w:r>
            <w:r>
              <w:rPr>
                <w:rFonts w:hint="default" w:ascii="等线" w:hAnsi="等线" w:eastAsia="等线"/>
              </w:rPr>
              <w:t>系统中存在可供分享的文件。</w:t>
            </w:r>
            <w:r>
              <w:rPr>
                <w:rFonts w:hint="eastAsia" w:ascii="等线" w:hAnsi="等线" w:eastAsia="等线"/>
                <w:lang w:val="en-US" w:eastAsia="zh-CN"/>
              </w:rPr>
              <w:t>2.</w:t>
            </w:r>
            <w:r>
              <w:rPr>
                <w:rFonts w:hint="default" w:ascii="等线" w:hAnsi="等线" w:eastAsia="等线"/>
              </w:rPr>
              <w:t>性能测试工具配置好分享链接生成和访问脚本。</w:t>
            </w:r>
          </w:p>
        </w:tc>
      </w:tr>
      <w:tr w14:paraId="0AE9287D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B54C161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75990EE">
            <w:pPr>
              <w:rPr>
                <w:rFonts w:ascii="等线" w:hAnsi="等线" w:eastAsia="等线"/>
                <w:b/>
                <w:bCs/>
              </w:rPr>
            </w:pPr>
            <w:r>
              <w:rPr>
                <w:rFonts w:hint="eastAsia" w:ascii="等线" w:hAnsi="等线" w:eastAsia="等线"/>
                <w:b w:val="0"/>
                <w:bCs w:val="0"/>
                <w:lang w:val="en-US" w:eastAsia="zh-CN"/>
              </w:rPr>
              <w:t>1.</w:t>
            </w:r>
            <w:r>
              <w:rPr>
                <w:rFonts w:hint="default" w:ascii="等线" w:hAnsi="等线" w:eastAsia="等线"/>
                <w:b w:val="0"/>
                <w:bCs w:val="0"/>
              </w:rPr>
              <w:t>模拟用户生成文件分享链接，记录操作响应时间。</w:t>
            </w:r>
            <w:r>
              <w:rPr>
                <w:rFonts w:hint="eastAsia" w:ascii="等线" w:hAnsi="等线" w:eastAsia="等线"/>
                <w:b w:val="0"/>
                <w:bCs w:val="0"/>
                <w:lang w:val="en-US" w:eastAsia="zh-CN"/>
              </w:rPr>
              <w:t>2.</w:t>
            </w:r>
            <w:r>
              <w:rPr>
                <w:rFonts w:hint="default" w:ascii="等线" w:hAnsi="等线" w:eastAsia="等线"/>
                <w:b w:val="0"/>
                <w:bCs w:val="0"/>
              </w:rPr>
              <w:t>模拟他人通过分享链接访问文件，记录访问响应时间。</w:t>
            </w:r>
          </w:p>
        </w:tc>
      </w:tr>
      <w:tr w14:paraId="5D5B316C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4EFE3BD">
            <w:pPr>
              <w:rPr>
                <w:rFonts w:ascii="等线" w:hAnsi="等线" w:eastAsia="等线"/>
                <w:b w:val="0"/>
                <w:bCs w:val="0"/>
              </w:rPr>
            </w:pPr>
            <w:r>
              <w:rPr>
                <w:rFonts w:hint="eastAsia" w:ascii="宋体" w:hAnsi="宋体" w:cs="宋体"/>
                <w:b w:val="0"/>
                <w:bCs w:val="0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AD97641">
            <w:pPr>
              <w:rPr>
                <w:rFonts w:ascii="等线" w:hAnsi="等线" w:eastAsia="等线"/>
                <w:b w:val="0"/>
                <w:bCs w:val="0"/>
              </w:rPr>
            </w:pPr>
            <w:r>
              <w:rPr>
                <w:rFonts w:hint="eastAsia" w:ascii="等线" w:hAnsi="等线" w:eastAsia="等线"/>
                <w:b w:val="0"/>
                <w:bCs w:val="0"/>
                <w:lang w:val="en-US" w:eastAsia="zh-CN"/>
              </w:rPr>
              <w:t>1.</w:t>
            </w:r>
            <w:r>
              <w:rPr>
                <w:rFonts w:hint="default" w:ascii="等线" w:hAnsi="等线" w:eastAsia="等线"/>
                <w:b w:val="0"/>
                <w:bCs w:val="0"/>
              </w:rPr>
              <w:t>分享链接生成操作响应时间为[X]秒。</w:t>
            </w:r>
            <w:r>
              <w:rPr>
                <w:rFonts w:hint="eastAsia" w:ascii="等线" w:hAnsi="等线" w:eastAsia="等线"/>
                <w:b w:val="0"/>
                <w:bCs w:val="0"/>
                <w:lang w:val="en-US" w:eastAsia="zh-CN"/>
              </w:rPr>
              <w:t>2.</w:t>
            </w:r>
            <w:r>
              <w:rPr>
                <w:rFonts w:hint="default" w:ascii="等线" w:hAnsi="等线" w:eastAsia="等线"/>
                <w:b w:val="0"/>
                <w:bCs w:val="0"/>
              </w:rPr>
              <w:t>通过分享链接访问文件的响应时间为[X]秒。</w:t>
            </w:r>
          </w:p>
        </w:tc>
      </w:tr>
    </w:tbl>
    <w:p w14:paraId="456EC90A">
      <w:pPr>
        <w:rPr>
          <w:lang w:val="zh-CN"/>
        </w:rPr>
      </w:pPr>
    </w:p>
    <w:p w14:paraId="61804E0C">
      <w:pPr>
        <w:rPr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59AFFEED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D793F80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78BE7E5">
            <w:pPr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00</w:t>
            </w:r>
          </w:p>
        </w:tc>
      </w:tr>
      <w:tr w14:paraId="3DECDDCB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69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F82DAE8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性能要求描述</w:t>
            </w:r>
            <w:r>
              <w:rPr>
                <w:rFonts w:ascii="宋体" w:hAnsi="宋体" w:cs="宋体"/>
              </w:rPr>
              <w:t xml:space="preserve">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548010A">
            <w:pPr>
              <w:rPr>
                <w:rFonts w:ascii="等线" w:hAnsi="等线" w:eastAsia="等线"/>
              </w:rPr>
            </w:pPr>
          </w:p>
        </w:tc>
      </w:tr>
      <w:tr w14:paraId="719EFCE6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7898305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0A29D67">
            <w:pPr>
              <w:rPr>
                <w:rFonts w:ascii="等线" w:hAnsi="等线" w:eastAsia="等线"/>
              </w:rPr>
            </w:pPr>
          </w:p>
        </w:tc>
      </w:tr>
      <w:tr w14:paraId="7E46670E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EB180EB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8A0D6BF">
            <w:pPr>
              <w:rPr>
                <w:rFonts w:ascii="等线" w:hAnsi="等线" w:eastAsia="等线"/>
              </w:rPr>
            </w:pPr>
          </w:p>
        </w:tc>
      </w:tr>
      <w:tr w14:paraId="31D32E22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C04BB1D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54087C8">
            <w:pPr>
              <w:rPr>
                <w:rFonts w:ascii="等线" w:hAnsi="等线" w:eastAsia="等线"/>
                <w:b/>
                <w:bCs/>
              </w:rPr>
            </w:pPr>
          </w:p>
        </w:tc>
      </w:tr>
      <w:tr w14:paraId="3A256754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B68C1E1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6D85B95">
            <w:pPr>
              <w:rPr>
                <w:rFonts w:ascii="等线" w:hAnsi="等线" w:eastAsia="等线"/>
                <w:b/>
                <w:bCs/>
              </w:rPr>
            </w:pPr>
          </w:p>
        </w:tc>
      </w:tr>
    </w:tbl>
    <w:p w14:paraId="62545F5B">
      <w:pPr>
        <w:rPr>
          <w:lang w:val="zh-CN"/>
        </w:rPr>
      </w:pPr>
    </w:p>
    <w:p w14:paraId="3C382744">
      <w:pPr>
        <w:rPr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12CFD3E4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93EBA66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FEF82CA">
            <w:pPr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00</w:t>
            </w:r>
          </w:p>
        </w:tc>
      </w:tr>
      <w:tr w14:paraId="68B35EDC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69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82EE2B7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性能要求描述</w:t>
            </w:r>
            <w:r>
              <w:rPr>
                <w:rFonts w:ascii="宋体" w:hAnsi="宋体" w:cs="宋体"/>
              </w:rPr>
              <w:t xml:space="preserve">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179AF0D">
            <w:pPr>
              <w:rPr>
                <w:rFonts w:ascii="等线" w:hAnsi="等线" w:eastAsia="等线"/>
              </w:rPr>
            </w:pPr>
          </w:p>
        </w:tc>
      </w:tr>
      <w:tr w14:paraId="79DE285C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97E85A3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8295994">
            <w:pPr>
              <w:rPr>
                <w:rFonts w:ascii="等线" w:hAnsi="等线" w:eastAsia="等线"/>
              </w:rPr>
            </w:pPr>
          </w:p>
        </w:tc>
      </w:tr>
      <w:tr w14:paraId="3C5E60AE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56C3387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E9E0863">
            <w:pPr>
              <w:rPr>
                <w:rFonts w:ascii="等线" w:hAnsi="等线" w:eastAsia="等线"/>
              </w:rPr>
            </w:pPr>
          </w:p>
        </w:tc>
      </w:tr>
      <w:tr w14:paraId="07BF4929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652EA3D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6E8215D">
            <w:pPr>
              <w:rPr>
                <w:rFonts w:ascii="等线" w:hAnsi="等线" w:eastAsia="等线"/>
                <w:b/>
                <w:bCs/>
              </w:rPr>
            </w:pPr>
          </w:p>
        </w:tc>
      </w:tr>
      <w:tr w14:paraId="76C7C9B5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0CC980E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75634C2">
            <w:pPr>
              <w:rPr>
                <w:rFonts w:ascii="等线" w:hAnsi="等线" w:eastAsia="等线"/>
                <w:b/>
                <w:bCs/>
              </w:rPr>
            </w:pPr>
          </w:p>
        </w:tc>
      </w:tr>
    </w:tbl>
    <w:p w14:paraId="56BBC0F3">
      <w:pPr>
        <w:rPr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493EFFBA"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9631698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2848625">
            <w:pPr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00</w:t>
            </w:r>
          </w:p>
        </w:tc>
      </w:tr>
      <w:tr w14:paraId="4BE38A45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69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1830057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性能要求描述</w:t>
            </w:r>
            <w:r>
              <w:rPr>
                <w:rFonts w:ascii="宋体" w:hAnsi="宋体" w:cs="宋体"/>
              </w:rPr>
              <w:t xml:space="preserve">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50C8428">
            <w:pPr>
              <w:rPr>
                <w:rFonts w:ascii="等线" w:hAnsi="等线" w:eastAsia="等线"/>
              </w:rPr>
            </w:pPr>
          </w:p>
        </w:tc>
      </w:tr>
      <w:tr w14:paraId="3ABA63F0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3A63B54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CFF44DE">
            <w:pPr>
              <w:rPr>
                <w:rFonts w:ascii="等线" w:hAnsi="等线" w:eastAsia="等线"/>
              </w:rPr>
            </w:pPr>
          </w:p>
        </w:tc>
      </w:tr>
      <w:tr w14:paraId="671D8DBF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4CD8EB0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B84A254">
            <w:pPr>
              <w:rPr>
                <w:rFonts w:ascii="等线" w:hAnsi="等线" w:eastAsia="等线"/>
              </w:rPr>
            </w:pPr>
          </w:p>
        </w:tc>
      </w:tr>
      <w:tr w14:paraId="1144E8C7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C89D1DE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CF9E213">
            <w:pPr>
              <w:rPr>
                <w:rFonts w:ascii="等线" w:hAnsi="等线" w:eastAsia="等线"/>
                <w:b/>
                <w:bCs/>
              </w:rPr>
            </w:pPr>
          </w:p>
        </w:tc>
      </w:tr>
      <w:tr w14:paraId="66598A9F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3660C48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9DB12BA">
            <w:pPr>
              <w:rPr>
                <w:rFonts w:ascii="等线" w:hAnsi="等线" w:eastAsia="等线"/>
                <w:b/>
                <w:bCs/>
              </w:rPr>
            </w:pPr>
          </w:p>
        </w:tc>
      </w:tr>
    </w:tbl>
    <w:p w14:paraId="1DE73301">
      <w:pPr>
        <w:rPr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5974D7FC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65CDDF3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FB2763D">
            <w:pPr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00</w:t>
            </w:r>
          </w:p>
        </w:tc>
      </w:tr>
      <w:tr w14:paraId="57C73D81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69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496AFD3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性能要求描述</w:t>
            </w:r>
            <w:r>
              <w:rPr>
                <w:rFonts w:ascii="宋体" w:hAnsi="宋体" w:cs="宋体"/>
              </w:rPr>
              <w:t xml:space="preserve">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4740E90">
            <w:pPr>
              <w:rPr>
                <w:rFonts w:ascii="等线" w:hAnsi="等线" w:eastAsia="等线"/>
              </w:rPr>
            </w:pPr>
          </w:p>
        </w:tc>
      </w:tr>
      <w:tr w14:paraId="63C5252E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FD517A8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A34C135">
            <w:pPr>
              <w:rPr>
                <w:rFonts w:ascii="等线" w:hAnsi="等线" w:eastAsia="等线"/>
              </w:rPr>
            </w:pPr>
          </w:p>
        </w:tc>
      </w:tr>
      <w:tr w14:paraId="194FC536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762464E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93F78A9">
            <w:pPr>
              <w:rPr>
                <w:rFonts w:ascii="等线" w:hAnsi="等线" w:eastAsia="等线"/>
              </w:rPr>
            </w:pPr>
          </w:p>
        </w:tc>
      </w:tr>
      <w:tr w14:paraId="25FBC638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F61741F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8741490">
            <w:pPr>
              <w:rPr>
                <w:rFonts w:ascii="等线" w:hAnsi="等线" w:eastAsia="等线"/>
                <w:b/>
                <w:bCs/>
              </w:rPr>
            </w:pPr>
          </w:p>
        </w:tc>
      </w:tr>
      <w:tr w14:paraId="5553C9C4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541AFAF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0B9CBA1">
            <w:pPr>
              <w:rPr>
                <w:rFonts w:ascii="等线" w:hAnsi="等线" w:eastAsia="等线"/>
                <w:b/>
                <w:bCs/>
              </w:rPr>
            </w:pPr>
          </w:p>
        </w:tc>
      </w:tr>
    </w:tbl>
    <w:p w14:paraId="0E4185AC">
      <w:pPr>
        <w:rPr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7D3FAA7C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657FF6A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58FE8C9">
            <w:pPr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00</w:t>
            </w:r>
          </w:p>
        </w:tc>
      </w:tr>
      <w:tr w14:paraId="7F62E56E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69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3E5AF5A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性能要求描述</w:t>
            </w:r>
            <w:r>
              <w:rPr>
                <w:rFonts w:ascii="宋体" w:hAnsi="宋体" w:cs="宋体"/>
              </w:rPr>
              <w:t xml:space="preserve">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623792A">
            <w:pPr>
              <w:rPr>
                <w:rFonts w:ascii="等线" w:hAnsi="等线" w:eastAsia="等线"/>
              </w:rPr>
            </w:pPr>
          </w:p>
        </w:tc>
      </w:tr>
      <w:tr w14:paraId="117BD24A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F4F63BE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9678FD2">
            <w:pPr>
              <w:rPr>
                <w:rFonts w:ascii="等线" w:hAnsi="等线" w:eastAsia="等线"/>
              </w:rPr>
            </w:pPr>
          </w:p>
        </w:tc>
      </w:tr>
      <w:tr w14:paraId="44D63A00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4670D44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FDACEDF">
            <w:pPr>
              <w:rPr>
                <w:rFonts w:ascii="等线" w:hAnsi="等线" w:eastAsia="等线"/>
              </w:rPr>
            </w:pPr>
          </w:p>
        </w:tc>
      </w:tr>
      <w:tr w14:paraId="385FC777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9A70DDD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369DC76">
            <w:pPr>
              <w:rPr>
                <w:rFonts w:ascii="等线" w:hAnsi="等线" w:eastAsia="等线"/>
                <w:b/>
                <w:bCs/>
              </w:rPr>
            </w:pPr>
          </w:p>
        </w:tc>
      </w:tr>
      <w:tr w14:paraId="20909266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6FD65AE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CF06E65">
            <w:pPr>
              <w:rPr>
                <w:rFonts w:ascii="等线" w:hAnsi="等线" w:eastAsia="等线"/>
                <w:b/>
                <w:bCs/>
              </w:rPr>
            </w:pPr>
          </w:p>
        </w:tc>
      </w:tr>
    </w:tbl>
    <w:p w14:paraId="0B215B0B">
      <w:pPr>
        <w:rPr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228DAA3A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63ED017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EBB00F2">
            <w:pPr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00</w:t>
            </w:r>
          </w:p>
        </w:tc>
      </w:tr>
      <w:tr w14:paraId="6FD875EA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69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8DECEA0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性能要求描述</w:t>
            </w:r>
            <w:r>
              <w:rPr>
                <w:rFonts w:ascii="宋体" w:hAnsi="宋体" w:cs="宋体"/>
              </w:rPr>
              <w:t xml:space="preserve">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B0CD699">
            <w:pPr>
              <w:rPr>
                <w:rFonts w:ascii="等线" w:hAnsi="等线" w:eastAsia="等线"/>
              </w:rPr>
            </w:pPr>
          </w:p>
        </w:tc>
      </w:tr>
      <w:tr w14:paraId="3E37BE9E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62F6B76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80FE680">
            <w:pPr>
              <w:rPr>
                <w:rFonts w:ascii="等线" w:hAnsi="等线" w:eastAsia="等线"/>
              </w:rPr>
            </w:pPr>
          </w:p>
        </w:tc>
      </w:tr>
      <w:tr w14:paraId="182014F3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AF26DF9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F0380F1">
            <w:pPr>
              <w:rPr>
                <w:rFonts w:ascii="等线" w:hAnsi="等线" w:eastAsia="等线"/>
              </w:rPr>
            </w:pPr>
          </w:p>
        </w:tc>
      </w:tr>
      <w:tr w14:paraId="1BB4F1AF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8269A5A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2E7F9F7">
            <w:pPr>
              <w:rPr>
                <w:rFonts w:ascii="等线" w:hAnsi="等线" w:eastAsia="等线"/>
                <w:b/>
                <w:bCs/>
              </w:rPr>
            </w:pPr>
          </w:p>
        </w:tc>
      </w:tr>
      <w:tr w14:paraId="1C03E6BA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8BC6F6B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270A8E6">
            <w:pPr>
              <w:rPr>
                <w:rFonts w:ascii="等线" w:hAnsi="等线" w:eastAsia="等线"/>
                <w:b/>
                <w:bCs/>
              </w:rPr>
            </w:pPr>
          </w:p>
        </w:tc>
      </w:tr>
    </w:tbl>
    <w:p w14:paraId="2BC7F555">
      <w:pPr>
        <w:rPr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66DFF045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52A01C5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3A11B84">
            <w:pPr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00</w:t>
            </w:r>
          </w:p>
        </w:tc>
      </w:tr>
      <w:tr w14:paraId="59CCE5EE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69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EFCE538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性能要求描述</w:t>
            </w:r>
            <w:r>
              <w:rPr>
                <w:rFonts w:ascii="宋体" w:hAnsi="宋体" w:cs="宋体"/>
              </w:rPr>
              <w:t xml:space="preserve">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18A57D0">
            <w:pPr>
              <w:rPr>
                <w:rFonts w:ascii="等线" w:hAnsi="等线" w:eastAsia="等线"/>
              </w:rPr>
            </w:pPr>
          </w:p>
        </w:tc>
      </w:tr>
      <w:tr w14:paraId="4FADC411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A42BF3D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8037005">
            <w:pPr>
              <w:rPr>
                <w:rFonts w:ascii="等线" w:hAnsi="等线" w:eastAsia="等线"/>
              </w:rPr>
            </w:pPr>
          </w:p>
        </w:tc>
      </w:tr>
      <w:tr w14:paraId="3F31B0ED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142FE22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AD75355">
            <w:pPr>
              <w:rPr>
                <w:rFonts w:ascii="等线" w:hAnsi="等线" w:eastAsia="等线"/>
              </w:rPr>
            </w:pPr>
          </w:p>
        </w:tc>
      </w:tr>
      <w:tr w14:paraId="6A54EA35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57377FD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283D4E5">
            <w:pPr>
              <w:rPr>
                <w:rFonts w:ascii="等线" w:hAnsi="等线" w:eastAsia="等线"/>
                <w:b/>
                <w:bCs/>
              </w:rPr>
            </w:pPr>
          </w:p>
        </w:tc>
      </w:tr>
      <w:tr w14:paraId="2FEB6A7B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DCF2028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CACEE6C">
            <w:pPr>
              <w:rPr>
                <w:rFonts w:ascii="等线" w:hAnsi="等线" w:eastAsia="等线"/>
                <w:b/>
                <w:bCs/>
              </w:rPr>
            </w:pPr>
          </w:p>
        </w:tc>
      </w:tr>
    </w:tbl>
    <w:p w14:paraId="2B89BBAB">
      <w:pPr>
        <w:rPr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3CAF490C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388DD95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9936412">
            <w:pPr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00</w:t>
            </w:r>
          </w:p>
        </w:tc>
      </w:tr>
      <w:tr w14:paraId="6D3E9399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69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62B780B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性能要求描述</w:t>
            </w:r>
            <w:r>
              <w:rPr>
                <w:rFonts w:ascii="宋体" w:hAnsi="宋体" w:cs="宋体"/>
              </w:rPr>
              <w:t xml:space="preserve">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AC538DD">
            <w:pPr>
              <w:rPr>
                <w:rFonts w:ascii="等线" w:hAnsi="等线" w:eastAsia="等线"/>
              </w:rPr>
            </w:pPr>
          </w:p>
        </w:tc>
      </w:tr>
      <w:tr w14:paraId="70B7413D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490DE6F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610176B">
            <w:pPr>
              <w:rPr>
                <w:rFonts w:ascii="等线" w:hAnsi="等线" w:eastAsia="等线"/>
              </w:rPr>
            </w:pPr>
          </w:p>
        </w:tc>
      </w:tr>
      <w:tr w14:paraId="3933C6CE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9286102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370CC5A">
            <w:pPr>
              <w:rPr>
                <w:rFonts w:ascii="等线" w:hAnsi="等线" w:eastAsia="等线"/>
              </w:rPr>
            </w:pPr>
          </w:p>
        </w:tc>
      </w:tr>
      <w:tr w14:paraId="755CE41E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9FA3EDA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98023F5">
            <w:pPr>
              <w:rPr>
                <w:rFonts w:ascii="等线" w:hAnsi="等线" w:eastAsia="等线"/>
                <w:b/>
                <w:bCs/>
              </w:rPr>
            </w:pPr>
          </w:p>
        </w:tc>
      </w:tr>
      <w:tr w14:paraId="24FD356C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BF87B2C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1187F27">
            <w:pPr>
              <w:rPr>
                <w:rFonts w:ascii="等线" w:hAnsi="等线" w:eastAsia="等线"/>
                <w:b/>
                <w:bCs/>
              </w:rPr>
            </w:pPr>
          </w:p>
        </w:tc>
      </w:tr>
    </w:tbl>
    <w:p w14:paraId="27D64E78">
      <w:pPr>
        <w:rPr>
          <w:lang w:val="zh-CN"/>
        </w:rPr>
      </w:pPr>
    </w:p>
    <w:tbl>
      <w:tblPr>
        <w:tblStyle w:val="10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7622A844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D642BEC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6378C35">
            <w:pPr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00</w:t>
            </w:r>
          </w:p>
        </w:tc>
      </w:tr>
      <w:tr w14:paraId="2035CB25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69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3375291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性能要求描述</w:t>
            </w:r>
            <w:r>
              <w:rPr>
                <w:rFonts w:ascii="宋体" w:hAnsi="宋体" w:cs="宋体"/>
              </w:rPr>
              <w:t xml:space="preserve">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C4693C9">
            <w:pPr>
              <w:rPr>
                <w:rFonts w:ascii="等线" w:hAnsi="等线" w:eastAsia="等线"/>
              </w:rPr>
            </w:pPr>
          </w:p>
        </w:tc>
      </w:tr>
      <w:tr w14:paraId="3DC8E292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5CD34FB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30505B8">
            <w:pPr>
              <w:rPr>
                <w:rFonts w:ascii="等线" w:hAnsi="等线" w:eastAsia="等线"/>
              </w:rPr>
            </w:pPr>
          </w:p>
        </w:tc>
      </w:tr>
      <w:tr w14:paraId="4CFC1552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748E582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A32BE1A">
            <w:pPr>
              <w:rPr>
                <w:rFonts w:ascii="等线" w:hAnsi="等线" w:eastAsia="等线"/>
              </w:rPr>
            </w:pPr>
            <w:bookmarkStart w:id="20" w:name="_GoBack"/>
            <w:bookmarkEnd w:id="20"/>
          </w:p>
        </w:tc>
      </w:tr>
      <w:tr w14:paraId="33A3F993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FEC797E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B2437CF">
            <w:pPr>
              <w:rPr>
                <w:rFonts w:ascii="等线" w:hAnsi="等线" w:eastAsia="等线"/>
                <w:b/>
                <w:bCs/>
              </w:rPr>
            </w:pPr>
          </w:p>
        </w:tc>
      </w:tr>
      <w:tr w14:paraId="6096882E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8FA4CF2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027D654">
            <w:pPr>
              <w:rPr>
                <w:rFonts w:ascii="等线" w:hAnsi="等线" w:eastAsia="等线"/>
                <w:b/>
                <w:bCs/>
              </w:rPr>
            </w:pPr>
          </w:p>
        </w:tc>
      </w:tr>
    </w:tbl>
    <w:p w14:paraId="19A4CF85">
      <w:pPr>
        <w:rPr>
          <w:lang w:val="zh-CN"/>
        </w:rPr>
      </w:pPr>
    </w:p>
    <w:p w14:paraId="1FFEC2CA">
      <w:pPr>
        <w:rPr>
          <w:lang w:val="zh-CN"/>
        </w:rPr>
      </w:pPr>
    </w:p>
    <w:p w14:paraId="773FAB20">
      <w:pPr>
        <w:rPr>
          <w:lang w:val="zh-CN"/>
        </w:rPr>
      </w:pPr>
    </w:p>
    <w:p w14:paraId="5CE9D08E">
      <w:pPr>
        <w:rPr>
          <w:lang w:val="zh-CN"/>
        </w:rPr>
      </w:pPr>
    </w:p>
    <w:p w14:paraId="59A2E48F">
      <w:pPr>
        <w:rPr>
          <w:lang w:val="zh-CN"/>
        </w:rPr>
      </w:pPr>
    </w:p>
    <w:p w14:paraId="24B6CECA">
      <w:pPr>
        <w:pStyle w:val="3"/>
        <w:outlineLvl w:val="0"/>
      </w:pPr>
      <w:bookmarkStart w:id="11" w:name="_Toc15604"/>
      <w:bookmarkStart w:id="12" w:name="_Toc100864744"/>
      <w:r>
        <w:t>3</w:t>
      </w:r>
      <w:r>
        <w:rPr>
          <w:rFonts w:hint="eastAsia"/>
          <w:lang w:eastAsia="zh-CN"/>
        </w:rPr>
        <w:t>.</w:t>
      </w:r>
      <w:r>
        <w:rPr>
          <w:rFonts w:hint="eastAsia"/>
        </w:rPr>
        <w:t>测试报告</w:t>
      </w:r>
      <w:bookmarkEnd w:id="11"/>
      <w:bookmarkEnd w:id="12"/>
    </w:p>
    <w:p w14:paraId="614021C9">
      <w:pPr>
        <w:rPr>
          <w:rFonts w:hint="eastAsia"/>
          <w:lang w:val="zh-C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7"/>
        <w:gridCol w:w="1465"/>
        <w:gridCol w:w="2028"/>
        <w:gridCol w:w="2552"/>
      </w:tblGrid>
      <w:tr w14:paraId="29CF0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shd w:val="clear" w:color="auto" w:fill="auto"/>
            <w:noWrap w:val="0"/>
            <w:vAlign w:val="top"/>
          </w:tcPr>
          <w:p w14:paraId="0E8E518B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用例分类</w:t>
            </w:r>
          </w:p>
        </w:tc>
        <w:tc>
          <w:tcPr>
            <w:tcW w:w="1485" w:type="dxa"/>
            <w:shd w:val="clear" w:color="auto" w:fill="auto"/>
            <w:noWrap w:val="0"/>
            <w:vAlign w:val="top"/>
          </w:tcPr>
          <w:p w14:paraId="2F5A6C50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用例总数T</w:t>
            </w:r>
          </w:p>
        </w:tc>
        <w:tc>
          <w:tcPr>
            <w:tcW w:w="2060" w:type="dxa"/>
            <w:shd w:val="clear" w:color="auto" w:fill="auto"/>
            <w:noWrap w:val="0"/>
            <w:vAlign w:val="top"/>
          </w:tcPr>
          <w:p w14:paraId="38309EDB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已通过测试用例数P</w:t>
            </w:r>
          </w:p>
        </w:tc>
        <w:tc>
          <w:tcPr>
            <w:tcW w:w="2590" w:type="dxa"/>
            <w:shd w:val="clear" w:color="auto" w:fill="auto"/>
            <w:noWrap w:val="0"/>
            <w:vAlign w:val="top"/>
          </w:tcPr>
          <w:p w14:paraId="47205E3F">
            <w:pPr>
              <w:ind w:left="-103" w:leftChars="-49" w:firstLine="102" w:firstLineChars="4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通过率(</w:t>
            </w:r>
            <w:r>
              <w:rPr>
                <w:rFonts w:ascii="宋体" w:hAnsi="宋体" w:cs="宋体"/>
              </w:rPr>
              <w:t>P/T)</w:t>
            </w:r>
          </w:p>
        </w:tc>
      </w:tr>
      <w:tr w14:paraId="77AB2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shd w:val="clear" w:color="auto" w:fill="auto"/>
            <w:noWrap w:val="0"/>
            <w:vAlign w:val="top"/>
          </w:tcPr>
          <w:p w14:paraId="01D223CB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功能性需求测试用例</w:t>
            </w:r>
          </w:p>
        </w:tc>
        <w:tc>
          <w:tcPr>
            <w:tcW w:w="1485" w:type="dxa"/>
            <w:shd w:val="clear" w:color="auto" w:fill="auto"/>
            <w:noWrap w:val="0"/>
            <w:vAlign w:val="top"/>
          </w:tcPr>
          <w:p w14:paraId="44FCDE38">
            <w:pPr>
              <w:rPr>
                <w:rFonts w:hint="eastAsia" w:ascii="宋体" w:hAnsi="宋体" w:cs="宋体"/>
              </w:rPr>
            </w:pPr>
          </w:p>
        </w:tc>
        <w:tc>
          <w:tcPr>
            <w:tcW w:w="2060" w:type="dxa"/>
            <w:shd w:val="clear" w:color="auto" w:fill="auto"/>
            <w:noWrap w:val="0"/>
            <w:vAlign w:val="top"/>
          </w:tcPr>
          <w:p w14:paraId="67388E1A">
            <w:pPr>
              <w:rPr>
                <w:rFonts w:hint="eastAsia" w:ascii="宋体" w:hAnsi="宋体" w:cs="宋体"/>
              </w:rPr>
            </w:pPr>
          </w:p>
        </w:tc>
        <w:tc>
          <w:tcPr>
            <w:tcW w:w="2590" w:type="dxa"/>
            <w:shd w:val="clear" w:color="auto" w:fill="auto"/>
            <w:noWrap w:val="0"/>
            <w:vAlign w:val="top"/>
          </w:tcPr>
          <w:p w14:paraId="2639A015">
            <w:pPr>
              <w:rPr>
                <w:rFonts w:hint="eastAsia" w:ascii="宋体" w:hAnsi="宋体" w:cs="宋体"/>
              </w:rPr>
            </w:pPr>
          </w:p>
        </w:tc>
      </w:tr>
      <w:tr w14:paraId="1E2B6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shd w:val="clear" w:color="auto" w:fill="auto"/>
            <w:noWrap w:val="0"/>
            <w:vAlign w:val="top"/>
          </w:tcPr>
          <w:p w14:paraId="7DF1B1B5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系统性能需求测试用例</w:t>
            </w:r>
          </w:p>
        </w:tc>
        <w:tc>
          <w:tcPr>
            <w:tcW w:w="1485" w:type="dxa"/>
            <w:shd w:val="clear" w:color="auto" w:fill="auto"/>
            <w:noWrap w:val="0"/>
            <w:vAlign w:val="top"/>
          </w:tcPr>
          <w:p w14:paraId="6ABB0660">
            <w:pPr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2060" w:type="dxa"/>
            <w:shd w:val="clear" w:color="auto" w:fill="auto"/>
            <w:noWrap w:val="0"/>
            <w:vAlign w:val="top"/>
          </w:tcPr>
          <w:p w14:paraId="5625CC3D">
            <w:pPr>
              <w:rPr>
                <w:rFonts w:hint="eastAsia" w:ascii="宋体" w:hAnsi="宋体" w:cs="宋体"/>
              </w:rPr>
            </w:pPr>
          </w:p>
        </w:tc>
        <w:tc>
          <w:tcPr>
            <w:tcW w:w="2590" w:type="dxa"/>
            <w:shd w:val="clear" w:color="auto" w:fill="auto"/>
            <w:noWrap w:val="0"/>
            <w:vAlign w:val="top"/>
          </w:tcPr>
          <w:p w14:paraId="4E717A63">
            <w:pPr>
              <w:rPr>
                <w:rFonts w:hint="eastAsia" w:ascii="宋体" w:hAnsi="宋体" w:cs="宋体"/>
              </w:rPr>
            </w:pPr>
          </w:p>
        </w:tc>
      </w:tr>
    </w:tbl>
    <w:p w14:paraId="78DC92E9">
      <w:pPr>
        <w:pStyle w:val="3"/>
        <w:outlineLvl w:val="0"/>
        <w:rPr>
          <w:rFonts w:hint="eastAsia"/>
        </w:rPr>
      </w:pPr>
      <w:bookmarkStart w:id="13" w:name="_Toc100864745"/>
      <w:bookmarkStart w:id="14" w:name="_Toc22535"/>
      <w:r>
        <w:rPr>
          <w:rFonts w:hint="eastAsia"/>
          <w:lang w:val="en-US" w:eastAsia="zh-CN"/>
        </w:rPr>
        <w:t>4.</w:t>
      </w:r>
      <w:r>
        <w:rPr>
          <w:rFonts w:hint="eastAsia"/>
        </w:rPr>
        <w:t>测试用户体验总结</w:t>
      </w:r>
      <w:bookmarkEnd w:id="13"/>
      <w:bookmarkEnd w:id="14"/>
    </w:p>
    <w:p w14:paraId="0A6D5B7A">
      <w:pPr>
        <w:bidi w:val="0"/>
      </w:pPr>
      <w:r>
        <w:rPr>
          <w:rFonts w:hint="default"/>
        </w:rPr>
        <w:t>在完成涵盖教师功能、用户管理系统、管理系统等多方面的系统性能需求测试后，我们对用户体验进行了全面总结，以下是详细内容：</w:t>
      </w:r>
    </w:p>
    <w:p w14:paraId="02F0E3AF">
      <w:pPr>
        <w:pStyle w:val="4"/>
        <w:bidi w:val="0"/>
        <w:rPr>
          <w:rFonts w:hint="default"/>
        </w:rPr>
      </w:pPr>
      <w:bookmarkStart w:id="15" w:name="_Toc29177"/>
      <w:r>
        <w:rPr>
          <w:rFonts w:hint="eastAsia"/>
          <w:lang w:val="en-US" w:eastAsia="zh-CN"/>
        </w:rPr>
        <w:t>4.1、</w:t>
      </w:r>
      <w:r>
        <w:rPr>
          <w:rFonts w:hint="default"/>
        </w:rPr>
        <w:t>整体性能感知</w:t>
      </w:r>
      <w:bookmarkEnd w:id="15"/>
    </w:p>
    <w:p w14:paraId="17731417">
      <w:pPr>
        <w:bidi w:val="0"/>
        <w:rPr>
          <w:rFonts w:hint="default"/>
        </w:rPr>
      </w:pPr>
      <w:r>
        <w:rPr>
          <w:rFonts w:hint="default"/>
        </w:rPr>
        <w:t>多数参与测试的用户表示，在日常正常使用场景下，系统的响应速度能够满足他们的预期。像文件搜索、单文件下载等常规操作，基本能够快速完成，没有明显的延迟感，这为用户的日常工作提供了较为流畅的基础体验。然而，在面对一些较为复杂的操作或者高并发场景时，部分用户还是察觉到了系统的一些性能波动。</w:t>
      </w:r>
    </w:p>
    <w:p w14:paraId="2F2BEF80">
      <w:pPr>
        <w:pStyle w:val="4"/>
        <w:bidi w:val="0"/>
        <w:rPr>
          <w:rFonts w:hint="default"/>
        </w:rPr>
      </w:pPr>
      <w:bookmarkStart w:id="16" w:name="_Toc28174"/>
      <w:r>
        <w:rPr>
          <w:rFonts w:hint="eastAsia"/>
          <w:lang w:val="en-US" w:eastAsia="zh-CN"/>
        </w:rPr>
        <w:t>4.2、</w:t>
      </w:r>
      <w:r>
        <w:rPr>
          <w:rFonts w:hint="default"/>
        </w:rPr>
        <w:t>各功能模块体验</w:t>
      </w:r>
      <w:bookmarkEnd w:id="16"/>
    </w:p>
    <w:p w14:paraId="0630C7AC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1、文</w:t>
      </w:r>
      <w:r>
        <w:t>件搜索功能</w:t>
      </w:r>
      <w:r>
        <w:rPr>
          <w:rFonts w:hint="default"/>
        </w:rPr>
        <w:t>：用户对搜索结果的准确性较为满意，但在大数据量搜索时，尽管 95%的请求能在规定时间内响应，仍有少数用户反馈在极个别情况下搜索响应时间稍长，影响了他们快速获取信息的效率。</w:t>
      </w:r>
    </w:p>
    <w:p w14:paraId="4803ECF4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文件上传与下载功能：对于单文件上传和下载，用户普遍认可其速度表现。但在批量下载场景中，虽然整体速度符合要求，但首文件下载响应时间在某些时候会让用户产生短暂等待的焦虑感。同时，有用户希望在大文件上传时能有更直观的进度提示，以缓解等待过程中的不确定性。</w:t>
      </w:r>
    </w:p>
    <w:p w14:paraId="58EA4501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用户登录与权限管理功能：200 用户并发登录时，大部分用户登录过程顺畅，但仍有少量用户遇到短暂卡顿情况。在权限修改操作方面，用户对响应速度较为满意，认为能够及时生效的权限变更有助于他们更好地管理用户权限。</w:t>
      </w:r>
    </w:p>
    <w:p w14:paraId="36660BB5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</w:rPr>
        <w:t>分享链接功能：分享链接生成速度快，用户可以迅速获取分享链接进行文件共享。他人通过链接访问文件时，响应时间也较短，整体体验良好，方便了用户之间的文件传递与协作。</w:t>
      </w:r>
    </w:p>
    <w:p w14:paraId="6F2E5AAE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5、</w:t>
      </w:r>
      <w:r>
        <w:rPr>
          <w:rFonts w:hint="default"/>
        </w:rPr>
        <w:t>系统配置与备份功能：管理员进行系统配置修改操作响应及时，能够快速调整系统参数以满足不同需求。手动创建系统还原点的操作时间在可接受范围内，为系统的数据安全提供了保障，但用户希望备份过程能更加透明，例如提供备份进度和状态的实时显示。</w:t>
      </w:r>
    </w:p>
    <w:p w14:paraId="6E4C17D9">
      <w:pPr>
        <w:pStyle w:val="4"/>
        <w:bidi w:val="0"/>
        <w:rPr>
          <w:rFonts w:hint="default"/>
        </w:rPr>
      </w:pPr>
      <w:bookmarkStart w:id="17" w:name="_Toc14781"/>
      <w:r>
        <w:rPr>
          <w:rFonts w:hint="eastAsia"/>
          <w:lang w:val="en-US" w:eastAsia="zh-CN"/>
        </w:rPr>
        <w:t>4.3、</w:t>
      </w:r>
      <w:r>
        <w:rPr>
          <w:rFonts w:hint="default"/>
        </w:rPr>
        <w:t>高并发场景体验</w:t>
      </w:r>
      <w:bookmarkEnd w:id="17"/>
    </w:p>
    <w:p w14:paraId="3BE744B1">
      <w:pPr>
        <w:bidi w:val="0"/>
        <w:rPr>
          <w:rFonts w:hint="default"/>
        </w:rPr>
      </w:pPr>
      <w:r>
        <w:rPr>
          <w:rFonts w:hint="default"/>
        </w:rPr>
        <w:t>在模拟 100 个并发用户长时间运行的测试中，系统整体保持了相对稳定，关键业务操作成功率较高。但仍有部分用户反馈在高峰时段，系统偶尔会出现操作响应变慢的情况，尤其是在进行文件上传和搜索操作时更为明显。这可能会对用户的工作效率产生一定影响，特别是在紧急任务处理时，用户对系统的响应速度有更高期望。</w:t>
      </w:r>
    </w:p>
    <w:p w14:paraId="55C3FF70">
      <w:pPr>
        <w:pStyle w:val="4"/>
        <w:bidi w:val="0"/>
        <w:rPr>
          <w:rFonts w:hint="default"/>
        </w:rPr>
      </w:pPr>
      <w:bookmarkStart w:id="18" w:name="_Toc32218"/>
      <w:r>
        <w:rPr>
          <w:rFonts w:hint="eastAsia"/>
          <w:lang w:val="en-US" w:eastAsia="zh-CN"/>
        </w:rPr>
        <w:t>4.4、</w:t>
      </w:r>
      <w:r>
        <w:rPr>
          <w:rFonts w:hint="default"/>
        </w:rPr>
        <w:t>资源利用与稳定性体验</w:t>
      </w:r>
      <w:bookmarkEnd w:id="18"/>
    </w:p>
    <w:p w14:paraId="2AAE05F3">
      <w:pPr>
        <w:bidi w:val="0"/>
        <w:rPr>
          <w:rFonts w:hint="default"/>
        </w:rPr>
      </w:pPr>
      <w:r>
        <w:rPr>
          <w:rFonts w:hint="default"/>
        </w:rPr>
        <w:t>从系统资源监控来看，在正常负载下，CPU、内存等资源利用率处于合理范围，系统运行稳定。但在高并发测试中，资源消耗明显增加，虽然未出现系统崩溃等严重问题，但部分用户担心在更极端的负载情况下，系统可能会出现性能瓶颈。此外，用户希望系统能够提供更详细的资源使用情况反馈，以便他们更好地了解系统运行状态。</w:t>
      </w:r>
    </w:p>
    <w:p w14:paraId="53CDE68E">
      <w:pPr>
        <w:pStyle w:val="4"/>
        <w:bidi w:val="0"/>
        <w:rPr>
          <w:rFonts w:hint="default"/>
        </w:rPr>
      </w:pPr>
      <w:bookmarkStart w:id="19" w:name="_Toc18232"/>
      <w:r>
        <w:rPr>
          <w:rFonts w:hint="eastAsia"/>
          <w:lang w:val="en-US" w:eastAsia="zh-CN"/>
        </w:rPr>
        <w:t>4.5、</w:t>
      </w:r>
      <w:r>
        <w:rPr>
          <w:rFonts w:hint="default"/>
        </w:rPr>
        <w:t>改进建议总结</w:t>
      </w:r>
      <w:bookmarkEnd w:id="19"/>
    </w:p>
    <w:p w14:paraId="6E1C75F9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优化搜索算法：针对大数据量搜索进行优化，进一步提高搜索响应速度，减少用户等待时间。</w:t>
      </w:r>
    </w:p>
    <w:p w14:paraId="29268686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增强批量下载体验：优化首文件下载响应时间，并提供更清晰的下载进度提示，让用户更好地掌握下载过程。</w:t>
      </w:r>
    </w:p>
    <w:p w14:paraId="3A133010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完善大文件上传提示：在大文件上传时，增加更详细的进度显示和预估剩余时间，提升用户操作的确定性。</w:t>
      </w:r>
    </w:p>
    <w:p w14:paraId="12A7B502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</w:rPr>
        <w:t>提高高并发性能：对系统进行性能调优，以更好地应对高并发场景，确保在各种负载情况下都能提供稳定、快速的服务。</w:t>
      </w:r>
    </w:p>
    <w:p w14:paraId="55C9670F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5、</w:t>
      </w:r>
      <w:r>
        <w:rPr>
          <w:rFonts w:hint="default"/>
        </w:rPr>
        <w:t>增加资源使用反馈：在系统界面中提供更直观的资源使用情况展示，方便用户和管理员了解系统运行状态，及时发现潜在问题。</w:t>
      </w:r>
    </w:p>
    <w:p w14:paraId="6A9E9701">
      <w:pPr>
        <w:bidi w:val="0"/>
        <w:rPr>
          <w:rFonts w:hint="default"/>
        </w:rPr>
      </w:pPr>
    </w:p>
    <w:p w14:paraId="173DFB68">
      <w:pPr>
        <w:bidi w:val="0"/>
        <w:rPr>
          <w:rFonts w:hint="default"/>
        </w:rPr>
      </w:pPr>
      <w:r>
        <w:rPr>
          <w:rFonts w:hint="default"/>
        </w:rPr>
        <w:t>总体而言，系统在性能方面有一定的基础，但在一些细节和极端场景下仍有提升空间。通过以上改进措施的实施，有望进一步提升用户体验，使系统更加稳定、高效地运行。</w:t>
      </w:r>
    </w:p>
    <w:p w14:paraId="5A17F72E">
      <w:pPr>
        <w:pStyle w:val="5"/>
        <w:bidi w:val="0"/>
      </w:pPr>
    </w:p>
    <w:p w14:paraId="65488909">
      <w:pPr>
        <w:jc w:val="center"/>
        <w:rPr>
          <w:rFonts w:hint="eastAsia"/>
          <w:b/>
          <w:bCs/>
          <w:sz w:val="32"/>
        </w:rPr>
      </w:pPr>
    </w:p>
    <w:p w14:paraId="189793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F87A3E"/>
    <w:rsid w:val="021C1AB9"/>
    <w:rsid w:val="021F559C"/>
    <w:rsid w:val="068F128E"/>
    <w:rsid w:val="0A8335BA"/>
    <w:rsid w:val="333E61A4"/>
    <w:rsid w:val="39F87A3E"/>
    <w:rsid w:val="4E5A2D88"/>
    <w:rsid w:val="6C75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autoSpaceDE w:val="0"/>
      <w:autoSpaceDN w:val="0"/>
      <w:adjustRightInd w:val="0"/>
      <w:jc w:val="left"/>
      <w:outlineLvl w:val="0"/>
    </w:pPr>
    <w:rPr>
      <w:rFonts w:eastAsia="黑体"/>
      <w:kern w:val="0"/>
      <w:sz w:val="32"/>
      <w:szCs w:val="32"/>
      <w:lang w:val="zh-CN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20" w:after="120"/>
      <w:outlineLvl w:val="1"/>
    </w:pPr>
    <w:rPr>
      <w:rFonts w:ascii="Arial" w:hAnsi="Arial" w:eastAsia="黑体"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autoSpaceDE w:val="0"/>
      <w:autoSpaceDN w:val="0"/>
      <w:adjustRightInd w:val="0"/>
      <w:ind w:left="808" w:hanging="358"/>
      <w:jc w:val="left"/>
      <w:outlineLvl w:val="2"/>
    </w:pPr>
    <w:rPr>
      <w:b/>
      <w:kern w:val="0"/>
      <w:sz w:val="28"/>
      <w:szCs w:val="28"/>
      <w:lang w:val="zh-CN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5588</Words>
  <Characters>5946</Characters>
  <Lines>0</Lines>
  <Paragraphs>0</Paragraphs>
  <TotalTime>2</TotalTime>
  <ScaleCrop>false</ScaleCrop>
  <LinksUpToDate>false</LinksUpToDate>
  <CharactersWithSpaces>6190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2025-10-13T06:38:00Z</dcterms:created>
  <dc:creator>李敏</dc:creator>
  <cp:lastModifiedBy>李敏</cp:lastModifiedBy>
  <dcterms:modified xsi:type="dcterms:W3CDTF">2025-11-10T02:05:52Z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533D4FE22D86497D93368615A1AC2134_11</vt:lpwstr>
  </property>
  <property fmtid="{D5CDD505-2E9C-101B-9397-08002B2CF9AE}" pid="4" name="KSOTemplateDocerSaveRecord">
    <vt:lpwstr>eyJoZGlkIjoiMzEwNTM5NzYwMDRjMzkwZTVkZjY2ODkwMGIxNGU0OTUiLCJ1c2VySWQiOiIzMTk4OTAzNCJ9</vt:lpwstr>
  </property>
</Properties>
</file>