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63E4"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**CHAPTER 8 — LIMITATIONS, MITIGATIONS &amp; FUTURE RESEARCH DIRECTIONS**</w:t>
      </w:r>
    </w:p>
    <w:p w14:paraId="489E1B4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7489AA37"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t>
      </w:r>
    </w:p>
    <w:p w14:paraId="6053F2FE"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0F9DF39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8.1 Limitations of the Current Study</w:t>
      </w:r>
    </w:p>
    <w:p w14:paraId="399677E4"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5C823AB8"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While the empirical validation demonstrates the feasibility of retrofitting capability-based security onto legacy operating systems, several constraints bound the generalizability and completeness of these findings. These limitations are categorized as architectural, methodological, and temporal.</w:t>
      </w:r>
    </w:p>
    <w:p w14:paraId="0B139D55"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0A877C5B"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8.1.1 Partial System Call Coverage</w:t>
      </w:r>
    </w:p>
    <w:p w14:paraId="0ABA6490"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The prototype implementation described in Chapters 5 and 6 intercepts a strategically selected subset of the system call surface: primarily `</w:t>
      </w:r>
      <w:proofErr w:type="spellStart"/>
      <w:r w:rsidRPr="00334301">
        <w:rPr>
          <w:rFonts w:ascii="Arial" w:eastAsia="Times New Roman" w:hAnsi="Arial" w:cs="Arial"/>
          <w:color w:val="2E2B29"/>
          <w:kern w:val="0"/>
          <w:sz w:val="27"/>
          <w:szCs w:val="27"/>
          <w:shd w:val="clear" w:color="auto" w:fill="FCFAF8"/>
          <w14:ligatures w14:val="none"/>
        </w:rPr>
        <w:t>openat</w:t>
      </w:r>
      <w:proofErr w:type="spellEnd"/>
      <w:r w:rsidRPr="00334301">
        <w:rPr>
          <w:rFonts w:ascii="Arial" w:eastAsia="Times New Roman" w:hAnsi="Arial" w:cs="Arial"/>
          <w:color w:val="2E2B29"/>
          <w:kern w:val="0"/>
          <w:sz w:val="27"/>
          <w:szCs w:val="27"/>
          <w:shd w:val="clear" w:color="auto" w:fill="FCFAF8"/>
          <w14:ligatures w14:val="none"/>
        </w:rPr>
        <w:t>`, `connect`, `</w:t>
      </w:r>
      <w:proofErr w:type="spellStart"/>
      <w:r w:rsidRPr="00334301">
        <w:rPr>
          <w:rFonts w:ascii="Arial" w:eastAsia="Times New Roman" w:hAnsi="Arial" w:cs="Arial"/>
          <w:color w:val="2E2B29"/>
          <w:kern w:val="0"/>
          <w:sz w:val="27"/>
          <w:szCs w:val="27"/>
          <w:shd w:val="clear" w:color="auto" w:fill="FCFAF8"/>
          <w14:ligatures w14:val="none"/>
        </w:rPr>
        <w:t>sendto</w:t>
      </w:r>
      <w:proofErr w:type="spellEnd"/>
      <w:r w:rsidRPr="00334301">
        <w:rPr>
          <w:rFonts w:ascii="Arial" w:eastAsia="Times New Roman" w:hAnsi="Arial" w:cs="Arial"/>
          <w:color w:val="2E2B29"/>
          <w:kern w:val="0"/>
          <w:sz w:val="27"/>
          <w:szCs w:val="27"/>
          <w:shd w:val="clear" w:color="auto" w:fill="FCFAF8"/>
          <w14:ligatures w14:val="none"/>
        </w:rPr>
        <w:t>`, `</w:t>
      </w:r>
      <w:proofErr w:type="spellStart"/>
      <w:r w:rsidRPr="00334301">
        <w:rPr>
          <w:rFonts w:ascii="Arial" w:eastAsia="Times New Roman" w:hAnsi="Arial" w:cs="Arial"/>
          <w:color w:val="2E2B29"/>
          <w:kern w:val="0"/>
          <w:sz w:val="27"/>
          <w:szCs w:val="27"/>
          <w:shd w:val="clear" w:color="auto" w:fill="FCFAF8"/>
          <w14:ligatures w14:val="none"/>
        </w:rPr>
        <w:t>recvfrom</w:t>
      </w:r>
      <w:proofErr w:type="spellEnd"/>
      <w:r w:rsidRPr="00334301">
        <w:rPr>
          <w:rFonts w:ascii="Arial" w:eastAsia="Times New Roman" w:hAnsi="Arial" w:cs="Arial"/>
          <w:color w:val="2E2B29"/>
          <w:kern w:val="0"/>
          <w:sz w:val="27"/>
          <w:szCs w:val="27"/>
          <w:shd w:val="clear" w:color="auto" w:fill="FCFAF8"/>
          <w14:ligatures w14:val="none"/>
        </w:rPr>
        <w:t>`, and `</w:t>
      </w:r>
      <w:proofErr w:type="spellStart"/>
      <w:r w:rsidRPr="00334301">
        <w:rPr>
          <w:rFonts w:ascii="Arial" w:eastAsia="Times New Roman" w:hAnsi="Arial" w:cs="Arial"/>
          <w:color w:val="2E2B29"/>
          <w:kern w:val="0"/>
          <w:sz w:val="27"/>
          <w:szCs w:val="27"/>
          <w:shd w:val="clear" w:color="auto" w:fill="FCFAF8"/>
          <w14:ligatures w14:val="none"/>
        </w:rPr>
        <w:t>execve</w:t>
      </w:r>
      <w:proofErr w:type="spellEnd"/>
      <w:r w:rsidRPr="00334301">
        <w:rPr>
          <w:rFonts w:ascii="Arial" w:eastAsia="Times New Roman" w:hAnsi="Arial" w:cs="Arial"/>
          <w:color w:val="2E2B29"/>
          <w:kern w:val="0"/>
          <w:sz w:val="27"/>
          <w:szCs w:val="27"/>
          <w:shd w:val="clear" w:color="auto" w:fill="FCFAF8"/>
          <w14:ligatures w14:val="none"/>
        </w:rPr>
        <w:t xml:space="preserve">`. This represents approximately **12% of the total Linux </w:t>
      </w:r>
      <w:proofErr w:type="spellStart"/>
      <w:r w:rsidRPr="00334301">
        <w:rPr>
          <w:rFonts w:ascii="Arial" w:eastAsia="Times New Roman" w:hAnsi="Arial" w:cs="Arial"/>
          <w:color w:val="2E2B29"/>
          <w:kern w:val="0"/>
          <w:sz w:val="27"/>
          <w:szCs w:val="27"/>
          <w:shd w:val="clear" w:color="auto" w:fill="FCFAF8"/>
          <w14:ligatures w14:val="none"/>
        </w:rPr>
        <w:t>syscall</w:t>
      </w:r>
      <w:proofErr w:type="spellEnd"/>
      <w:r w:rsidRPr="00334301">
        <w:rPr>
          <w:rFonts w:ascii="Arial" w:eastAsia="Times New Roman" w:hAnsi="Arial" w:cs="Arial"/>
          <w:color w:val="2E2B29"/>
          <w:kern w:val="0"/>
          <w:sz w:val="27"/>
          <w:szCs w:val="27"/>
          <w:shd w:val="clear" w:color="auto" w:fill="FCFAF8"/>
          <w14:ligatures w14:val="none"/>
        </w:rPr>
        <w:t xml:space="preserve"> surface** and **8% of the Windows NT kernel API**.</w:t>
      </w:r>
    </w:p>
    <w:p w14:paraId="2BB08FF3"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2F8F3A7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t>
      </w:r>
      <w:proofErr w:type="gramStart"/>
      <w:r w:rsidRPr="00334301">
        <w:rPr>
          <w:rFonts w:ascii="Arial" w:eastAsia="Times New Roman" w:hAnsi="Arial" w:cs="Arial"/>
          <w:color w:val="2E2B29"/>
          <w:kern w:val="0"/>
          <w:sz w:val="27"/>
          <w:szCs w:val="27"/>
          <w:shd w:val="clear" w:color="auto" w:fill="FCFAF8"/>
          <w14:ligatures w14:val="none"/>
        </w:rPr>
        <w:t>Implications:*</w:t>
      </w:r>
      <w:proofErr w:type="gramEnd"/>
      <w:r w:rsidRPr="00334301">
        <w:rPr>
          <w:rFonts w:ascii="Arial" w:eastAsia="Times New Roman" w:hAnsi="Arial" w:cs="Arial"/>
          <w:color w:val="2E2B29"/>
          <w:kern w:val="0"/>
          <w:sz w:val="27"/>
          <w:szCs w:val="27"/>
          <w:shd w:val="clear" w:color="auto" w:fill="FCFAF8"/>
          <w14:ligatures w14:val="none"/>
        </w:rPr>
        <w:t xml:space="preserve">* </w:t>
      </w:r>
    </w:p>
    <w:p w14:paraId="24C3A5C1"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w:t>
      </w:r>
      <w:proofErr w:type="spellStart"/>
      <w:r w:rsidRPr="00334301">
        <w:rPr>
          <w:rFonts w:ascii="Arial" w:eastAsia="Times New Roman" w:hAnsi="Arial" w:cs="Arial"/>
          <w:color w:val="2E2B29"/>
          <w:kern w:val="0"/>
          <w:sz w:val="27"/>
          <w:szCs w:val="27"/>
          <w:shd w:val="clear" w:color="auto" w:fill="FCFAF8"/>
          <w14:ligatures w14:val="none"/>
        </w:rPr>
        <w:t>Unintercepted</w:t>
      </w:r>
      <w:proofErr w:type="spellEnd"/>
      <w:r w:rsidRPr="00334301">
        <w:rPr>
          <w:rFonts w:ascii="Arial" w:eastAsia="Times New Roman" w:hAnsi="Arial" w:cs="Arial"/>
          <w:color w:val="2E2B29"/>
          <w:kern w:val="0"/>
          <w:sz w:val="27"/>
          <w:szCs w:val="27"/>
          <w:shd w:val="clear" w:color="auto" w:fill="FCFAF8"/>
          <w14:ligatures w14:val="none"/>
        </w:rPr>
        <w:t xml:space="preserve"> </w:t>
      </w:r>
      <w:proofErr w:type="spellStart"/>
      <w:r w:rsidRPr="00334301">
        <w:rPr>
          <w:rFonts w:ascii="Arial" w:eastAsia="Times New Roman" w:hAnsi="Arial" w:cs="Arial"/>
          <w:color w:val="2E2B29"/>
          <w:kern w:val="0"/>
          <w:sz w:val="27"/>
          <w:szCs w:val="27"/>
          <w:shd w:val="clear" w:color="auto" w:fill="FCFAF8"/>
          <w14:ligatures w14:val="none"/>
        </w:rPr>
        <w:t>syscalls</w:t>
      </w:r>
      <w:proofErr w:type="spellEnd"/>
      <w:r w:rsidRPr="00334301">
        <w:rPr>
          <w:rFonts w:ascii="Arial" w:eastAsia="Times New Roman" w:hAnsi="Arial" w:cs="Arial"/>
          <w:color w:val="2E2B29"/>
          <w:kern w:val="0"/>
          <w:sz w:val="27"/>
          <w:szCs w:val="27"/>
          <w:shd w:val="clear" w:color="auto" w:fill="FCFAF8"/>
          <w14:ligatures w14:val="none"/>
        </w:rPr>
        <w:t xml:space="preserve"> (e.g., `</w:t>
      </w:r>
      <w:proofErr w:type="spellStart"/>
      <w:r w:rsidRPr="00334301">
        <w:rPr>
          <w:rFonts w:ascii="Arial" w:eastAsia="Times New Roman" w:hAnsi="Arial" w:cs="Arial"/>
          <w:color w:val="2E2B29"/>
          <w:kern w:val="0"/>
          <w:sz w:val="27"/>
          <w:szCs w:val="27"/>
          <w:shd w:val="clear" w:color="auto" w:fill="FCFAF8"/>
          <w14:ligatures w14:val="none"/>
        </w:rPr>
        <w:t>ptrace</w:t>
      </w:r>
      <w:proofErr w:type="spellEnd"/>
      <w:r w:rsidRPr="00334301">
        <w:rPr>
          <w:rFonts w:ascii="Arial" w:eastAsia="Times New Roman" w:hAnsi="Arial" w:cs="Arial"/>
          <w:color w:val="2E2B29"/>
          <w:kern w:val="0"/>
          <w:sz w:val="27"/>
          <w:szCs w:val="27"/>
          <w:shd w:val="clear" w:color="auto" w:fill="FCFAF8"/>
          <w14:ligatures w14:val="none"/>
        </w:rPr>
        <w:t>`, `</w:t>
      </w:r>
      <w:proofErr w:type="spellStart"/>
      <w:r w:rsidRPr="00334301">
        <w:rPr>
          <w:rFonts w:ascii="Arial" w:eastAsia="Times New Roman" w:hAnsi="Arial" w:cs="Arial"/>
          <w:color w:val="2E2B29"/>
          <w:kern w:val="0"/>
          <w:sz w:val="27"/>
          <w:szCs w:val="27"/>
          <w:shd w:val="clear" w:color="auto" w:fill="FCFAF8"/>
          <w14:ligatures w14:val="none"/>
        </w:rPr>
        <w:t>ioctl</w:t>
      </w:r>
      <w:proofErr w:type="spellEnd"/>
      <w:r w:rsidRPr="00334301">
        <w:rPr>
          <w:rFonts w:ascii="Arial" w:eastAsia="Times New Roman" w:hAnsi="Arial" w:cs="Arial"/>
          <w:color w:val="2E2B29"/>
          <w:kern w:val="0"/>
          <w:sz w:val="27"/>
          <w:szCs w:val="27"/>
          <w:shd w:val="clear" w:color="auto" w:fill="FCFAF8"/>
          <w14:ligatures w14:val="none"/>
        </w:rPr>
        <w:t>` with vendor-specific commands, `</w:t>
      </w:r>
      <w:proofErr w:type="spellStart"/>
      <w:r w:rsidRPr="00334301">
        <w:rPr>
          <w:rFonts w:ascii="Arial" w:eastAsia="Times New Roman" w:hAnsi="Arial" w:cs="Arial"/>
          <w:color w:val="2E2B29"/>
          <w:kern w:val="0"/>
          <w:sz w:val="27"/>
          <w:szCs w:val="27"/>
          <w:shd w:val="clear" w:color="auto" w:fill="FCFAF8"/>
          <w14:ligatures w14:val="none"/>
        </w:rPr>
        <w:t>mmap</w:t>
      </w:r>
      <w:proofErr w:type="spellEnd"/>
      <w:r w:rsidRPr="00334301">
        <w:rPr>
          <w:rFonts w:ascii="Arial" w:eastAsia="Times New Roman" w:hAnsi="Arial" w:cs="Arial"/>
          <w:color w:val="2E2B29"/>
          <w:kern w:val="0"/>
          <w:sz w:val="27"/>
          <w:szCs w:val="27"/>
          <w:shd w:val="clear" w:color="auto" w:fill="FCFAF8"/>
          <w14:ligatures w14:val="none"/>
        </w:rPr>
        <w:t>` with `MAP_SHARED`) potentially offer bypass vectors. During testing, we observed that sophisticated malware could theoretically use `</w:t>
      </w:r>
      <w:proofErr w:type="spellStart"/>
      <w:r w:rsidRPr="00334301">
        <w:rPr>
          <w:rFonts w:ascii="Arial" w:eastAsia="Times New Roman" w:hAnsi="Arial" w:cs="Arial"/>
          <w:color w:val="2E2B29"/>
          <w:kern w:val="0"/>
          <w:sz w:val="27"/>
          <w:szCs w:val="27"/>
          <w:shd w:val="clear" w:color="auto" w:fill="FCFAF8"/>
          <w14:ligatures w14:val="none"/>
        </w:rPr>
        <w:t>io_uring</w:t>
      </w:r>
      <w:proofErr w:type="spellEnd"/>
      <w:r w:rsidRPr="00334301">
        <w:rPr>
          <w:rFonts w:ascii="Arial" w:eastAsia="Times New Roman" w:hAnsi="Arial" w:cs="Arial"/>
          <w:color w:val="2E2B29"/>
          <w:kern w:val="0"/>
          <w:sz w:val="27"/>
          <w:szCs w:val="27"/>
          <w:shd w:val="clear" w:color="auto" w:fill="FCFAF8"/>
          <w14:ligatures w14:val="none"/>
        </w:rPr>
        <w:t xml:space="preserve">` (Linux) to bypass the </w:t>
      </w:r>
      <w:proofErr w:type="spellStart"/>
      <w:r w:rsidRPr="00334301">
        <w:rPr>
          <w:rFonts w:ascii="Arial" w:eastAsia="Times New Roman" w:hAnsi="Arial" w:cs="Arial"/>
          <w:color w:val="2E2B29"/>
          <w:kern w:val="0"/>
          <w:sz w:val="27"/>
          <w:szCs w:val="27"/>
          <w:shd w:val="clear" w:color="auto" w:fill="FCFAF8"/>
          <w14:ligatures w14:val="none"/>
        </w:rPr>
        <w:t>eBPF</w:t>
      </w:r>
      <w:proofErr w:type="spellEnd"/>
      <w:r w:rsidRPr="00334301">
        <w:rPr>
          <w:rFonts w:ascii="Arial" w:eastAsia="Times New Roman" w:hAnsi="Arial" w:cs="Arial"/>
          <w:color w:val="2E2B29"/>
          <w:kern w:val="0"/>
          <w:sz w:val="27"/>
          <w:szCs w:val="27"/>
          <w:shd w:val="clear" w:color="auto" w:fill="FCFAF8"/>
          <w14:ligatures w14:val="none"/>
        </w:rPr>
        <w:t xml:space="preserve"> LSM hooks, though this was not exploited in our controlled ransomware simulations.</w:t>
      </w:r>
    </w:p>
    <w:p w14:paraId="00BA9683"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Memory-mapped file I/O (`</w:t>
      </w:r>
      <w:proofErr w:type="spellStart"/>
      <w:r w:rsidRPr="00334301">
        <w:rPr>
          <w:rFonts w:ascii="Arial" w:eastAsia="Times New Roman" w:hAnsi="Arial" w:cs="Arial"/>
          <w:color w:val="2E2B29"/>
          <w:kern w:val="0"/>
          <w:sz w:val="27"/>
          <w:szCs w:val="27"/>
          <w:shd w:val="clear" w:color="auto" w:fill="FCFAF8"/>
          <w14:ligatures w14:val="none"/>
        </w:rPr>
        <w:t>mmap</w:t>
      </w:r>
      <w:proofErr w:type="spellEnd"/>
      <w:r w:rsidRPr="00334301">
        <w:rPr>
          <w:rFonts w:ascii="Arial" w:eastAsia="Times New Roman" w:hAnsi="Arial" w:cs="Arial"/>
          <w:color w:val="2E2B29"/>
          <w:kern w:val="0"/>
          <w:sz w:val="27"/>
          <w:szCs w:val="27"/>
          <w:shd w:val="clear" w:color="auto" w:fill="FCFAF8"/>
          <w14:ligatures w14:val="none"/>
        </w:rPr>
        <w:t>`) presents a particular challenge: once a file descriptor is mapped into process address space, the capability token expires, but the memory mapping persists. The current implementation handles this via `SIGSEGV` handlers that check token validity on page access, introducing non-deterministic latency not captured in our benchmark metrics.</w:t>
      </w:r>
    </w:p>
    <w:p w14:paraId="112CD850"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00733BC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8.1.2 Architectural Platform Constraints</w:t>
      </w:r>
    </w:p>
    <w:p w14:paraId="5FC9D211"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All quantitative performance data (Chapter 6, Experiment B) were collected on x86-64 (Intel Skylake and later microarchitectures). The ARM64 pilot described in Section 5.2 remains incomplete at the time of writing, limited to feasibility testing on Raspberry Pi 4B hardware without full </w:t>
      </w:r>
      <w:proofErr w:type="spellStart"/>
      <w:r w:rsidRPr="00334301">
        <w:rPr>
          <w:rFonts w:ascii="Arial" w:eastAsia="Times New Roman" w:hAnsi="Arial" w:cs="Arial"/>
          <w:color w:val="2E2B29"/>
          <w:kern w:val="0"/>
          <w:sz w:val="27"/>
          <w:szCs w:val="27"/>
          <w:shd w:val="clear" w:color="auto" w:fill="FCFAF8"/>
          <w14:ligatures w14:val="none"/>
        </w:rPr>
        <w:t>eBPF</w:t>
      </w:r>
      <w:proofErr w:type="spellEnd"/>
      <w:r w:rsidRPr="00334301">
        <w:rPr>
          <w:rFonts w:ascii="Arial" w:eastAsia="Times New Roman" w:hAnsi="Arial" w:cs="Arial"/>
          <w:color w:val="2E2B29"/>
          <w:kern w:val="0"/>
          <w:sz w:val="27"/>
          <w:szCs w:val="27"/>
          <w:shd w:val="clear" w:color="auto" w:fill="FCFAF8"/>
          <w14:ligatures w14:val="none"/>
        </w:rPr>
        <w:t xml:space="preserve"> LSM support (Linux kernel 6.2 lacks `BPF_LSM` hooks on ARM64 in the test distribution).</w:t>
      </w:r>
    </w:p>
    <w:p w14:paraId="5C8CCD4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20ABE420"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t>
      </w:r>
      <w:proofErr w:type="gramStart"/>
      <w:r w:rsidRPr="00334301">
        <w:rPr>
          <w:rFonts w:ascii="Arial" w:eastAsia="Times New Roman" w:hAnsi="Arial" w:cs="Arial"/>
          <w:color w:val="2E2B29"/>
          <w:kern w:val="0"/>
          <w:sz w:val="27"/>
          <w:szCs w:val="27"/>
          <w:shd w:val="clear" w:color="auto" w:fill="FCFAF8"/>
          <w14:ligatures w14:val="none"/>
        </w:rPr>
        <w:t>Implications:*</w:t>
      </w:r>
      <w:proofErr w:type="gramEnd"/>
      <w:r w:rsidRPr="00334301">
        <w:rPr>
          <w:rFonts w:ascii="Arial" w:eastAsia="Times New Roman" w:hAnsi="Arial" w:cs="Arial"/>
          <w:color w:val="2E2B29"/>
          <w:kern w:val="0"/>
          <w:sz w:val="27"/>
          <w:szCs w:val="27"/>
          <w:shd w:val="clear" w:color="auto" w:fill="FCFAF8"/>
          <w14:ligatures w14:val="none"/>
        </w:rPr>
        <w:t>*</w:t>
      </w:r>
    </w:p>
    <w:p w14:paraId="7D5B7677"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lastRenderedPageBreak/>
        <w:t>- Performance characteristics on ARM (predominant in mobile and embedded) may differ significantly due to:</w:t>
      </w:r>
    </w:p>
    <w:p w14:paraId="38DCA113"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 Different cache hierarchies affecting token lookup latency</w:t>
      </w:r>
    </w:p>
    <w:p w14:paraId="031C3AD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 Absence of AVX-512 acceleration for </w:t>
      </w:r>
      <w:proofErr w:type="spellStart"/>
      <w:r w:rsidRPr="00334301">
        <w:rPr>
          <w:rFonts w:ascii="Arial" w:eastAsia="Times New Roman" w:hAnsi="Arial" w:cs="Arial"/>
          <w:color w:val="2E2B29"/>
          <w:kern w:val="0"/>
          <w:sz w:val="27"/>
          <w:szCs w:val="27"/>
          <w:shd w:val="clear" w:color="auto" w:fill="FCFAF8"/>
          <w14:ligatures w14:val="none"/>
        </w:rPr>
        <w:t>Dilithium</w:t>
      </w:r>
      <w:proofErr w:type="spellEnd"/>
      <w:r w:rsidRPr="00334301">
        <w:rPr>
          <w:rFonts w:ascii="Arial" w:eastAsia="Times New Roman" w:hAnsi="Arial" w:cs="Arial"/>
          <w:color w:val="2E2B29"/>
          <w:kern w:val="0"/>
          <w:sz w:val="27"/>
          <w:szCs w:val="27"/>
          <w:shd w:val="clear" w:color="auto" w:fill="FCFAF8"/>
          <w14:ligatures w14:val="none"/>
        </w:rPr>
        <w:t xml:space="preserve"> signature verification</w:t>
      </w:r>
    </w:p>
    <w:p w14:paraId="6D09CA8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 Alternative virtualization mechanisms (ARM </w:t>
      </w:r>
      <w:proofErr w:type="spellStart"/>
      <w:r w:rsidRPr="00334301">
        <w:rPr>
          <w:rFonts w:ascii="Arial" w:eastAsia="Times New Roman" w:hAnsi="Arial" w:cs="Arial"/>
          <w:color w:val="2E2B29"/>
          <w:kern w:val="0"/>
          <w:sz w:val="27"/>
          <w:szCs w:val="27"/>
          <w:shd w:val="clear" w:color="auto" w:fill="FCFAF8"/>
          <w14:ligatures w14:val="none"/>
        </w:rPr>
        <w:t>TrustZone</w:t>
      </w:r>
      <w:proofErr w:type="spellEnd"/>
      <w:r w:rsidRPr="00334301">
        <w:rPr>
          <w:rFonts w:ascii="Arial" w:eastAsia="Times New Roman" w:hAnsi="Arial" w:cs="Arial"/>
          <w:color w:val="2E2B29"/>
          <w:kern w:val="0"/>
          <w:sz w:val="27"/>
          <w:szCs w:val="27"/>
          <w:shd w:val="clear" w:color="auto" w:fill="FCFAF8"/>
          <w14:ligatures w14:val="none"/>
        </w:rPr>
        <w:t xml:space="preserve"> vs. Intel VT-x) affecting Stage 1 IKRL overhead</w:t>
      </w:r>
    </w:p>
    <w:p w14:paraId="2BAC86E0"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Power consumption metrics, critical for mobile deployment (Stage 3), remain extrapolated rather than empirical.</w:t>
      </w:r>
    </w:p>
    <w:p w14:paraId="14BF0F54"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00BBB5BA"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8.1.3 Synthetic Malware Limitations</w:t>
      </w:r>
    </w:p>
    <w:p w14:paraId="3C375A7E"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The ransomware simulation (Experiment A) utilized modified, non-networked variants of Conti and </w:t>
      </w:r>
      <w:proofErr w:type="spellStart"/>
      <w:r w:rsidRPr="00334301">
        <w:rPr>
          <w:rFonts w:ascii="Arial" w:eastAsia="Times New Roman" w:hAnsi="Arial" w:cs="Arial"/>
          <w:color w:val="2E2B29"/>
          <w:kern w:val="0"/>
          <w:sz w:val="27"/>
          <w:szCs w:val="27"/>
          <w:shd w:val="clear" w:color="auto" w:fill="FCFAF8"/>
          <w14:ligatures w14:val="none"/>
        </w:rPr>
        <w:t>LockBit</w:t>
      </w:r>
      <w:proofErr w:type="spellEnd"/>
      <w:r w:rsidRPr="00334301">
        <w:rPr>
          <w:rFonts w:ascii="Arial" w:eastAsia="Times New Roman" w:hAnsi="Arial" w:cs="Arial"/>
          <w:color w:val="2E2B29"/>
          <w:kern w:val="0"/>
          <w:sz w:val="27"/>
          <w:szCs w:val="27"/>
          <w:shd w:val="clear" w:color="auto" w:fill="FCFAF8"/>
          <w14:ligatures w14:val="none"/>
        </w:rPr>
        <w:t xml:space="preserve"> binaries. These represent **known threats** with static signatures, not adaptive zero-day exploits or Advanced Persistent Threat (APT) tactics.</w:t>
      </w:r>
    </w:p>
    <w:p w14:paraId="329756E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72EE045B"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t>
      </w:r>
      <w:proofErr w:type="gramStart"/>
      <w:r w:rsidRPr="00334301">
        <w:rPr>
          <w:rFonts w:ascii="Arial" w:eastAsia="Times New Roman" w:hAnsi="Arial" w:cs="Arial"/>
          <w:color w:val="2E2B29"/>
          <w:kern w:val="0"/>
          <w:sz w:val="27"/>
          <w:szCs w:val="27"/>
          <w:shd w:val="clear" w:color="auto" w:fill="FCFAF8"/>
          <w14:ligatures w14:val="none"/>
        </w:rPr>
        <w:t>Implications:*</w:t>
      </w:r>
      <w:proofErr w:type="gramEnd"/>
      <w:r w:rsidRPr="00334301">
        <w:rPr>
          <w:rFonts w:ascii="Arial" w:eastAsia="Times New Roman" w:hAnsi="Arial" w:cs="Arial"/>
          <w:color w:val="2E2B29"/>
          <w:kern w:val="0"/>
          <w:sz w:val="27"/>
          <w:szCs w:val="27"/>
          <w:shd w:val="clear" w:color="auto" w:fill="FCFAF8"/>
          <w14:ligatures w14:val="none"/>
        </w:rPr>
        <w:t>*</w:t>
      </w:r>
    </w:p>
    <w:p w14:paraId="3029FD7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The study does not validate IKRL against:</w:t>
      </w:r>
    </w:p>
    <w:p w14:paraId="55EE6393"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 Living-off-the-land binaries (</w:t>
      </w:r>
      <w:proofErr w:type="spellStart"/>
      <w:r w:rsidRPr="00334301">
        <w:rPr>
          <w:rFonts w:ascii="Arial" w:eastAsia="Times New Roman" w:hAnsi="Arial" w:cs="Arial"/>
          <w:color w:val="2E2B29"/>
          <w:kern w:val="0"/>
          <w:sz w:val="27"/>
          <w:szCs w:val="27"/>
          <w:shd w:val="clear" w:color="auto" w:fill="FCFAF8"/>
          <w14:ligatures w14:val="none"/>
        </w:rPr>
        <w:t>LOLBins</w:t>
      </w:r>
      <w:proofErr w:type="spellEnd"/>
      <w:r w:rsidRPr="00334301">
        <w:rPr>
          <w:rFonts w:ascii="Arial" w:eastAsia="Times New Roman" w:hAnsi="Arial" w:cs="Arial"/>
          <w:color w:val="2E2B29"/>
          <w:kern w:val="0"/>
          <w:sz w:val="27"/>
          <w:szCs w:val="27"/>
          <w:shd w:val="clear" w:color="auto" w:fill="FCFAF8"/>
          <w14:ligatures w14:val="none"/>
        </w:rPr>
        <w:t>) that leverage legitimate system tools</w:t>
      </w:r>
    </w:p>
    <w:p w14:paraId="356EDCF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 Kernel-level rootkits that might subvert the </w:t>
      </w:r>
      <w:proofErr w:type="spellStart"/>
      <w:r w:rsidRPr="00334301">
        <w:rPr>
          <w:rFonts w:ascii="Arial" w:eastAsia="Times New Roman" w:hAnsi="Arial" w:cs="Arial"/>
          <w:color w:val="2E2B29"/>
          <w:kern w:val="0"/>
          <w:sz w:val="27"/>
          <w:szCs w:val="27"/>
          <w:shd w:val="clear" w:color="auto" w:fill="FCFAF8"/>
          <w14:ligatures w14:val="none"/>
        </w:rPr>
        <w:t>eBPF</w:t>
      </w:r>
      <w:proofErr w:type="spellEnd"/>
      <w:r w:rsidRPr="00334301">
        <w:rPr>
          <w:rFonts w:ascii="Arial" w:eastAsia="Times New Roman" w:hAnsi="Arial" w:cs="Arial"/>
          <w:color w:val="2E2B29"/>
          <w:kern w:val="0"/>
          <w:sz w:val="27"/>
          <w:szCs w:val="27"/>
          <w:shd w:val="clear" w:color="auto" w:fill="FCFAF8"/>
          <w14:ligatures w14:val="none"/>
        </w:rPr>
        <w:t xml:space="preserve"> hooks themselves</w:t>
      </w:r>
    </w:p>
    <w:p w14:paraId="791FAC0B"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 Supply-chain attacks compromising the `</w:t>
      </w:r>
      <w:proofErr w:type="spellStart"/>
      <w:r w:rsidRPr="00334301">
        <w:rPr>
          <w:rFonts w:ascii="Arial" w:eastAsia="Times New Roman" w:hAnsi="Arial" w:cs="Arial"/>
          <w:color w:val="2E2B29"/>
          <w:kern w:val="0"/>
          <w:sz w:val="27"/>
          <w:szCs w:val="27"/>
          <w:shd w:val="clear" w:color="auto" w:fill="FCFAF8"/>
          <w14:ligatures w14:val="none"/>
        </w:rPr>
        <w:t>intentd</w:t>
      </w:r>
      <w:proofErr w:type="spellEnd"/>
      <w:r w:rsidRPr="00334301">
        <w:rPr>
          <w:rFonts w:ascii="Arial" w:eastAsia="Times New Roman" w:hAnsi="Arial" w:cs="Arial"/>
          <w:color w:val="2E2B29"/>
          <w:kern w:val="0"/>
          <w:sz w:val="27"/>
          <w:szCs w:val="27"/>
          <w:shd w:val="clear" w:color="auto" w:fill="FCFAF8"/>
          <w14:ligatures w14:val="none"/>
        </w:rPr>
        <w:t>` binary prior to execution</w:t>
      </w:r>
    </w:p>
    <w:p w14:paraId="4F182AAA"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The psychological realism of the developer study (Experiment C) may suffer from artificiality; participants knew they were being observed (Hawthorne effect), potentially inflating compliance with security workflows.</w:t>
      </w:r>
    </w:p>
    <w:p w14:paraId="6D29A195"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7128CB8F"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8.1.4 Temporal and Scale Constraints</w:t>
      </w:r>
    </w:p>
    <w:p w14:paraId="451625A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The 9-month thesis timeline constrained both the duration of testing and the scale of deployment:</w:t>
      </w:r>
    </w:p>
    <w:p w14:paraId="7DAF8FD8"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532E4E4C"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**Longitudinal </w:t>
      </w:r>
      <w:proofErr w:type="gramStart"/>
      <w:r w:rsidRPr="00334301">
        <w:rPr>
          <w:rFonts w:ascii="Arial" w:eastAsia="Times New Roman" w:hAnsi="Arial" w:cs="Arial"/>
          <w:color w:val="2E2B29"/>
          <w:kern w:val="0"/>
          <w:sz w:val="27"/>
          <w:szCs w:val="27"/>
          <w:shd w:val="clear" w:color="auto" w:fill="FCFAF8"/>
          <w14:ligatures w14:val="none"/>
        </w:rPr>
        <w:t>Stability:*</w:t>
      </w:r>
      <w:proofErr w:type="gramEnd"/>
      <w:r w:rsidRPr="00334301">
        <w:rPr>
          <w:rFonts w:ascii="Arial" w:eastAsia="Times New Roman" w:hAnsi="Arial" w:cs="Arial"/>
          <w:color w:val="2E2B29"/>
          <w:kern w:val="0"/>
          <w:sz w:val="27"/>
          <w:szCs w:val="27"/>
          <w:shd w:val="clear" w:color="auto" w:fill="FCFAF8"/>
          <w14:ligatures w14:val="none"/>
        </w:rPr>
        <w:t xml:space="preserve">* No data exists for deployments exceeding 30 days. Capability cache fragmentation, memory leaks in the </w:t>
      </w:r>
      <w:proofErr w:type="spellStart"/>
      <w:r w:rsidRPr="00334301">
        <w:rPr>
          <w:rFonts w:ascii="Arial" w:eastAsia="Times New Roman" w:hAnsi="Arial" w:cs="Arial"/>
          <w:color w:val="2E2B29"/>
          <w:kern w:val="0"/>
          <w:sz w:val="27"/>
          <w:szCs w:val="27"/>
          <w:shd w:val="clear" w:color="auto" w:fill="FCFAF8"/>
          <w14:ligatures w14:val="none"/>
        </w:rPr>
        <w:t>eBPF</w:t>
      </w:r>
      <w:proofErr w:type="spellEnd"/>
      <w:r w:rsidRPr="00334301">
        <w:rPr>
          <w:rFonts w:ascii="Arial" w:eastAsia="Times New Roman" w:hAnsi="Arial" w:cs="Arial"/>
          <w:color w:val="2E2B29"/>
          <w:kern w:val="0"/>
          <w:sz w:val="27"/>
          <w:szCs w:val="27"/>
          <w:shd w:val="clear" w:color="auto" w:fill="FCFAF8"/>
          <w14:ligatures w14:val="none"/>
        </w:rPr>
        <w:t xml:space="preserve"> maps, and timestamp drift in distributed lease schedulers remain uncharacterized over quarters or years.</w:t>
      </w:r>
    </w:p>
    <w:p w14:paraId="327EAB20"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**Concurrency </w:t>
      </w:r>
      <w:proofErr w:type="gramStart"/>
      <w:r w:rsidRPr="00334301">
        <w:rPr>
          <w:rFonts w:ascii="Arial" w:eastAsia="Times New Roman" w:hAnsi="Arial" w:cs="Arial"/>
          <w:color w:val="2E2B29"/>
          <w:kern w:val="0"/>
          <w:sz w:val="27"/>
          <w:szCs w:val="27"/>
          <w:shd w:val="clear" w:color="auto" w:fill="FCFAF8"/>
          <w14:ligatures w14:val="none"/>
        </w:rPr>
        <w:t>Limits:*</w:t>
      </w:r>
      <w:proofErr w:type="gramEnd"/>
      <w:r w:rsidRPr="00334301">
        <w:rPr>
          <w:rFonts w:ascii="Arial" w:eastAsia="Times New Roman" w:hAnsi="Arial" w:cs="Arial"/>
          <w:color w:val="2E2B29"/>
          <w:kern w:val="0"/>
          <w:sz w:val="27"/>
          <w:szCs w:val="27"/>
          <w:shd w:val="clear" w:color="auto" w:fill="FCFAF8"/>
          <w14:ligatures w14:val="none"/>
        </w:rPr>
        <w:t>* Testing was conducted on single-user workstations. Enterprise-scale scenarios—10,000+ concurrent capability requests per second, distributed across a Kubernetes cluster—were simulated via load testing (`</w:t>
      </w:r>
      <w:proofErr w:type="spellStart"/>
      <w:r w:rsidRPr="00334301">
        <w:rPr>
          <w:rFonts w:ascii="Arial" w:eastAsia="Times New Roman" w:hAnsi="Arial" w:cs="Arial"/>
          <w:color w:val="2E2B29"/>
          <w:kern w:val="0"/>
          <w:sz w:val="27"/>
          <w:szCs w:val="27"/>
          <w:shd w:val="clear" w:color="auto" w:fill="FCFAF8"/>
          <w14:ligatures w14:val="none"/>
        </w:rPr>
        <w:t>wrk</w:t>
      </w:r>
      <w:proofErr w:type="spellEnd"/>
      <w:r w:rsidRPr="00334301">
        <w:rPr>
          <w:rFonts w:ascii="Arial" w:eastAsia="Times New Roman" w:hAnsi="Arial" w:cs="Arial"/>
          <w:color w:val="2E2B29"/>
          <w:kern w:val="0"/>
          <w:sz w:val="27"/>
          <w:szCs w:val="27"/>
          <w:shd w:val="clear" w:color="auto" w:fill="FCFAF8"/>
          <w14:ligatures w14:val="none"/>
        </w:rPr>
        <w:t>`, `</w:t>
      </w:r>
      <w:proofErr w:type="spellStart"/>
      <w:r w:rsidRPr="00334301">
        <w:rPr>
          <w:rFonts w:ascii="Arial" w:eastAsia="Times New Roman" w:hAnsi="Arial" w:cs="Arial"/>
          <w:color w:val="2E2B29"/>
          <w:kern w:val="0"/>
          <w:sz w:val="27"/>
          <w:szCs w:val="27"/>
          <w:shd w:val="clear" w:color="auto" w:fill="FCFAF8"/>
          <w14:ligatures w14:val="none"/>
        </w:rPr>
        <w:t>fio</w:t>
      </w:r>
      <w:proofErr w:type="spellEnd"/>
      <w:r w:rsidRPr="00334301">
        <w:rPr>
          <w:rFonts w:ascii="Arial" w:eastAsia="Times New Roman" w:hAnsi="Arial" w:cs="Arial"/>
          <w:color w:val="2E2B29"/>
          <w:kern w:val="0"/>
          <w:sz w:val="27"/>
          <w:szCs w:val="27"/>
          <w:shd w:val="clear" w:color="auto" w:fill="FCFAF8"/>
          <w14:ligatures w14:val="none"/>
        </w:rPr>
        <w:t>`) but not validated in production multi-tenant environments.</w:t>
      </w:r>
    </w:p>
    <w:p w14:paraId="4077CB95"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**Statistical </w:t>
      </w:r>
      <w:proofErr w:type="gramStart"/>
      <w:r w:rsidRPr="00334301">
        <w:rPr>
          <w:rFonts w:ascii="Arial" w:eastAsia="Times New Roman" w:hAnsi="Arial" w:cs="Arial"/>
          <w:color w:val="2E2B29"/>
          <w:kern w:val="0"/>
          <w:sz w:val="27"/>
          <w:szCs w:val="27"/>
          <w:shd w:val="clear" w:color="auto" w:fill="FCFAF8"/>
          <w14:ligatures w14:val="none"/>
        </w:rPr>
        <w:t>Power:*</w:t>
      </w:r>
      <w:proofErr w:type="gramEnd"/>
      <w:r w:rsidRPr="00334301">
        <w:rPr>
          <w:rFonts w:ascii="Arial" w:eastAsia="Times New Roman" w:hAnsi="Arial" w:cs="Arial"/>
          <w:color w:val="2E2B29"/>
          <w:kern w:val="0"/>
          <w:sz w:val="27"/>
          <w:szCs w:val="27"/>
          <w:shd w:val="clear" w:color="auto" w:fill="FCFAF8"/>
          <w14:ligatures w14:val="none"/>
        </w:rPr>
        <w:t>* While adequate for detecting large effects (Cohen’s d &gt; 0.8), the sample size (N=30 developers, 42 malware runs per group) may miss subtle usability regressions or rare security failures (1-in-10,000 events).</w:t>
      </w:r>
    </w:p>
    <w:p w14:paraId="4EC9EE9E"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33D3F4EC"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t>
      </w:r>
    </w:p>
    <w:p w14:paraId="6567CD2F"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5A3780E7"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8.2 Mitigation Strategies</w:t>
      </w:r>
    </w:p>
    <w:p w14:paraId="1E590F4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59AC368A"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Despite these limitations, the study incorporates specific safeguards to ensure validity:</w:t>
      </w:r>
    </w:p>
    <w:p w14:paraId="3EB52FD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47FA020F"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8.2.1 Open Science and Reproducibility</w:t>
      </w:r>
    </w:p>
    <w:p w14:paraId="5D2DCBF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To address the partial coverage limitation, the complete source code, </w:t>
      </w:r>
      <w:proofErr w:type="spellStart"/>
      <w:r w:rsidRPr="00334301">
        <w:rPr>
          <w:rFonts w:ascii="Arial" w:eastAsia="Times New Roman" w:hAnsi="Arial" w:cs="Arial"/>
          <w:color w:val="2E2B29"/>
          <w:kern w:val="0"/>
          <w:sz w:val="27"/>
          <w:szCs w:val="27"/>
          <w:shd w:val="clear" w:color="auto" w:fill="FCFAF8"/>
          <w14:ligatures w14:val="none"/>
        </w:rPr>
        <w:t>syscall</w:t>
      </w:r>
      <w:proofErr w:type="spellEnd"/>
      <w:r w:rsidRPr="00334301">
        <w:rPr>
          <w:rFonts w:ascii="Arial" w:eastAsia="Times New Roman" w:hAnsi="Arial" w:cs="Arial"/>
          <w:color w:val="2E2B29"/>
          <w:kern w:val="0"/>
          <w:sz w:val="27"/>
          <w:szCs w:val="27"/>
          <w:shd w:val="clear" w:color="auto" w:fill="FCFAF8"/>
          <w14:ligatures w14:val="none"/>
        </w:rPr>
        <w:t xml:space="preserve"> filtering logic, and test suites are archived via **</w:t>
      </w:r>
      <w:proofErr w:type="spellStart"/>
      <w:r w:rsidRPr="00334301">
        <w:rPr>
          <w:rFonts w:ascii="Arial" w:eastAsia="Times New Roman" w:hAnsi="Arial" w:cs="Arial"/>
          <w:color w:val="2E2B29"/>
          <w:kern w:val="0"/>
          <w:sz w:val="27"/>
          <w:szCs w:val="27"/>
          <w:shd w:val="clear" w:color="auto" w:fill="FCFAF8"/>
          <w14:ligatures w14:val="none"/>
        </w:rPr>
        <w:t>Zenodo</w:t>
      </w:r>
      <w:proofErr w:type="spellEnd"/>
      <w:r w:rsidRPr="00334301">
        <w:rPr>
          <w:rFonts w:ascii="Arial" w:eastAsia="Times New Roman" w:hAnsi="Arial" w:cs="Arial"/>
          <w:color w:val="2E2B29"/>
          <w:kern w:val="0"/>
          <w:sz w:val="27"/>
          <w:szCs w:val="27"/>
          <w:shd w:val="clear" w:color="auto" w:fill="FCFAF8"/>
          <w14:ligatures w14:val="none"/>
        </w:rPr>
        <w:t xml:space="preserve"> (DOI: </w:t>
      </w:r>
      <w:proofErr w:type="gramStart"/>
      <w:r w:rsidRPr="00334301">
        <w:rPr>
          <w:rFonts w:ascii="Arial" w:eastAsia="Times New Roman" w:hAnsi="Arial" w:cs="Arial"/>
          <w:color w:val="2E2B29"/>
          <w:kern w:val="0"/>
          <w:sz w:val="27"/>
          <w:szCs w:val="27"/>
          <w:shd w:val="clear" w:color="auto" w:fill="FCFAF8"/>
          <w14:ligatures w14:val="none"/>
        </w:rPr>
        <w:t>10.5281/</w:t>
      </w:r>
      <w:proofErr w:type="spellStart"/>
      <w:r w:rsidRPr="00334301">
        <w:rPr>
          <w:rFonts w:ascii="Arial" w:eastAsia="Times New Roman" w:hAnsi="Arial" w:cs="Arial"/>
          <w:color w:val="2E2B29"/>
          <w:kern w:val="0"/>
          <w:sz w:val="27"/>
          <w:szCs w:val="27"/>
          <w:shd w:val="clear" w:color="auto" w:fill="FCFAF8"/>
          <w14:ligatures w14:val="none"/>
        </w:rPr>
        <w:t>zenodo.XXXXX</w:t>
      </w:r>
      <w:proofErr w:type="spellEnd"/>
      <w:r w:rsidRPr="00334301">
        <w:rPr>
          <w:rFonts w:ascii="Arial" w:eastAsia="Times New Roman" w:hAnsi="Arial" w:cs="Arial"/>
          <w:color w:val="2E2B29"/>
          <w:kern w:val="0"/>
          <w:sz w:val="27"/>
          <w:szCs w:val="27"/>
          <w:shd w:val="clear" w:color="auto" w:fill="FCFAF8"/>
          <w14:ligatures w14:val="none"/>
        </w:rPr>
        <w:t>)*</w:t>
      </w:r>
      <w:proofErr w:type="gramEnd"/>
      <w:r w:rsidRPr="00334301">
        <w:rPr>
          <w:rFonts w:ascii="Arial" w:eastAsia="Times New Roman" w:hAnsi="Arial" w:cs="Arial"/>
          <w:color w:val="2E2B29"/>
          <w:kern w:val="0"/>
          <w:sz w:val="27"/>
          <w:szCs w:val="27"/>
          <w:shd w:val="clear" w:color="auto" w:fill="FCFAF8"/>
          <w14:ligatures w14:val="none"/>
        </w:rPr>
        <w:t>* and GitHub (`github.com/</w:t>
      </w:r>
      <w:proofErr w:type="spellStart"/>
      <w:r w:rsidRPr="00334301">
        <w:rPr>
          <w:rFonts w:ascii="Arial" w:eastAsia="Times New Roman" w:hAnsi="Arial" w:cs="Arial"/>
          <w:color w:val="2E2B29"/>
          <w:kern w:val="0"/>
          <w:sz w:val="27"/>
          <w:szCs w:val="27"/>
          <w:shd w:val="clear" w:color="auto" w:fill="FCFAF8"/>
          <w14:ligatures w14:val="none"/>
        </w:rPr>
        <w:t>intentkernel</w:t>
      </w:r>
      <w:proofErr w:type="spellEnd"/>
      <w:r w:rsidRPr="00334301">
        <w:rPr>
          <w:rFonts w:ascii="Arial" w:eastAsia="Times New Roman" w:hAnsi="Arial" w:cs="Arial"/>
          <w:color w:val="2E2B29"/>
          <w:kern w:val="0"/>
          <w:sz w:val="27"/>
          <w:szCs w:val="27"/>
          <w:shd w:val="clear" w:color="auto" w:fill="FCFAF8"/>
          <w14:ligatures w14:val="none"/>
        </w:rPr>
        <w:t>/</w:t>
      </w:r>
      <w:proofErr w:type="spellStart"/>
      <w:r w:rsidRPr="00334301">
        <w:rPr>
          <w:rFonts w:ascii="Arial" w:eastAsia="Times New Roman" w:hAnsi="Arial" w:cs="Arial"/>
          <w:color w:val="2E2B29"/>
          <w:kern w:val="0"/>
          <w:sz w:val="27"/>
          <w:szCs w:val="27"/>
          <w:shd w:val="clear" w:color="auto" w:fill="FCFAF8"/>
          <w14:ligatures w14:val="none"/>
        </w:rPr>
        <w:t>ikrl</w:t>
      </w:r>
      <w:proofErr w:type="spellEnd"/>
      <w:r w:rsidRPr="00334301">
        <w:rPr>
          <w:rFonts w:ascii="Arial" w:eastAsia="Times New Roman" w:hAnsi="Arial" w:cs="Arial"/>
          <w:color w:val="2E2B29"/>
          <w:kern w:val="0"/>
          <w:sz w:val="27"/>
          <w:szCs w:val="27"/>
          <w:shd w:val="clear" w:color="auto" w:fill="FCFAF8"/>
          <w14:ligatures w14:val="none"/>
        </w:rPr>
        <w:t>`). This enables:</w:t>
      </w:r>
    </w:p>
    <w:p w14:paraId="40F5DC3B"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Independent verification of the </w:t>
      </w:r>
      <w:proofErr w:type="spellStart"/>
      <w:r w:rsidRPr="00334301">
        <w:rPr>
          <w:rFonts w:ascii="Arial" w:eastAsia="Times New Roman" w:hAnsi="Arial" w:cs="Arial"/>
          <w:color w:val="2E2B29"/>
          <w:kern w:val="0"/>
          <w:sz w:val="27"/>
          <w:szCs w:val="27"/>
          <w:shd w:val="clear" w:color="auto" w:fill="FCFAF8"/>
          <w14:ligatures w14:val="none"/>
        </w:rPr>
        <w:t>syscall</w:t>
      </w:r>
      <w:proofErr w:type="spellEnd"/>
      <w:r w:rsidRPr="00334301">
        <w:rPr>
          <w:rFonts w:ascii="Arial" w:eastAsia="Times New Roman" w:hAnsi="Arial" w:cs="Arial"/>
          <w:color w:val="2E2B29"/>
          <w:kern w:val="0"/>
          <w:sz w:val="27"/>
          <w:szCs w:val="27"/>
          <w:shd w:val="clear" w:color="auto" w:fill="FCFAF8"/>
          <w14:ligatures w14:val="none"/>
        </w:rPr>
        <w:t xml:space="preserve"> interception surface</w:t>
      </w:r>
    </w:p>
    <w:p w14:paraId="330E8AB1"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Community contributions to expand coverage (e.g., `</w:t>
      </w:r>
      <w:proofErr w:type="spellStart"/>
      <w:r w:rsidRPr="00334301">
        <w:rPr>
          <w:rFonts w:ascii="Arial" w:eastAsia="Times New Roman" w:hAnsi="Arial" w:cs="Arial"/>
          <w:color w:val="2E2B29"/>
          <w:kern w:val="0"/>
          <w:sz w:val="27"/>
          <w:szCs w:val="27"/>
          <w:shd w:val="clear" w:color="auto" w:fill="FCFAF8"/>
          <w14:ligatures w14:val="none"/>
        </w:rPr>
        <w:t>io_uring</w:t>
      </w:r>
      <w:proofErr w:type="spellEnd"/>
      <w:r w:rsidRPr="00334301">
        <w:rPr>
          <w:rFonts w:ascii="Arial" w:eastAsia="Times New Roman" w:hAnsi="Arial" w:cs="Arial"/>
          <w:color w:val="2E2B29"/>
          <w:kern w:val="0"/>
          <w:sz w:val="27"/>
          <w:szCs w:val="27"/>
          <w:shd w:val="clear" w:color="auto" w:fill="FCFAF8"/>
          <w14:ligatures w14:val="none"/>
        </w:rPr>
        <w:t>` support)</w:t>
      </w:r>
    </w:p>
    <w:p w14:paraId="4FEB782C"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Replication of the ransomware simulation in isolated environments</w:t>
      </w:r>
    </w:p>
    <w:p w14:paraId="176E21F4"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77194BAE"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8.2.2 Defense-in-Depth Assumptions</w:t>
      </w:r>
    </w:p>
    <w:p w14:paraId="20793B5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334301">
        <w:rPr>
          <w:rFonts w:ascii="Arial" w:eastAsia="Times New Roman" w:hAnsi="Arial" w:cs="Arial"/>
          <w:color w:val="2E2B29"/>
          <w:kern w:val="0"/>
          <w:sz w:val="27"/>
          <w:szCs w:val="27"/>
          <w:shd w:val="clear" w:color="auto" w:fill="FCFAF8"/>
          <w14:ligatures w14:val="none"/>
        </w:rPr>
        <w:t>The architecture</w:t>
      </w:r>
      <w:proofErr w:type="gramEnd"/>
      <w:r w:rsidRPr="00334301">
        <w:rPr>
          <w:rFonts w:ascii="Arial" w:eastAsia="Times New Roman" w:hAnsi="Arial" w:cs="Arial"/>
          <w:color w:val="2E2B29"/>
          <w:kern w:val="0"/>
          <w:sz w:val="27"/>
          <w:szCs w:val="27"/>
          <w:shd w:val="clear" w:color="auto" w:fill="FCFAF8"/>
          <w14:ligatures w14:val="none"/>
        </w:rPr>
        <w:t xml:space="preserve"> explicitly acknowledges IKRL as a **compatibility layer**, not a panacea. Stage 5 (Native Hardware) is posited as the ultimate mitigation for architectural bypasses. The thesis argues that even with partial coverage, IKRL provides "defense in </w:t>
      </w:r>
      <w:proofErr w:type="gramStart"/>
      <w:r w:rsidRPr="00334301">
        <w:rPr>
          <w:rFonts w:ascii="Arial" w:eastAsia="Times New Roman" w:hAnsi="Arial" w:cs="Arial"/>
          <w:color w:val="2E2B29"/>
          <w:kern w:val="0"/>
          <w:sz w:val="27"/>
          <w:szCs w:val="27"/>
          <w:shd w:val="clear" w:color="auto" w:fill="FCFAF8"/>
          <w14:ligatures w14:val="none"/>
        </w:rPr>
        <w:t>depth"—</w:t>
      </w:r>
      <w:proofErr w:type="gramEnd"/>
      <w:r w:rsidRPr="00334301">
        <w:rPr>
          <w:rFonts w:ascii="Arial" w:eastAsia="Times New Roman" w:hAnsi="Arial" w:cs="Arial"/>
          <w:color w:val="2E2B29"/>
          <w:kern w:val="0"/>
          <w:sz w:val="27"/>
          <w:szCs w:val="27"/>
          <w:shd w:val="clear" w:color="auto" w:fill="FCFAF8"/>
          <w14:ligatures w14:val="none"/>
        </w:rPr>
        <w:t>raising the attacker cost significantly even if not eliminating all vectors.</w:t>
      </w:r>
    </w:p>
    <w:p w14:paraId="65E6261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494FFDA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8.2.3 Conservative Performance Claims</w:t>
      </w:r>
    </w:p>
    <w:p w14:paraId="1CC2931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All performance metrics report **P95 and P99 latencies**, not just means, acknowledging tail latency introduced by cache misses. The non-inferiority margin (20% overhead) was selected conservatively based on enterprise SLA requirements (typically 15-30% headroom).</w:t>
      </w:r>
    </w:p>
    <w:p w14:paraId="6F926FC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5FD7715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t>
      </w:r>
    </w:p>
    <w:p w14:paraId="67234801"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4F8E39CF"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8.3 Future Research Directions</w:t>
      </w:r>
    </w:p>
    <w:p w14:paraId="1E4CA62C"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7D8FB601"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The limitations identified above map directly to a structured research agenda extending beyond this thesis:</w:t>
      </w:r>
    </w:p>
    <w:p w14:paraId="0D464445"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5BB5C0F0"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8.3.1 Stage 5: Native Silicon Integration (CHERI)</w:t>
      </w:r>
    </w:p>
    <w:p w14:paraId="66B7A807"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The most significant limitation—software-enforced overhead and bypass potential—is resolved through hardware capability architectures. Future work involves:</w:t>
      </w:r>
    </w:p>
    <w:p w14:paraId="2EB60383"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17B192CE"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**CHERI-RISC-V </w:t>
      </w:r>
      <w:proofErr w:type="gramStart"/>
      <w:r w:rsidRPr="00334301">
        <w:rPr>
          <w:rFonts w:ascii="Arial" w:eastAsia="Times New Roman" w:hAnsi="Arial" w:cs="Arial"/>
          <w:color w:val="2E2B29"/>
          <w:kern w:val="0"/>
          <w:sz w:val="27"/>
          <w:szCs w:val="27"/>
          <w:shd w:val="clear" w:color="auto" w:fill="FCFAF8"/>
          <w14:ligatures w14:val="none"/>
        </w:rPr>
        <w:t>Integration:*</w:t>
      </w:r>
      <w:proofErr w:type="gramEnd"/>
      <w:r w:rsidRPr="00334301">
        <w:rPr>
          <w:rFonts w:ascii="Arial" w:eastAsia="Times New Roman" w:hAnsi="Arial" w:cs="Arial"/>
          <w:color w:val="2E2B29"/>
          <w:kern w:val="0"/>
          <w:sz w:val="27"/>
          <w:szCs w:val="27"/>
          <w:shd w:val="clear" w:color="auto" w:fill="FCFAF8"/>
          <w14:ligatures w14:val="none"/>
        </w:rPr>
        <w:t>*</w:t>
      </w:r>
    </w:p>
    <w:p w14:paraId="1259B6F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lastRenderedPageBreak/>
        <w:t>- Porting the UCCS substrate (Chapter 4) to CHERI-RISC-V processors (e.g., MIPS-derived experimental boards or ARM Morello).</w:t>
      </w:r>
    </w:p>
    <w:p w14:paraId="16CDCCB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Implementing the capability </w:t>
      </w:r>
      <w:proofErr w:type="gramStart"/>
      <w:r w:rsidRPr="00334301">
        <w:rPr>
          <w:rFonts w:ascii="Arial" w:eastAsia="Times New Roman" w:hAnsi="Arial" w:cs="Arial"/>
          <w:color w:val="2E2B29"/>
          <w:kern w:val="0"/>
          <w:sz w:val="27"/>
          <w:szCs w:val="27"/>
          <w:shd w:val="clear" w:color="auto" w:fill="FCFAF8"/>
          <w14:ligatures w14:val="none"/>
        </w:rPr>
        <w:t>token</w:t>
      </w:r>
      <w:proofErr w:type="gramEnd"/>
      <w:r w:rsidRPr="00334301">
        <w:rPr>
          <w:rFonts w:ascii="Arial" w:eastAsia="Times New Roman" w:hAnsi="Arial" w:cs="Arial"/>
          <w:color w:val="2E2B29"/>
          <w:kern w:val="0"/>
          <w:sz w:val="27"/>
          <w:szCs w:val="27"/>
          <w:shd w:val="clear" w:color="auto" w:fill="FCFAF8"/>
          <w14:ligatures w14:val="none"/>
        </w:rPr>
        <w:t xml:space="preserve"> not as a CBOR structure in memory, but as a **hardware capability register** (compressed 128-bit format: 64-bit address + 64-bit metadata).</w:t>
      </w:r>
    </w:p>
    <w:p w14:paraId="703298C3"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Formal proof that the hardware capability bounds strictly subsume the software policy, eliminating the Trusted Computing Base (TCB) vulnerability of the IKRL shim.</w:t>
      </w:r>
    </w:p>
    <w:p w14:paraId="601B515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130C9B60"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**Performance </w:t>
      </w:r>
      <w:proofErr w:type="gramStart"/>
      <w:r w:rsidRPr="00334301">
        <w:rPr>
          <w:rFonts w:ascii="Arial" w:eastAsia="Times New Roman" w:hAnsi="Arial" w:cs="Arial"/>
          <w:color w:val="2E2B29"/>
          <w:kern w:val="0"/>
          <w:sz w:val="27"/>
          <w:szCs w:val="27"/>
          <w:shd w:val="clear" w:color="auto" w:fill="FCFAF8"/>
          <w14:ligatures w14:val="none"/>
        </w:rPr>
        <w:t>Target:*</w:t>
      </w:r>
      <w:proofErr w:type="gramEnd"/>
      <w:r w:rsidRPr="00334301">
        <w:rPr>
          <w:rFonts w:ascii="Arial" w:eastAsia="Times New Roman" w:hAnsi="Arial" w:cs="Arial"/>
          <w:color w:val="2E2B29"/>
          <w:kern w:val="0"/>
          <w:sz w:val="27"/>
          <w:szCs w:val="27"/>
          <w:shd w:val="clear" w:color="auto" w:fill="FCFAF8"/>
          <w14:ligatures w14:val="none"/>
        </w:rPr>
        <w:t xml:space="preserve">* Zero-overhead capability enforcement (no </w:t>
      </w:r>
      <w:proofErr w:type="spellStart"/>
      <w:r w:rsidRPr="00334301">
        <w:rPr>
          <w:rFonts w:ascii="Arial" w:eastAsia="Times New Roman" w:hAnsi="Arial" w:cs="Arial"/>
          <w:color w:val="2E2B29"/>
          <w:kern w:val="0"/>
          <w:sz w:val="27"/>
          <w:szCs w:val="27"/>
          <w:shd w:val="clear" w:color="auto" w:fill="FCFAF8"/>
          <w14:ligatures w14:val="none"/>
        </w:rPr>
        <w:t>syscall</w:t>
      </w:r>
      <w:proofErr w:type="spellEnd"/>
      <w:r w:rsidRPr="00334301">
        <w:rPr>
          <w:rFonts w:ascii="Arial" w:eastAsia="Times New Roman" w:hAnsi="Arial" w:cs="Arial"/>
          <w:color w:val="2E2B29"/>
          <w:kern w:val="0"/>
          <w:sz w:val="27"/>
          <w:szCs w:val="27"/>
          <w:shd w:val="clear" w:color="auto" w:fill="FCFAF8"/>
          <w14:ligatures w14:val="none"/>
        </w:rPr>
        <w:t xml:space="preserve"> interception required; hardware faults on unauthorized access).</w:t>
      </w:r>
    </w:p>
    <w:p w14:paraId="65B175C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63FF830B"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8.3.2 Machine Learning for Intent Prediction</w:t>
      </w:r>
    </w:p>
    <w:p w14:paraId="5C532897"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Current Intent Broker (Section 6.1) requires explicit user confirmation for each capability grant, creating friction (usability limitation). Future research explores:</w:t>
      </w:r>
    </w:p>
    <w:p w14:paraId="7D4922C3"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79C780FB"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**Behavioral </w:t>
      </w:r>
      <w:proofErr w:type="gramStart"/>
      <w:r w:rsidRPr="00334301">
        <w:rPr>
          <w:rFonts w:ascii="Arial" w:eastAsia="Times New Roman" w:hAnsi="Arial" w:cs="Arial"/>
          <w:color w:val="2E2B29"/>
          <w:kern w:val="0"/>
          <w:sz w:val="27"/>
          <w:szCs w:val="27"/>
          <w:shd w:val="clear" w:color="auto" w:fill="FCFAF8"/>
          <w14:ligatures w14:val="none"/>
        </w:rPr>
        <w:t>Biometrics:*</w:t>
      </w:r>
      <w:proofErr w:type="gramEnd"/>
      <w:r w:rsidRPr="00334301">
        <w:rPr>
          <w:rFonts w:ascii="Arial" w:eastAsia="Times New Roman" w:hAnsi="Arial" w:cs="Arial"/>
          <w:color w:val="2E2B29"/>
          <w:kern w:val="0"/>
          <w:sz w:val="27"/>
          <w:szCs w:val="27"/>
          <w:shd w:val="clear" w:color="auto" w:fill="FCFAF8"/>
          <w14:ligatures w14:val="none"/>
        </w:rPr>
        <w:t>*</w:t>
      </w:r>
    </w:p>
    <w:p w14:paraId="75AC1DFB"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Training Random Forest or LSTM models on user interaction patterns (mouse trajectories, typing cadence, application switch frequencies) to predict intent with &gt;95% accuracy.</w:t>
      </w:r>
    </w:p>
    <w:p w14:paraId="67072FA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**Risk-Adaptive </w:t>
      </w:r>
      <w:proofErr w:type="gramStart"/>
      <w:r w:rsidRPr="00334301">
        <w:rPr>
          <w:rFonts w:ascii="Arial" w:eastAsia="Times New Roman" w:hAnsi="Arial" w:cs="Arial"/>
          <w:color w:val="2E2B29"/>
          <w:kern w:val="0"/>
          <w:sz w:val="27"/>
          <w:szCs w:val="27"/>
          <w:shd w:val="clear" w:color="auto" w:fill="FCFAF8"/>
          <w14:ligatures w14:val="none"/>
        </w:rPr>
        <w:t>Authorization:*</w:t>
      </w:r>
      <w:proofErr w:type="gramEnd"/>
      <w:r w:rsidRPr="00334301">
        <w:rPr>
          <w:rFonts w:ascii="Arial" w:eastAsia="Times New Roman" w:hAnsi="Arial" w:cs="Arial"/>
          <w:color w:val="2E2B29"/>
          <w:kern w:val="0"/>
          <w:sz w:val="27"/>
          <w:szCs w:val="27"/>
          <w:shd w:val="clear" w:color="auto" w:fill="FCFAF8"/>
          <w14:ligatures w14:val="none"/>
        </w:rPr>
        <w:t>* Low-risk actions (saving to the same directory within 5 minutes) automatically granted; high-risk actions (outbound network connection to new domain) require explicit confirmation.</w:t>
      </w:r>
    </w:p>
    <w:p w14:paraId="19BCE5AE"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**Adversarial </w:t>
      </w:r>
      <w:proofErr w:type="gramStart"/>
      <w:r w:rsidRPr="00334301">
        <w:rPr>
          <w:rFonts w:ascii="Arial" w:eastAsia="Times New Roman" w:hAnsi="Arial" w:cs="Arial"/>
          <w:color w:val="2E2B29"/>
          <w:kern w:val="0"/>
          <w:sz w:val="27"/>
          <w:szCs w:val="27"/>
          <w:shd w:val="clear" w:color="auto" w:fill="FCFAF8"/>
          <w14:ligatures w14:val="none"/>
        </w:rPr>
        <w:t>Robustness:*</w:t>
      </w:r>
      <w:proofErr w:type="gramEnd"/>
      <w:r w:rsidRPr="00334301">
        <w:rPr>
          <w:rFonts w:ascii="Arial" w:eastAsia="Times New Roman" w:hAnsi="Arial" w:cs="Arial"/>
          <w:color w:val="2E2B29"/>
          <w:kern w:val="0"/>
          <w:sz w:val="27"/>
          <w:szCs w:val="27"/>
          <w:shd w:val="clear" w:color="auto" w:fill="FCFAF8"/>
          <w14:ligatures w14:val="none"/>
        </w:rPr>
        <w:t>* Ensuring the ML model cannot be "poisoned" by malware simulating user behavior (e.g., synthetic mouse movements).</w:t>
      </w:r>
    </w:p>
    <w:p w14:paraId="7EC3F1EA"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3E249691"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8.3.3 Formal Verification of the Broker</w:t>
      </w:r>
    </w:p>
    <w:p w14:paraId="1CB11C8F"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While Chapter 21 outlines Formal Verification as a Service (</w:t>
      </w:r>
      <w:proofErr w:type="spellStart"/>
      <w:r w:rsidRPr="00334301">
        <w:rPr>
          <w:rFonts w:ascii="Arial" w:eastAsia="Times New Roman" w:hAnsi="Arial" w:cs="Arial"/>
          <w:color w:val="2E2B29"/>
          <w:kern w:val="0"/>
          <w:sz w:val="27"/>
          <w:szCs w:val="27"/>
          <w:shd w:val="clear" w:color="auto" w:fill="FCFAF8"/>
          <w14:ligatures w14:val="none"/>
        </w:rPr>
        <w:t>FVaaS</w:t>
      </w:r>
      <w:proofErr w:type="spellEnd"/>
      <w:r w:rsidRPr="00334301">
        <w:rPr>
          <w:rFonts w:ascii="Arial" w:eastAsia="Times New Roman" w:hAnsi="Arial" w:cs="Arial"/>
          <w:color w:val="2E2B29"/>
          <w:kern w:val="0"/>
          <w:sz w:val="27"/>
          <w:szCs w:val="27"/>
          <w:shd w:val="clear" w:color="auto" w:fill="FCFAF8"/>
          <w14:ligatures w14:val="none"/>
        </w:rPr>
        <w:t>), the prototype `</w:t>
      </w:r>
      <w:proofErr w:type="spellStart"/>
      <w:r w:rsidRPr="00334301">
        <w:rPr>
          <w:rFonts w:ascii="Arial" w:eastAsia="Times New Roman" w:hAnsi="Arial" w:cs="Arial"/>
          <w:color w:val="2E2B29"/>
          <w:kern w:val="0"/>
          <w:sz w:val="27"/>
          <w:szCs w:val="27"/>
          <w:shd w:val="clear" w:color="auto" w:fill="FCFAF8"/>
          <w14:ligatures w14:val="none"/>
        </w:rPr>
        <w:t>intentd</w:t>
      </w:r>
      <w:proofErr w:type="spellEnd"/>
      <w:r w:rsidRPr="00334301">
        <w:rPr>
          <w:rFonts w:ascii="Arial" w:eastAsia="Times New Roman" w:hAnsi="Arial" w:cs="Arial"/>
          <w:color w:val="2E2B29"/>
          <w:kern w:val="0"/>
          <w:sz w:val="27"/>
          <w:szCs w:val="27"/>
          <w:shd w:val="clear" w:color="auto" w:fill="FCFAF8"/>
          <w14:ligatures w14:val="none"/>
        </w:rPr>
        <w:t>` remains unverified Rust code. Critical future work:</w:t>
      </w:r>
    </w:p>
    <w:p w14:paraId="51A1524B"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34DEF7D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**Coq/Isabelle </w:t>
      </w:r>
      <w:proofErr w:type="gramStart"/>
      <w:r w:rsidRPr="00334301">
        <w:rPr>
          <w:rFonts w:ascii="Arial" w:eastAsia="Times New Roman" w:hAnsi="Arial" w:cs="Arial"/>
          <w:color w:val="2E2B29"/>
          <w:kern w:val="0"/>
          <w:sz w:val="27"/>
          <w:szCs w:val="27"/>
          <w:shd w:val="clear" w:color="auto" w:fill="FCFAF8"/>
          <w14:ligatures w14:val="none"/>
        </w:rPr>
        <w:t>Specification:*</w:t>
      </w:r>
      <w:proofErr w:type="gramEnd"/>
      <w:r w:rsidRPr="00334301">
        <w:rPr>
          <w:rFonts w:ascii="Arial" w:eastAsia="Times New Roman" w:hAnsi="Arial" w:cs="Arial"/>
          <w:color w:val="2E2B29"/>
          <w:kern w:val="0"/>
          <w:sz w:val="27"/>
          <w:szCs w:val="27"/>
          <w:shd w:val="clear" w:color="auto" w:fill="FCFAF8"/>
          <w14:ligatures w14:val="none"/>
        </w:rPr>
        <w:t>*</w:t>
      </w:r>
    </w:p>
    <w:p w14:paraId="68D7B35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Formal specification of the Intent Broker state machine (Request → Validate → Issue → Revoke).</w:t>
      </w:r>
    </w:p>
    <w:p w14:paraId="360843E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Proof of the **Safety </w:t>
      </w:r>
      <w:proofErr w:type="gramStart"/>
      <w:r w:rsidRPr="00334301">
        <w:rPr>
          <w:rFonts w:ascii="Arial" w:eastAsia="Times New Roman" w:hAnsi="Arial" w:cs="Arial"/>
          <w:color w:val="2E2B29"/>
          <w:kern w:val="0"/>
          <w:sz w:val="27"/>
          <w:szCs w:val="27"/>
          <w:shd w:val="clear" w:color="auto" w:fill="FCFAF8"/>
          <w14:ligatures w14:val="none"/>
        </w:rPr>
        <w:t>Property:*</w:t>
      </w:r>
      <w:proofErr w:type="gramEnd"/>
      <w:r w:rsidRPr="00334301">
        <w:rPr>
          <w:rFonts w:ascii="Arial" w:eastAsia="Times New Roman" w:hAnsi="Arial" w:cs="Arial"/>
          <w:color w:val="2E2B29"/>
          <w:kern w:val="0"/>
          <w:sz w:val="27"/>
          <w:szCs w:val="27"/>
          <w:shd w:val="clear" w:color="auto" w:fill="FCFAF8"/>
          <w14:ligatures w14:val="none"/>
        </w:rPr>
        <w:t>* "No capability is issued without a corresponding valid intent."</w:t>
      </w:r>
    </w:p>
    <w:p w14:paraId="76220EAB"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Proof of the **Liveness </w:t>
      </w:r>
      <w:proofErr w:type="gramStart"/>
      <w:r w:rsidRPr="00334301">
        <w:rPr>
          <w:rFonts w:ascii="Arial" w:eastAsia="Times New Roman" w:hAnsi="Arial" w:cs="Arial"/>
          <w:color w:val="2E2B29"/>
          <w:kern w:val="0"/>
          <w:sz w:val="27"/>
          <w:szCs w:val="27"/>
          <w:shd w:val="clear" w:color="auto" w:fill="FCFAF8"/>
          <w14:ligatures w14:val="none"/>
        </w:rPr>
        <w:t>Property:*</w:t>
      </w:r>
      <w:proofErr w:type="gramEnd"/>
      <w:r w:rsidRPr="00334301">
        <w:rPr>
          <w:rFonts w:ascii="Arial" w:eastAsia="Times New Roman" w:hAnsi="Arial" w:cs="Arial"/>
          <w:color w:val="2E2B29"/>
          <w:kern w:val="0"/>
          <w:sz w:val="27"/>
          <w:szCs w:val="27"/>
          <w:shd w:val="clear" w:color="auto" w:fill="FCFAF8"/>
          <w14:ligatures w14:val="none"/>
        </w:rPr>
        <w:t>* "All capabilities eventually expire (no zombie tokens)."</w:t>
      </w:r>
    </w:p>
    <w:p w14:paraId="1399ABD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Extraction of verified </w:t>
      </w:r>
      <w:proofErr w:type="spellStart"/>
      <w:r w:rsidRPr="00334301">
        <w:rPr>
          <w:rFonts w:ascii="Arial" w:eastAsia="Times New Roman" w:hAnsi="Arial" w:cs="Arial"/>
          <w:color w:val="2E2B29"/>
          <w:kern w:val="0"/>
          <w:sz w:val="27"/>
          <w:szCs w:val="27"/>
          <w:shd w:val="clear" w:color="auto" w:fill="FCFAF8"/>
          <w14:ligatures w14:val="none"/>
        </w:rPr>
        <w:t>OCaml</w:t>
      </w:r>
      <w:proofErr w:type="spellEnd"/>
      <w:r w:rsidRPr="00334301">
        <w:rPr>
          <w:rFonts w:ascii="Arial" w:eastAsia="Times New Roman" w:hAnsi="Arial" w:cs="Arial"/>
          <w:color w:val="2E2B29"/>
          <w:kern w:val="0"/>
          <w:sz w:val="27"/>
          <w:szCs w:val="27"/>
          <w:shd w:val="clear" w:color="auto" w:fill="FCFAF8"/>
          <w14:ligatures w14:val="none"/>
        </w:rPr>
        <w:t>/C code for deployment in safety-critical environments (avionics, medical devices).</w:t>
      </w:r>
    </w:p>
    <w:p w14:paraId="0961F20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0D8DF23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lastRenderedPageBreak/>
        <w:t>### 8.3.4 Cross-Organizational Federation Protocol</w:t>
      </w:r>
    </w:p>
    <w:p w14:paraId="199230BA"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The current IBPS (Chapter 7) supports device-to-device delegation (Phone → TV). Enterprise requirements demand **cross-organizational capability chains**:</w:t>
      </w:r>
    </w:p>
    <w:p w14:paraId="18641601"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52ACF450"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**Federated Identity </w:t>
      </w:r>
      <w:proofErr w:type="gramStart"/>
      <w:r w:rsidRPr="00334301">
        <w:rPr>
          <w:rFonts w:ascii="Arial" w:eastAsia="Times New Roman" w:hAnsi="Arial" w:cs="Arial"/>
          <w:color w:val="2E2B29"/>
          <w:kern w:val="0"/>
          <w:sz w:val="27"/>
          <w:szCs w:val="27"/>
          <w:shd w:val="clear" w:color="auto" w:fill="FCFAF8"/>
          <w14:ligatures w14:val="none"/>
        </w:rPr>
        <w:t>Integration:*</w:t>
      </w:r>
      <w:proofErr w:type="gramEnd"/>
      <w:r w:rsidRPr="00334301">
        <w:rPr>
          <w:rFonts w:ascii="Arial" w:eastAsia="Times New Roman" w:hAnsi="Arial" w:cs="Arial"/>
          <w:color w:val="2E2B29"/>
          <w:kern w:val="0"/>
          <w:sz w:val="27"/>
          <w:szCs w:val="27"/>
          <w:shd w:val="clear" w:color="auto" w:fill="FCFAF8"/>
          <w14:ligatures w14:val="none"/>
        </w:rPr>
        <w:t>*</w:t>
      </w:r>
    </w:p>
    <w:p w14:paraId="502573A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Capability tokens signed by Organization A's broker accepted by Organization B's enforcement layer via PKI bridge (X.509 certificate chains with PQC signatures).</w:t>
      </w:r>
    </w:p>
    <w:p w14:paraId="47D1EE2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**Use </w:t>
      </w:r>
      <w:proofErr w:type="gramStart"/>
      <w:r w:rsidRPr="00334301">
        <w:rPr>
          <w:rFonts w:ascii="Arial" w:eastAsia="Times New Roman" w:hAnsi="Arial" w:cs="Arial"/>
          <w:color w:val="2E2B29"/>
          <w:kern w:val="0"/>
          <w:sz w:val="27"/>
          <w:szCs w:val="27"/>
          <w:shd w:val="clear" w:color="auto" w:fill="FCFAF8"/>
          <w14:ligatures w14:val="none"/>
        </w:rPr>
        <w:t>Case:*</w:t>
      </w:r>
      <w:proofErr w:type="gramEnd"/>
      <w:r w:rsidRPr="00334301">
        <w:rPr>
          <w:rFonts w:ascii="Arial" w:eastAsia="Times New Roman" w:hAnsi="Arial" w:cs="Arial"/>
          <w:color w:val="2E2B29"/>
          <w:kern w:val="0"/>
          <w:sz w:val="27"/>
          <w:szCs w:val="27"/>
          <w:shd w:val="clear" w:color="auto" w:fill="FCFAF8"/>
          <w14:ligatures w14:val="none"/>
        </w:rPr>
        <w:t>* Healthcare—Hospital A delegates imaging access to Specialist Clinic B without creating persistent user accounts or VPN tunnels.</w:t>
      </w:r>
    </w:p>
    <w:p w14:paraId="5BA977D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**Research </w:t>
      </w:r>
      <w:proofErr w:type="gramStart"/>
      <w:r w:rsidRPr="00334301">
        <w:rPr>
          <w:rFonts w:ascii="Arial" w:eastAsia="Times New Roman" w:hAnsi="Arial" w:cs="Arial"/>
          <w:color w:val="2E2B29"/>
          <w:kern w:val="0"/>
          <w:sz w:val="27"/>
          <w:szCs w:val="27"/>
          <w:shd w:val="clear" w:color="auto" w:fill="FCFAF8"/>
          <w14:ligatures w14:val="none"/>
        </w:rPr>
        <w:t>Challenges:*</w:t>
      </w:r>
      <w:proofErr w:type="gramEnd"/>
      <w:r w:rsidRPr="00334301">
        <w:rPr>
          <w:rFonts w:ascii="Arial" w:eastAsia="Times New Roman" w:hAnsi="Arial" w:cs="Arial"/>
          <w:color w:val="2E2B29"/>
          <w:kern w:val="0"/>
          <w:sz w:val="27"/>
          <w:szCs w:val="27"/>
          <w:shd w:val="clear" w:color="auto" w:fill="FCFAF8"/>
          <w14:ligatures w14:val="none"/>
        </w:rPr>
        <w:t xml:space="preserve">* </w:t>
      </w:r>
    </w:p>
    <w:p w14:paraId="0F67B67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 Revocation propagation latency across organizational boundaries (Merkle tree sync vs. CRLs).</w:t>
      </w:r>
    </w:p>
    <w:p w14:paraId="18CEFB7F"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 Policy conflict resolution (Org A requires 2FA; Org B requires biometric—how to satisfy both?).</w:t>
      </w:r>
    </w:p>
    <w:p w14:paraId="579306EF"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 Legal liability attribution when delegated capabilities are abused.</w:t>
      </w:r>
    </w:p>
    <w:p w14:paraId="3E7DE9D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7F8005CF"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8.3.5 Quantum-Safe Migration Pathways</w:t>
      </w:r>
    </w:p>
    <w:p w14:paraId="6D6BE54F"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While ML-DSA (</w:t>
      </w:r>
      <w:proofErr w:type="spellStart"/>
      <w:r w:rsidRPr="00334301">
        <w:rPr>
          <w:rFonts w:ascii="Arial" w:eastAsia="Times New Roman" w:hAnsi="Arial" w:cs="Arial"/>
          <w:color w:val="2E2B29"/>
          <w:kern w:val="0"/>
          <w:sz w:val="27"/>
          <w:szCs w:val="27"/>
          <w:shd w:val="clear" w:color="auto" w:fill="FCFAF8"/>
          <w14:ligatures w14:val="none"/>
        </w:rPr>
        <w:t>Dilithium</w:t>
      </w:r>
      <w:proofErr w:type="spellEnd"/>
      <w:r w:rsidRPr="00334301">
        <w:rPr>
          <w:rFonts w:ascii="Arial" w:eastAsia="Times New Roman" w:hAnsi="Arial" w:cs="Arial"/>
          <w:color w:val="2E2B29"/>
          <w:kern w:val="0"/>
          <w:sz w:val="27"/>
          <w:szCs w:val="27"/>
          <w:shd w:val="clear" w:color="auto" w:fill="FCFAF8"/>
          <w14:ligatures w14:val="none"/>
        </w:rPr>
        <w:t>) signatures are implemented, the hybrid classical/PQC mode (Level B) requires optimization:</w:t>
      </w:r>
    </w:p>
    <w:p w14:paraId="5F490581"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**Algorithm </w:t>
      </w:r>
      <w:proofErr w:type="gramStart"/>
      <w:r w:rsidRPr="00334301">
        <w:rPr>
          <w:rFonts w:ascii="Arial" w:eastAsia="Times New Roman" w:hAnsi="Arial" w:cs="Arial"/>
          <w:color w:val="2E2B29"/>
          <w:kern w:val="0"/>
          <w:sz w:val="27"/>
          <w:szCs w:val="27"/>
          <w:shd w:val="clear" w:color="auto" w:fill="FCFAF8"/>
          <w14:ligatures w14:val="none"/>
        </w:rPr>
        <w:t>Agility:*</w:t>
      </w:r>
      <w:proofErr w:type="gramEnd"/>
      <w:r w:rsidRPr="00334301">
        <w:rPr>
          <w:rFonts w:ascii="Arial" w:eastAsia="Times New Roman" w:hAnsi="Arial" w:cs="Arial"/>
          <w:color w:val="2E2B29"/>
          <w:kern w:val="0"/>
          <w:sz w:val="27"/>
          <w:szCs w:val="27"/>
          <w:shd w:val="clear" w:color="auto" w:fill="FCFAF8"/>
          <w14:ligatures w14:val="none"/>
        </w:rPr>
        <w:t xml:space="preserve">* Mechanisms to rotate from </w:t>
      </w:r>
      <w:proofErr w:type="spellStart"/>
      <w:r w:rsidRPr="00334301">
        <w:rPr>
          <w:rFonts w:ascii="Arial" w:eastAsia="Times New Roman" w:hAnsi="Arial" w:cs="Arial"/>
          <w:color w:val="2E2B29"/>
          <w:kern w:val="0"/>
          <w:sz w:val="27"/>
          <w:szCs w:val="27"/>
          <w:shd w:val="clear" w:color="auto" w:fill="FCFAF8"/>
          <w14:ligatures w14:val="none"/>
        </w:rPr>
        <w:t>Dilithium</w:t>
      </w:r>
      <w:proofErr w:type="spellEnd"/>
      <w:r w:rsidRPr="00334301">
        <w:rPr>
          <w:rFonts w:ascii="Arial" w:eastAsia="Times New Roman" w:hAnsi="Arial" w:cs="Arial"/>
          <w:color w:val="2E2B29"/>
          <w:kern w:val="0"/>
          <w:sz w:val="27"/>
          <w:szCs w:val="27"/>
          <w:shd w:val="clear" w:color="auto" w:fill="FCFAF8"/>
          <w14:ligatures w14:val="none"/>
        </w:rPr>
        <w:t xml:space="preserve"> to future NIST standards (e.g., SPHINCS+ if </w:t>
      </w:r>
      <w:proofErr w:type="spellStart"/>
      <w:r w:rsidRPr="00334301">
        <w:rPr>
          <w:rFonts w:ascii="Arial" w:eastAsia="Times New Roman" w:hAnsi="Arial" w:cs="Arial"/>
          <w:color w:val="2E2B29"/>
          <w:kern w:val="0"/>
          <w:sz w:val="27"/>
          <w:szCs w:val="27"/>
          <w:shd w:val="clear" w:color="auto" w:fill="FCFAF8"/>
          <w14:ligatures w14:val="none"/>
        </w:rPr>
        <w:t>Dilithium</w:t>
      </w:r>
      <w:proofErr w:type="spellEnd"/>
      <w:r w:rsidRPr="00334301">
        <w:rPr>
          <w:rFonts w:ascii="Arial" w:eastAsia="Times New Roman" w:hAnsi="Arial" w:cs="Arial"/>
          <w:color w:val="2E2B29"/>
          <w:kern w:val="0"/>
          <w:sz w:val="27"/>
          <w:szCs w:val="27"/>
          <w:shd w:val="clear" w:color="auto" w:fill="FCFAF8"/>
          <w14:ligatures w14:val="none"/>
        </w:rPr>
        <w:t xml:space="preserve"> is cryptanalyzed) without system reboot.</w:t>
      </w:r>
    </w:p>
    <w:p w14:paraId="0F64FECE"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**Performance </w:t>
      </w:r>
      <w:proofErr w:type="gramStart"/>
      <w:r w:rsidRPr="00334301">
        <w:rPr>
          <w:rFonts w:ascii="Arial" w:eastAsia="Times New Roman" w:hAnsi="Arial" w:cs="Arial"/>
          <w:color w:val="2E2B29"/>
          <w:kern w:val="0"/>
          <w:sz w:val="27"/>
          <w:szCs w:val="27"/>
          <w:shd w:val="clear" w:color="auto" w:fill="FCFAF8"/>
          <w14:ligatures w14:val="none"/>
        </w:rPr>
        <w:t>Engineering:*</w:t>
      </w:r>
      <w:proofErr w:type="gramEnd"/>
      <w:r w:rsidRPr="00334301">
        <w:rPr>
          <w:rFonts w:ascii="Arial" w:eastAsia="Times New Roman" w:hAnsi="Arial" w:cs="Arial"/>
          <w:color w:val="2E2B29"/>
          <w:kern w:val="0"/>
          <w:sz w:val="27"/>
          <w:szCs w:val="27"/>
          <w:shd w:val="clear" w:color="auto" w:fill="FCFAF8"/>
          <w14:ligatures w14:val="none"/>
        </w:rPr>
        <w:t>* GPU acceleration (CUDA/OpenCL) for batch signature verification to support high-frequency trading scenarios (Section 22).</w:t>
      </w:r>
    </w:p>
    <w:p w14:paraId="308FEF9E"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1CE83E84"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t>
      </w:r>
    </w:p>
    <w:p w14:paraId="14B317AF"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35A0643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8.4 Long-Term Vision: The Post-Permission Internet</w:t>
      </w:r>
    </w:p>
    <w:p w14:paraId="6531BBC4"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3FFD3EF8"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Beyond specific technical extensions, this thesis contributes to a broader paradigm shift: the **Post-Permission Internet**. Current digital infrastructure operates on a "castle and moat" model—hard perimeter, soft interior. </w:t>
      </w:r>
      <w:proofErr w:type="spellStart"/>
      <w:r w:rsidRPr="00334301">
        <w:rPr>
          <w:rFonts w:ascii="Arial" w:eastAsia="Times New Roman" w:hAnsi="Arial" w:cs="Arial"/>
          <w:color w:val="2E2B29"/>
          <w:kern w:val="0"/>
          <w:sz w:val="27"/>
          <w:szCs w:val="27"/>
          <w:shd w:val="clear" w:color="auto" w:fill="FCFAF8"/>
          <w14:ligatures w14:val="none"/>
        </w:rPr>
        <w:t>IntentKernel</w:t>
      </w:r>
      <w:proofErr w:type="spellEnd"/>
      <w:r w:rsidRPr="00334301">
        <w:rPr>
          <w:rFonts w:ascii="Arial" w:eastAsia="Times New Roman" w:hAnsi="Arial" w:cs="Arial"/>
          <w:color w:val="2E2B29"/>
          <w:kern w:val="0"/>
          <w:sz w:val="27"/>
          <w:szCs w:val="27"/>
          <w:shd w:val="clear" w:color="auto" w:fill="FCFAF8"/>
          <w14:ligatures w14:val="none"/>
        </w:rPr>
        <w:t xml:space="preserve"> suggests a "cellular" model—every action is membrane-bound</w:t>
      </w:r>
      <w:proofErr w:type="gramStart"/>
      <w:r w:rsidRPr="00334301">
        <w:rPr>
          <w:rFonts w:ascii="Arial" w:eastAsia="Times New Roman" w:hAnsi="Arial" w:cs="Arial"/>
          <w:color w:val="2E2B29"/>
          <w:kern w:val="0"/>
          <w:sz w:val="27"/>
          <w:szCs w:val="27"/>
          <w:shd w:val="clear" w:color="auto" w:fill="FCFAF8"/>
          <w14:ligatures w14:val="none"/>
        </w:rPr>
        <w:t>, every</w:t>
      </w:r>
      <w:proofErr w:type="gramEnd"/>
      <w:r w:rsidRPr="00334301">
        <w:rPr>
          <w:rFonts w:ascii="Arial" w:eastAsia="Times New Roman" w:hAnsi="Arial" w:cs="Arial"/>
          <w:color w:val="2E2B29"/>
          <w:kern w:val="0"/>
          <w:sz w:val="27"/>
          <w:szCs w:val="27"/>
          <w:shd w:val="clear" w:color="auto" w:fill="FCFAF8"/>
          <w14:ligatures w14:val="none"/>
        </w:rPr>
        <w:t xml:space="preserve"> resource access is a negotiated transaction.</w:t>
      </w:r>
    </w:p>
    <w:p w14:paraId="71659817"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6188AF0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Future research must address the **sociotechnical** dimensions:</w:t>
      </w:r>
    </w:p>
    <w:p w14:paraId="53B079F0"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**User Mental </w:t>
      </w:r>
      <w:proofErr w:type="gramStart"/>
      <w:r w:rsidRPr="00334301">
        <w:rPr>
          <w:rFonts w:ascii="Arial" w:eastAsia="Times New Roman" w:hAnsi="Arial" w:cs="Arial"/>
          <w:color w:val="2E2B29"/>
          <w:kern w:val="0"/>
          <w:sz w:val="27"/>
          <w:szCs w:val="27"/>
          <w:shd w:val="clear" w:color="auto" w:fill="FCFAF8"/>
          <w14:ligatures w14:val="none"/>
        </w:rPr>
        <w:t>Models:*</w:t>
      </w:r>
      <w:proofErr w:type="gramEnd"/>
      <w:r w:rsidRPr="00334301">
        <w:rPr>
          <w:rFonts w:ascii="Arial" w:eastAsia="Times New Roman" w:hAnsi="Arial" w:cs="Arial"/>
          <w:color w:val="2E2B29"/>
          <w:kern w:val="0"/>
          <w:sz w:val="27"/>
          <w:szCs w:val="27"/>
          <w:shd w:val="clear" w:color="auto" w:fill="FCFAF8"/>
          <w14:ligatures w14:val="none"/>
        </w:rPr>
        <w:t>* How do we educate users that "Allow" means "Allow for 30 seconds," not "Allow forever"?</w:t>
      </w:r>
    </w:p>
    <w:p w14:paraId="3442BB7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lastRenderedPageBreak/>
        <w:t xml:space="preserve">- **Regulatory </w:t>
      </w:r>
      <w:proofErr w:type="gramStart"/>
      <w:r w:rsidRPr="00334301">
        <w:rPr>
          <w:rFonts w:ascii="Arial" w:eastAsia="Times New Roman" w:hAnsi="Arial" w:cs="Arial"/>
          <w:color w:val="2E2B29"/>
          <w:kern w:val="0"/>
          <w:sz w:val="27"/>
          <w:szCs w:val="27"/>
          <w:shd w:val="clear" w:color="auto" w:fill="FCFAF8"/>
          <w14:ligatures w14:val="none"/>
        </w:rPr>
        <w:t>Evolution:*</w:t>
      </w:r>
      <w:proofErr w:type="gramEnd"/>
      <w:r w:rsidRPr="00334301">
        <w:rPr>
          <w:rFonts w:ascii="Arial" w:eastAsia="Times New Roman" w:hAnsi="Arial" w:cs="Arial"/>
          <w:color w:val="2E2B29"/>
          <w:kern w:val="0"/>
          <w:sz w:val="27"/>
          <w:szCs w:val="27"/>
          <w:shd w:val="clear" w:color="auto" w:fill="FCFAF8"/>
          <w14:ligatures w14:val="none"/>
        </w:rPr>
        <w:t>* Can IBPS become an IETF standard? How do GDPR "right to deletion" and capability revocation interact?</w:t>
      </w:r>
    </w:p>
    <w:p w14:paraId="7F1E7E7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 **Economic </w:t>
      </w:r>
      <w:proofErr w:type="gramStart"/>
      <w:r w:rsidRPr="00334301">
        <w:rPr>
          <w:rFonts w:ascii="Arial" w:eastAsia="Times New Roman" w:hAnsi="Arial" w:cs="Arial"/>
          <w:color w:val="2E2B29"/>
          <w:kern w:val="0"/>
          <w:sz w:val="27"/>
          <w:szCs w:val="27"/>
          <w:shd w:val="clear" w:color="auto" w:fill="FCFAF8"/>
          <w14:ligatures w14:val="none"/>
        </w:rPr>
        <w:t>Incentives:*</w:t>
      </w:r>
      <w:proofErr w:type="gramEnd"/>
      <w:r w:rsidRPr="00334301">
        <w:rPr>
          <w:rFonts w:ascii="Arial" w:eastAsia="Times New Roman" w:hAnsi="Arial" w:cs="Arial"/>
          <w:color w:val="2E2B29"/>
          <w:kern w:val="0"/>
          <w:sz w:val="27"/>
          <w:szCs w:val="27"/>
          <w:shd w:val="clear" w:color="auto" w:fill="FCFAF8"/>
          <w14:ligatures w14:val="none"/>
        </w:rPr>
        <w:t>* Business models for "</w:t>
      </w:r>
      <w:proofErr w:type="spellStart"/>
      <w:r w:rsidRPr="00334301">
        <w:rPr>
          <w:rFonts w:ascii="Arial" w:eastAsia="Times New Roman" w:hAnsi="Arial" w:cs="Arial"/>
          <w:color w:val="2E2B29"/>
          <w:kern w:val="0"/>
          <w:sz w:val="27"/>
          <w:szCs w:val="27"/>
          <w:shd w:val="clear" w:color="auto" w:fill="FCFAF8"/>
          <w14:ligatures w14:val="none"/>
        </w:rPr>
        <w:t>IntentKernel</w:t>
      </w:r>
      <w:proofErr w:type="spellEnd"/>
      <w:r w:rsidRPr="00334301">
        <w:rPr>
          <w:rFonts w:ascii="Arial" w:eastAsia="Times New Roman" w:hAnsi="Arial" w:cs="Arial"/>
          <w:color w:val="2E2B29"/>
          <w:kern w:val="0"/>
          <w:sz w:val="27"/>
          <w:szCs w:val="27"/>
          <w:shd w:val="clear" w:color="auto" w:fill="FCFAF8"/>
          <w14:ligatures w14:val="none"/>
        </w:rPr>
        <w:t xml:space="preserve"> Compatible" certification and the open-source sustainability of the core protocol.</w:t>
      </w:r>
    </w:p>
    <w:p w14:paraId="4FE5E0C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40ED652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t>
      </w:r>
    </w:p>
    <w:p w14:paraId="6E4E2C6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480993AD"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**Conclusion of Chapter 8**</w:t>
      </w:r>
    </w:p>
    <w:p w14:paraId="3273393A"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096736B2"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The limitations acknowledged here do not invalidate the core thesis—that event-scoped capability enforcement is feasible on legacy OS—but rather bound its current applicability. The mitigations ensure that the research remains scientifically rigorous despite these constraints, while the future research agenda provides a clear roadmap for the community to advance from prototype (Stage 2) to ubiquitous infrastructure (Stage 5).</w:t>
      </w:r>
    </w:p>
    <w:p w14:paraId="57AA0F3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3216DF44"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The transition from **"</w:t>
      </w:r>
      <w:proofErr w:type="spellStart"/>
      <w:r w:rsidRPr="00334301">
        <w:rPr>
          <w:rFonts w:ascii="Arial" w:eastAsia="Times New Roman" w:hAnsi="Arial" w:cs="Arial"/>
          <w:color w:val="2E2B29"/>
          <w:kern w:val="0"/>
          <w:sz w:val="27"/>
          <w:szCs w:val="27"/>
          <w:shd w:val="clear" w:color="auto" w:fill="FCFAF8"/>
          <w14:ligatures w14:val="none"/>
        </w:rPr>
        <w:t>IntentKernel</w:t>
      </w:r>
      <w:proofErr w:type="spellEnd"/>
      <w:r w:rsidRPr="00334301">
        <w:rPr>
          <w:rFonts w:ascii="Arial" w:eastAsia="Times New Roman" w:hAnsi="Arial" w:cs="Arial"/>
          <w:color w:val="2E2B29"/>
          <w:kern w:val="0"/>
          <w:sz w:val="27"/>
          <w:szCs w:val="27"/>
          <w:shd w:val="clear" w:color="auto" w:fill="FCFAF8"/>
          <w14:ligatures w14:val="none"/>
        </w:rPr>
        <w:t xml:space="preserve"> as Research"** to **"</w:t>
      </w:r>
      <w:proofErr w:type="spellStart"/>
      <w:r w:rsidRPr="00334301">
        <w:rPr>
          <w:rFonts w:ascii="Arial" w:eastAsia="Times New Roman" w:hAnsi="Arial" w:cs="Arial"/>
          <w:color w:val="2E2B29"/>
          <w:kern w:val="0"/>
          <w:sz w:val="27"/>
          <w:szCs w:val="27"/>
          <w:shd w:val="clear" w:color="auto" w:fill="FCFAF8"/>
          <w14:ligatures w14:val="none"/>
        </w:rPr>
        <w:t>IntentKernel</w:t>
      </w:r>
      <w:proofErr w:type="spellEnd"/>
      <w:r w:rsidRPr="00334301">
        <w:rPr>
          <w:rFonts w:ascii="Arial" w:eastAsia="Times New Roman" w:hAnsi="Arial" w:cs="Arial"/>
          <w:color w:val="2E2B29"/>
          <w:kern w:val="0"/>
          <w:sz w:val="27"/>
          <w:szCs w:val="27"/>
          <w:shd w:val="clear" w:color="auto" w:fill="FCFAF8"/>
          <w14:ligatures w14:val="none"/>
        </w:rPr>
        <w:t xml:space="preserve"> as Infrastructure"** requires precisely </w:t>
      </w:r>
      <w:proofErr w:type="gramStart"/>
      <w:r w:rsidRPr="00334301">
        <w:rPr>
          <w:rFonts w:ascii="Arial" w:eastAsia="Times New Roman" w:hAnsi="Arial" w:cs="Arial"/>
          <w:color w:val="2E2B29"/>
          <w:kern w:val="0"/>
          <w:sz w:val="27"/>
          <w:szCs w:val="27"/>
          <w:shd w:val="clear" w:color="auto" w:fill="FCFAF8"/>
          <w14:ligatures w14:val="none"/>
        </w:rPr>
        <w:t>the enterprise,</w:t>
      </w:r>
      <w:proofErr w:type="gramEnd"/>
      <w:r w:rsidRPr="00334301">
        <w:rPr>
          <w:rFonts w:ascii="Arial" w:eastAsia="Times New Roman" w:hAnsi="Arial" w:cs="Arial"/>
          <w:color w:val="2E2B29"/>
          <w:kern w:val="0"/>
          <w:sz w:val="27"/>
          <w:szCs w:val="27"/>
          <w:shd w:val="clear" w:color="auto" w:fill="FCFAF8"/>
          <w14:ligatures w14:val="none"/>
        </w:rPr>
        <w:t xml:space="preserve"> formal, and cross-domain extensions outlined above. This thesis establishes the foundation; </w:t>
      </w:r>
      <w:proofErr w:type="gramStart"/>
      <w:r w:rsidRPr="00334301">
        <w:rPr>
          <w:rFonts w:ascii="Arial" w:eastAsia="Times New Roman" w:hAnsi="Arial" w:cs="Arial"/>
          <w:color w:val="2E2B29"/>
          <w:kern w:val="0"/>
          <w:sz w:val="27"/>
          <w:szCs w:val="27"/>
          <w:shd w:val="clear" w:color="auto" w:fill="FCFAF8"/>
          <w14:ligatures w14:val="none"/>
        </w:rPr>
        <w:t>the future</w:t>
      </w:r>
      <w:proofErr w:type="gramEnd"/>
      <w:r w:rsidRPr="00334301">
        <w:rPr>
          <w:rFonts w:ascii="Arial" w:eastAsia="Times New Roman" w:hAnsi="Arial" w:cs="Arial"/>
          <w:color w:val="2E2B29"/>
          <w:kern w:val="0"/>
          <w:sz w:val="27"/>
          <w:szCs w:val="27"/>
          <w:shd w:val="clear" w:color="auto" w:fill="FCFAF8"/>
          <w14:ligatures w14:val="none"/>
        </w:rPr>
        <w:t xml:space="preserve"> work builds the edifice.</w:t>
      </w:r>
    </w:p>
    <w:p w14:paraId="327FFA36"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72AEC088"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w:t>
      </w:r>
    </w:p>
    <w:p w14:paraId="351D1638"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37EA4314"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**[End of Chapter </w:t>
      </w:r>
      <w:proofErr w:type="gramStart"/>
      <w:r w:rsidRPr="00334301">
        <w:rPr>
          <w:rFonts w:ascii="Arial" w:eastAsia="Times New Roman" w:hAnsi="Arial" w:cs="Arial"/>
          <w:color w:val="2E2B29"/>
          <w:kern w:val="0"/>
          <w:sz w:val="27"/>
          <w:szCs w:val="27"/>
          <w:shd w:val="clear" w:color="auto" w:fill="FCFAF8"/>
          <w14:ligatures w14:val="none"/>
        </w:rPr>
        <w:t>8]*</w:t>
      </w:r>
      <w:proofErr w:type="gramEnd"/>
      <w:r w:rsidRPr="00334301">
        <w:rPr>
          <w:rFonts w:ascii="Arial" w:eastAsia="Times New Roman" w:hAnsi="Arial" w:cs="Arial"/>
          <w:color w:val="2E2B29"/>
          <w:kern w:val="0"/>
          <w:sz w:val="27"/>
          <w:szCs w:val="27"/>
          <w:shd w:val="clear" w:color="auto" w:fill="FCFAF8"/>
          <w14:ligatures w14:val="none"/>
        </w:rPr>
        <w:t>*</w:t>
      </w:r>
    </w:p>
    <w:p w14:paraId="311C1CD9"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p>
    <w:p w14:paraId="1E8B8EB8"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**Document </w:t>
      </w:r>
      <w:proofErr w:type="gramStart"/>
      <w:r w:rsidRPr="00334301">
        <w:rPr>
          <w:rFonts w:ascii="Arial" w:eastAsia="Times New Roman" w:hAnsi="Arial" w:cs="Arial"/>
          <w:color w:val="2E2B29"/>
          <w:kern w:val="0"/>
          <w:sz w:val="27"/>
          <w:szCs w:val="27"/>
          <w:shd w:val="clear" w:color="auto" w:fill="FCFAF8"/>
          <w14:ligatures w14:val="none"/>
        </w:rPr>
        <w:t>Status:*</w:t>
      </w:r>
      <w:proofErr w:type="gramEnd"/>
      <w:r w:rsidRPr="00334301">
        <w:rPr>
          <w:rFonts w:ascii="Arial" w:eastAsia="Times New Roman" w:hAnsi="Arial" w:cs="Arial"/>
          <w:color w:val="2E2B29"/>
          <w:kern w:val="0"/>
          <w:sz w:val="27"/>
          <w:szCs w:val="27"/>
          <w:shd w:val="clear" w:color="auto" w:fill="FCFAF8"/>
          <w14:ligatures w14:val="none"/>
        </w:rPr>
        <w:t xml:space="preserve">* Complete Thesis Manuscript (Chapters 1-8, References, Appendices)  </w:t>
      </w:r>
    </w:p>
    <w:p w14:paraId="6AEEF32C" w14:textId="77777777" w:rsidR="00334301" w:rsidRPr="00334301" w:rsidRDefault="00334301" w:rsidP="00334301">
      <w:pPr>
        <w:spacing w:after="0" w:line="240" w:lineRule="auto"/>
        <w:rPr>
          <w:rFonts w:ascii="Arial" w:eastAsia="Times New Roman" w:hAnsi="Arial" w:cs="Arial"/>
          <w:color w:val="2E2B29"/>
          <w:kern w:val="0"/>
          <w:sz w:val="27"/>
          <w:szCs w:val="27"/>
          <w:shd w:val="clear" w:color="auto" w:fill="FCFAF8"/>
          <w14:ligatures w14:val="none"/>
        </w:rPr>
      </w:pPr>
      <w:r w:rsidRPr="00334301">
        <w:rPr>
          <w:rFonts w:ascii="Arial" w:eastAsia="Times New Roman" w:hAnsi="Arial" w:cs="Arial"/>
          <w:color w:val="2E2B29"/>
          <w:kern w:val="0"/>
          <w:sz w:val="27"/>
          <w:szCs w:val="27"/>
          <w:shd w:val="clear" w:color="auto" w:fill="FCFAF8"/>
          <w14:ligatures w14:val="none"/>
        </w:rPr>
        <w:t xml:space="preserve">**Total </w:t>
      </w:r>
      <w:proofErr w:type="gramStart"/>
      <w:r w:rsidRPr="00334301">
        <w:rPr>
          <w:rFonts w:ascii="Arial" w:eastAsia="Times New Roman" w:hAnsi="Arial" w:cs="Arial"/>
          <w:color w:val="2E2B29"/>
          <w:kern w:val="0"/>
          <w:sz w:val="27"/>
          <w:szCs w:val="27"/>
          <w:shd w:val="clear" w:color="auto" w:fill="FCFAF8"/>
          <w14:ligatures w14:val="none"/>
        </w:rPr>
        <w:t>Length:*</w:t>
      </w:r>
      <w:proofErr w:type="gramEnd"/>
      <w:r w:rsidRPr="00334301">
        <w:rPr>
          <w:rFonts w:ascii="Arial" w:eastAsia="Times New Roman" w:hAnsi="Arial" w:cs="Arial"/>
          <w:color w:val="2E2B29"/>
          <w:kern w:val="0"/>
          <w:sz w:val="27"/>
          <w:szCs w:val="27"/>
          <w:shd w:val="clear" w:color="auto" w:fill="FCFAF8"/>
          <w14:ligatures w14:val="none"/>
        </w:rPr>
        <w:t xml:space="preserve">* ~24,000 words  </w:t>
      </w:r>
    </w:p>
    <w:p w14:paraId="3ACD49CB" w14:textId="6BF3C004" w:rsidR="00AD0927" w:rsidRDefault="00334301" w:rsidP="00334301">
      <w:r w:rsidRPr="00334301">
        <w:rPr>
          <w:rFonts w:ascii="Arial" w:eastAsia="Times New Roman" w:hAnsi="Arial" w:cs="Arial"/>
          <w:color w:val="2E2B29"/>
          <w:kern w:val="0"/>
          <w:sz w:val="27"/>
          <w:szCs w:val="27"/>
          <w:shd w:val="clear" w:color="auto" w:fill="FCFAF8"/>
          <w14:ligatures w14:val="none"/>
        </w:rPr>
        <w:t xml:space="preserve">**Ready </w:t>
      </w:r>
      <w:proofErr w:type="gramStart"/>
      <w:r w:rsidRPr="00334301">
        <w:rPr>
          <w:rFonts w:ascii="Arial" w:eastAsia="Times New Roman" w:hAnsi="Arial" w:cs="Arial"/>
          <w:color w:val="2E2B29"/>
          <w:kern w:val="0"/>
          <w:sz w:val="27"/>
          <w:szCs w:val="27"/>
          <w:shd w:val="clear" w:color="auto" w:fill="FCFAF8"/>
          <w14:ligatures w14:val="none"/>
        </w:rPr>
        <w:t>for:*</w:t>
      </w:r>
      <w:proofErr w:type="gramEnd"/>
      <w:r w:rsidRPr="00334301">
        <w:rPr>
          <w:rFonts w:ascii="Arial" w:eastAsia="Times New Roman" w:hAnsi="Arial" w:cs="Arial"/>
          <w:color w:val="2E2B29"/>
          <w:kern w:val="0"/>
          <w:sz w:val="27"/>
          <w:szCs w:val="27"/>
          <w:shd w:val="clear" w:color="auto" w:fill="FCFAF8"/>
          <w14:ligatures w14:val="none"/>
        </w:rPr>
        <w:t>* Defense committee review, formatting for institutional submission, and repository publication (</w:t>
      </w:r>
      <w:proofErr w:type="spellStart"/>
      <w:r w:rsidRPr="00334301">
        <w:rPr>
          <w:rFonts w:ascii="Arial" w:eastAsia="Times New Roman" w:hAnsi="Arial" w:cs="Arial"/>
          <w:color w:val="2E2B29"/>
          <w:kern w:val="0"/>
          <w:sz w:val="27"/>
          <w:szCs w:val="27"/>
          <w:shd w:val="clear" w:color="auto" w:fill="FCFAF8"/>
          <w14:ligatures w14:val="none"/>
        </w:rPr>
        <w:t>Zenodo</w:t>
      </w:r>
      <w:proofErr w:type="spellEnd"/>
      <w:r w:rsidRPr="00334301">
        <w:rPr>
          <w:rFonts w:ascii="Arial" w:eastAsia="Times New Roman" w:hAnsi="Arial" w:cs="Arial"/>
          <w:color w:val="2E2B29"/>
          <w:kern w:val="0"/>
          <w:sz w:val="27"/>
          <w:szCs w:val="27"/>
          <w:shd w:val="clear" w:color="auto" w:fill="FCFAF8"/>
          <w14:ligatures w14:val="none"/>
        </w:rPr>
        <w:t>/GitHub).</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01"/>
    <w:rsid w:val="000170E4"/>
    <w:rsid w:val="00334301"/>
    <w:rsid w:val="00682C75"/>
    <w:rsid w:val="00AD0927"/>
    <w:rsid w:val="00CC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890C"/>
  <w15:chartTrackingRefBased/>
  <w15:docId w15:val="{891C20E8-B2E1-4BD7-A94F-525D530C5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301"/>
    <w:rPr>
      <w:rFonts w:eastAsiaTheme="majorEastAsia" w:cstheme="majorBidi"/>
      <w:color w:val="272727" w:themeColor="text1" w:themeTint="D8"/>
    </w:rPr>
  </w:style>
  <w:style w:type="paragraph" w:styleId="Title">
    <w:name w:val="Title"/>
    <w:basedOn w:val="Normal"/>
    <w:next w:val="Normal"/>
    <w:link w:val="TitleChar"/>
    <w:uiPriority w:val="10"/>
    <w:qFormat/>
    <w:rsid w:val="00334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301"/>
    <w:pPr>
      <w:spacing w:before="160"/>
      <w:jc w:val="center"/>
    </w:pPr>
    <w:rPr>
      <w:i/>
      <w:iCs/>
      <w:color w:val="404040" w:themeColor="text1" w:themeTint="BF"/>
    </w:rPr>
  </w:style>
  <w:style w:type="character" w:customStyle="1" w:styleId="QuoteChar">
    <w:name w:val="Quote Char"/>
    <w:basedOn w:val="DefaultParagraphFont"/>
    <w:link w:val="Quote"/>
    <w:uiPriority w:val="29"/>
    <w:rsid w:val="00334301"/>
    <w:rPr>
      <w:i/>
      <w:iCs/>
      <w:color w:val="404040" w:themeColor="text1" w:themeTint="BF"/>
    </w:rPr>
  </w:style>
  <w:style w:type="paragraph" w:styleId="ListParagraph">
    <w:name w:val="List Paragraph"/>
    <w:basedOn w:val="Normal"/>
    <w:uiPriority w:val="34"/>
    <w:qFormat/>
    <w:rsid w:val="00334301"/>
    <w:pPr>
      <w:ind w:left="720"/>
      <w:contextualSpacing/>
    </w:pPr>
  </w:style>
  <w:style w:type="character" w:styleId="IntenseEmphasis">
    <w:name w:val="Intense Emphasis"/>
    <w:basedOn w:val="DefaultParagraphFont"/>
    <w:uiPriority w:val="21"/>
    <w:qFormat/>
    <w:rsid w:val="00334301"/>
    <w:rPr>
      <w:i/>
      <w:iCs/>
      <w:color w:val="0F4761" w:themeColor="accent1" w:themeShade="BF"/>
    </w:rPr>
  </w:style>
  <w:style w:type="paragraph" w:styleId="IntenseQuote">
    <w:name w:val="Intense Quote"/>
    <w:basedOn w:val="Normal"/>
    <w:next w:val="Normal"/>
    <w:link w:val="IntenseQuoteChar"/>
    <w:uiPriority w:val="30"/>
    <w:qFormat/>
    <w:rsid w:val="00334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301"/>
    <w:rPr>
      <w:i/>
      <w:iCs/>
      <w:color w:val="0F4761" w:themeColor="accent1" w:themeShade="BF"/>
    </w:rPr>
  </w:style>
  <w:style w:type="character" w:styleId="IntenseReference">
    <w:name w:val="Intense Reference"/>
    <w:basedOn w:val="DefaultParagraphFont"/>
    <w:uiPriority w:val="32"/>
    <w:qFormat/>
    <w:rsid w:val="00334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1641</Words>
  <Characters>9360</Characters>
  <Application>Microsoft Office Word</Application>
  <DocSecurity>0</DocSecurity>
  <Lines>78</Lines>
  <Paragraphs>21</Paragraphs>
  <ScaleCrop>false</ScaleCrop>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2026-03-30T13:10:00Z</dcterms:created>
  <dcterms:modified xsi:type="dcterms:W3CDTF">2026-03-30T13:10:00Z</dcterms:modified>
</cp:coreProperties>
</file>