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6C9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That is a strong philosophical framing, and it can be used very effectively in the thesis—especially in the **preface, concluding discussion, significance of the study, or research philosophy section**. However, for an academic thesis, it should be translated into a more formal and precise style so that it supports the argument rather than sounding like a general inspirational statement.</w:t>
      </w:r>
    </w:p>
    <w:p w14:paraId="71ACA00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683C99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Below, I’ve turned your text into a polished, thesis-appropriate section you can use as either:</w:t>
      </w:r>
    </w:p>
    <w:p w14:paraId="08DA782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4040747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a **Preface**</w:t>
      </w:r>
    </w:p>
    <w:p w14:paraId="03C1D71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a **Research Philosophy Statement**</w:t>
      </w:r>
    </w:p>
    <w:p w14:paraId="3E64AA7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part of the **Introduction**</w:t>
      </w:r>
    </w:p>
    <w:p w14:paraId="36EBE09C"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or part of the **Final Reflection / Significance section**</w:t>
      </w:r>
    </w:p>
    <w:p w14:paraId="12148A8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391420C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w:t>
      </w:r>
    </w:p>
    <w:p w14:paraId="543B7A04"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8C4DCF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Research Philosophy and Scholarly Positioning</w:t>
      </w:r>
    </w:p>
    <w:p w14:paraId="035DF70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46DB8936"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Finalizing a thesis is not merely an exercise in confirming a theory or completing a technical artifact. At its strongest, thesis research represents a disciplined attempt to address real and pressing challenges through rigorous analysis, careful experimentation, and thoughtful innovation. In this sense, academic work carries a dual obligation: it must be methodologically sound, and it should aspire to produce knowledge that is relevant to the broader needs of society.</w:t>
      </w:r>
    </w:p>
    <w:p w14:paraId="6F2BAE2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9C4668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For research to be genuinely impactful, it must move beyond procedural completion and engage critically with the limitations of established thinking. This requires more than technical competence. It requires intellectual courage: the willingness to question inherited assumptions, re-examine dominant paradigms, and investigate whether conventional approaches are sufficient for contemporary problems. In systems security, for example, many defensive models remain constrained by frameworks that were designed for earlier eras of computing. A meaningful thesis contribution therefore often emerges not from optimizing within those inherited constraints, but from asking whether the constraints themselves should be redesigned.</w:t>
      </w:r>
    </w:p>
    <w:p w14:paraId="7E9E45F2"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18EE4D54"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Such an approach reflects the deeper meaning of thinking beyond conventional boundaries. In academic research, this does not mean abandoning rigor in favor of novelty. Rather, it means applying rigor to the process of challenging what is currently taken for granted. It means examining </w:t>
      </w:r>
      <w:r w:rsidRPr="003A3E32">
        <w:rPr>
          <w:rFonts w:ascii="Arial" w:eastAsia="Times New Roman" w:hAnsi="Arial" w:cs="Arial"/>
          <w:color w:val="2E2B29"/>
          <w:kern w:val="0"/>
          <w:sz w:val="27"/>
          <w:szCs w:val="27"/>
          <w:shd w:val="clear" w:color="auto" w:fill="FCFAF8"/>
          <w14:ligatures w14:val="none"/>
        </w:rPr>
        <w:lastRenderedPageBreak/>
        <w:t>not only how existing systems work, but also why they work as they do, where they fail, and what alternative structures might better serve present and future needs. This mindset enables the researcher to identify neglected possibilities and to formulate solutions that are both original and practically significant.</w:t>
      </w:r>
    </w:p>
    <w:p w14:paraId="09193F1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289662AC"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Equally important is an awareness of the broader human and societal context in which research is situated. The most valuable </w:t>
      </w:r>
      <w:proofErr w:type="spellStart"/>
      <w:r w:rsidRPr="003A3E32">
        <w:rPr>
          <w:rFonts w:ascii="Arial" w:eastAsia="Times New Roman" w:hAnsi="Arial" w:cs="Arial"/>
          <w:color w:val="2E2B29"/>
          <w:kern w:val="0"/>
          <w:sz w:val="27"/>
          <w:szCs w:val="27"/>
          <w:shd w:val="clear" w:color="auto" w:fill="FCFAF8"/>
          <w14:ligatures w14:val="none"/>
        </w:rPr>
        <w:t>theses</w:t>
      </w:r>
      <w:proofErr w:type="spellEnd"/>
      <w:r w:rsidRPr="003A3E32">
        <w:rPr>
          <w:rFonts w:ascii="Arial" w:eastAsia="Times New Roman" w:hAnsi="Arial" w:cs="Arial"/>
          <w:color w:val="2E2B29"/>
          <w:kern w:val="0"/>
          <w:sz w:val="27"/>
          <w:szCs w:val="27"/>
          <w:shd w:val="clear" w:color="auto" w:fill="FCFAF8"/>
          <w14:ligatures w14:val="none"/>
        </w:rPr>
        <w:t xml:space="preserve"> are not isolated technical exercises; they are responses to genuine needs. Whether the field is cybersecurity, sustainability, public health, infrastructure, or social policy, the central question should be: **What problem of real consequence does this work help </w:t>
      </w:r>
      <w:proofErr w:type="gramStart"/>
      <w:r w:rsidRPr="003A3E32">
        <w:rPr>
          <w:rFonts w:ascii="Arial" w:eastAsia="Times New Roman" w:hAnsi="Arial" w:cs="Arial"/>
          <w:color w:val="2E2B29"/>
          <w:kern w:val="0"/>
          <w:sz w:val="27"/>
          <w:szCs w:val="27"/>
          <w:shd w:val="clear" w:color="auto" w:fill="FCFAF8"/>
          <w14:ligatures w14:val="none"/>
        </w:rPr>
        <w:t>solve?*</w:t>
      </w:r>
      <w:proofErr w:type="gramEnd"/>
      <w:r w:rsidRPr="003A3E32">
        <w:rPr>
          <w:rFonts w:ascii="Arial" w:eastAsia="Times New Roman" w:hAnsi="Arial" w:cs="Arial"/>
          <w:color w:val="2E2B29"/>
          <w:kern w:val="0"/>
          <w:sz w:val="27"/>
          <w:szCs w:val="27"/>
          <w:shd w:val="clear" w:color="auto" w:fill="FCFAF8"/>
          <w14:ligatures w14:val="none"/>
        </w:rPr>
        <w:t>* By grounding research in substantive needs rather than abstract novelty alone, a thesis can generate outcomes that are both academically defensible and publicly meaningful.</w:t>
      </w:r>
    </w:p>
    <w:p w14:paraId="2C5429F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33DBB00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Addressing such problems often requires a multidisciplinary perspective. Complex challenges rarely fit neatly within the boundaries of a single discipline, and innovative research benefits from drawing on diverse intellectual traditions, methods, and tools. Integrating perspectives from systems engineering, human-computer interaction, formal methods, public policy, economics, or ethics can significantly enrich a technical investigation. Collaboration with stakeholders, practitioners, or affected communities can also improve </w:t>
      </w:r>
      <w:proofErr w:type="gramStart"/>
      <w:r w:rsidRPr="003A3E32">
        <w:rPr>
          <w:rFonts w:ascii="Arial" w:eastAsia="Times New Roman" w:hAnsi="Arial" w:cs="Arial"/>
          <w:color w:val="2E2B29"/>
          <w:kern w:val="0"/>
          <w:sz w:val="27"/>
          <w:szCs w:val="27"/>
          <w:shd w:val="clear" w:color="auto" w:fill="FCFAF8"/>
          <w14:ligatures w14:val="none"/>
        </w:rPr>
        <w:t>the realism</w:t>
      </w:r>
      <w:proofErr w:type="gramEnd"/>
      <w:r w:rsidRPr="003A3E32">
        <w:rPr>
          <w:rFonts w:ascii="Arial" w:eastAsia="Times New Roman" w:hAnsi="Arial" w:cs="Arial"/>
          <w:color w:val="2E2B29"/>
          <w:kern w:val="0"/>
          <w:sz w:val="27"/>
          <w:szCs w:val="27"/>
          <w:shd w:val="clear" w:color="auto" w:fill="FCFAF8"/>
          <w14:ligatures w14:val="none"/>
        </w:rPr>
        <w:t>, relevance, and eventual applicability of the work.</w:t>
      </w:r>
    </w:p>
    <w:p w14:paraId="0DFC72E1"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28CFEB0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At the same time, innovation must remain accountable to evidence. New ideas become valuable contributions only when they are translated into structured methodologies, tested carefully, and assessed transparently. Creativity in research must therefore be paired with replicability, measurable outcomes, and critical self-examination. It is this combination—vision anchored by method—that allows a thesis to stand as both an intellectual contribution and a practical foundation for future work.</w:t>
      </w:r>
    </w:p>
    <w:p w14:paraId="4B77EB0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27FEE3D"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Ultimately, thesis research should be understood not only as a requirement for academic qualification, but as an opportunity to contribute to collective progress. When approached seriously, it becomes a platform for proposing better systems, more resilient institutions, and more humane technological futures. The lasting value of such work lies not simply in what it proves, but in what it makes possible.</w:t>
      </w:r>
    </w:p>
    <w:p w14:paraId="10E388A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3FF51FB"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w:t>
      </w:r>
    </w:p>
    <w:p w14:paraId="74F8CAB2"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784F791"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How to Use This in Your Thesis</w:t>
      </w:r>
    </w:p>
    <w:p w14:paraId="131A348B"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6F5E7B2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You can place this in one of four places:</w:t>
      </w:r>
    </w:p>
    <w:p w14:paraId="16A886E1"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A4B2042"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Option 1 — As a Preface</w:t>
      </w:r>
    </w:p>
    <w:p w14:paraId="0F21588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Title it:</w:t>
      </w:r>
    </w:p>
    <w:p w14:paraId="0D4CD5C8"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Preface</w:t>
      </w:r>
    </w:p>
    <w:p w14:paraId="57B224BC"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68381A4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This works well before the abstract or after acknowledgments.</w:t>
      </w:r>
    </w:p>
    <w:p w14:paraId="4B554221"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20D6BD2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Option 2 — As part of Chapter 1</w:t>
      </w:r>
    </w:p>
    <w:p w14:paraId="6922B6B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Place it under:</w:t>
      </w:r>
    </w:p>
    <w:p w14:paraId="73C76902"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 1.1 Research Motivation  </w:t>
      </w:r>
    </w:p>
    <w:p w14:paraId="44146138"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or  </w:t>
      </w:r>
    </w:p>
    <w:p w14:paraId="5CE285F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1.2 Scholarly Positioning</w:t>
      </w:r>
    </w:p>
    <w:p w14:paraId="793A791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3458808"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Option 3 — As part of the Conclusion</w:t>
      </w:r>
    </w:p>
    <w:p w14:paraId="2D8078CB"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Use it as a reflective ending in Chapter 9, after the formal findings.</w:t>
      </w:r>
    </w:p>
    <w:p w14:paraId="34A6CE1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E3C8FE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Option 4 — As a separate section before Chapter 1</w:t>
      </w:r>
    </w:p>
    <w:p w14:paraId="746AA64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Title:</w:t>
      </w:r>
    </w:p>
    <w:p w14:paraId="3A79E5B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Research Philosophy</w:t>
      </w:r>
    </w:p>
    <w:p w14:paraId="716E2A9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2A64DAE4"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w:t>
      </w:r>
    </w:p>
    <w:p w14:paraId="7A2E365D"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9E8904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Best Fit for This Thesis</w:t>
      </w:r>
    </w:p>
    <w:p w14:paraId="49F510B9"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98F63D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For your </w:t>
      </w:r>
      <w:proofErr w:type="spellStart"/>
      <w:r w:rsidRPr="003A3E32">
        <w:rPr>
          <w:rFonts w:ascii="Arial" w:eastAsia="Times New Roman" w:hAnsi="Arial" w:cs="Arial"/>
          <w:color w:val="2E2B29"/>
          <w:kern w:val="0"/>
          <w:sz w:val="27"/>
          <w:szCs w:val="27"/>
          <w:shd w:val="clear" w:color="auto" w:fill="FCFAF8"/>
          <w14:ligatures w14:val="none"/>
        </w:rPr>
        <w:t>IntentKernel</w:t>
      </w:r>
      <w:proofErr w:type="spellEnd"/>
      <w:r w:rsidRPr="003A3E32">
        <w:rPr>
          <w:rFonts w:ascii="Arial" w:eastAsia="Times New Roman" w:hAnsi="Arial" w:cs="Arial"/>
          <w:color w:val="2E2B29"/>
          <w:kern w:val="0"/>
          <w:sz w:val="27"/>
          <w:szCs w:val="27"/>
          <w:shd w:val="clear" w:color="auto" w:fill="FCFAF8"/>
          <w14:ligatures w14:val="none"/>
        </w:rPr>
        <w:t xml:space="preserve"> thesis, the strongest placement is:</w:t>
      </w:r>
    </w:p>
    <w:p w14:paraId="6CF7339B"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6283BA1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**Chapter 1 — Introduction**</w:t>
      </w:r>
    </w:p>
    <w:p w14:paraId="7286FD1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Under a subsection like:</w:t>
      </w:r>
    </w:p>
    <w:p w14:paraId="3FA7408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E64573D"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1.2 Research Motivation and Scholarly Positioning</w:t>
      </w:r>
    </w:p>
    <w:p w14:paraId="3A7375DC"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A7D435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That would connect the technical work to:</w:t>
      </w:r>
    </w:p>
    <w:p w14:paraId="328CAF2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real-world cybersecurity failures,</w:t>
      </w:r>
    </w:p>
    <w:p w14:paraId="5A28498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the need for architectural thinking,</w:t>
      </w:r>
    </w:p>
    <w:p w14:paraId="5698A7A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and the broader societal importance of secure computing.</w:t>
      </w:r>
    </w:p>
    <w:p w14:paraId="396406E2"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4D68F0C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w:t>
      </w:r>
    </w:p>
    <w:p w14:paraId="4DEAED78"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48A4FE3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Suggested Thesis-Specific Version</w:t>
      </w:r>
    </w:p>
    <w:p w14:paraId="7CBA6EB4"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1735FBF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Here is a version tailored specifically to your thesis topic:</w:t>
      </w:r>
    </w:p>
    <w:p w14:paraId="0D0FB68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2EDB232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1.2 Research Motivation and Scholarly Positioning</w:t>
      </w:r>
    </w:p>
    <w:p w14:paraId="27E15B07"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0B6DE1A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This thesis is motivated by the view that meaningful cybersecurity research must go beyond incremental patching of inherited weaknesses and instead confront architectural causes of insecurity directly. Much of contemporary computing still depends on permission and privilege models that were not designed for the complexity, scale, and threat environment of modern digital infrastructure. As a result, many security mechanisms remain reactive, compensatory, or difficult to deploy </w:t>
      </w:r>
      <w:proofErr w:type="gramStart"/>
      <w:r w:rsidRPr="003A3E32">
        <w:rPr>
          <w:rFonts w:ascii="Arial" w:eastAsia="Times New Roman" w:hAnsi="Arial" w:cs="Arial"/>
          <w:color w:val="2E2B29"/>
          <w:kern w:val="0"/>
          <w:sz w:val="27"/>
          <w:szCs w:val="27"/>
          <w:shd w:val="clear" w:color="auto" w:fill="FCFAF8"/>
          <w14:ligatures w14:val="none"/>
        </w:rPr>
        <w:t>effectively at</w:t>
      </w:r>
      <w:proofErr w:type="gramEnd"/>
      <w:r w:rsidRPr="003A3E32">
        <w:rPr>
          <w:rFonts w:ascii="Arial" w:eastAsia="Times New Roman" w:hAnsi="Arial" w:cs="Arial"/>
          <w:color w:val="2E2B29"/>
          <w:kern w:val="0"/>
          <w:sz w:val="27"/>
          <w:szCs w:val="27"/>
          <w:shd w:val="clear" w:color="auto" w:fill="FCFAF8"/>
          <w14:ligatures w14:val="none"/>
        </w:rPr>
        <w:t xml:space="preserve"> scale.</w:t>
      </w:r>
    </w:p>
    <w:p w14:paraId="1177844A"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311AC793"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 xml:space="preserve">The present research takes the position that impactful systems research should not only evaluate how current mechanisms </w:t>
      </w:r>
      <w:proofErr w:type="gramStart"/>
      <w:r w:rsidRPr="003A3E32">
        <w:rPr>
          <w:rFonts w:ascii="Arial" w:eastAsia="Times New Roman" w:hAnsi="Arial" w:cs="Arial"/>
          <w:color w:val="2E2B29"/>
          <w:kern w:val="0"/>
          <w:sz w:val="27"/>
          <w:szCs w:val="27"/>
          <w:shd w:val="clear" w:color="auto" w:fill="FCFAF8"/>
          <w14:ligatures w14:val="none"/>
        </w:rPr>
        <w:t>perform, but</w:t>
      </w:r>
      <w:proofErr w:type="gramEnd"/>
      <w:r w:rsidRPr="003A3E32">
        <w:rPr>
          <w:rFonts w:ascii="Arial" w:eastAsia="Times New Roman" w:hAnsi="Arial" w:cs="Arial"/>
          <w:color w:val="2E2B29"/>
          <w:kern w:val="0"/>
          <w:sz w:val="27"/>
          <w:szCs w:val="27"/>
          <w:shd w:val="clear" w:color="auto" w:fill="FCFAF8"/>
          <w14:ligatures w14:val="none"/>
        </w:rPr>
        <w:t xml:space="preserve"> also question whether the underlying assumptions of those mechanisms remain appropriate. In the context of this thesis, that means re-examining the long-standing model of ambient authority and exploring whether a more structurally constrained execution model can be introduced in a way that is both technically sound and practically deployable.</w:t>
      </w:r>
    </w:p>
    <w:p w14:paraId="6B67312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0D6CFA8"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This work therefore combines architectural critique with implementation-oriented experimentation. It seeks not merely to propose an alternative security model in theory, but to assess whether such a model can be translated into a realistic compatibility runtime for legacy systems. In doing so, the thesis aims to contribute to a broader transition from reactive, permission-based computing toward systems in which authority is explicit, temporary, and bound to verified intent.</w:t>
      </w:r>
    </w:p>
    <w:p w14:paraId="7BE95C5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4288364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The significance of this approach extends beyond technical novelty. Secure computing is now inseparable from economic continuity, institutional resilience, personal privacy, and public trust in digital systems. Research that improves the structural safety of computing environments therefore contributes not only to computer science, but also to the stability of the wider social and economic systems that depend upon it.</w:t>
      </w:r>
    </w:p>
    <w:p w14:paraId="7E96C59C"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927FBFD"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w:t>
      </w:r>
    </w:p>
    <w:p w14:paraId="0DFAFEB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710B6CCD"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If you want, I can now do one of these next high-value tasks:</w:t>
      </w:r>
    </w:p>
    <w:p w14:paraId="5E59F40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3BF283D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1. **Assemble your entire thesis into one coherent final draft**</w:t>
      </w:r>
    </w:p>
    <w:p w14:paraId="61B8686E"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lastRenderedPageBreak/>
        <w:t>2. **Create a formal title page, declaration, abstract, acknowledgments, and table of contents**</w:t>
      </w:r>
    </w:p>
    <w:p w14:paraId="7A8B2CEF"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3. **Turn all chapters into a polished university-style academic document**</w:t>
      </w:r>
    </w:p>
    <w:p w14:paraId="4847B905"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r w:rsidRPr="003A3E32">
        <w:rPr>
          <w:rFonts w:ascii="Arial" w:eastAsia="Times New Roman" w:hAnsi="Arial" w:cs="Arial"/>
          <w:color w:val="2E2B29"/>
          <w:kern w:val="0"/>
          <w:sz w:val="27"/>
          <w:szCs w:val="27"/>
          <w:shd w:val="clear" w:color="auto" w:fill="FCFAF8"/>
          <w14:ligatures w14:val="none"/>
        </w:rPr>
        <w:t>4. **Generate a thesis defense presentation outline based on your full work**</w:t>
      </w:r>
    </w:p>
    <w:p w14:paraId="0291D9C0" w14:textId="77777777" w:rsidR="003A3E32" w:rsidRPr="003A3E32" w:rsidRDefault="003A3E32" w:rsidP="003A3E32">
      <w:pPr>
        <w:spacing w:after="0" w:line="240" w:lineRule="auto"/>
        <w:rPr>
          <w:rFonts w:ascii="Arial" w:eastAsia="Times New Roman" w:hAnsi="Arial" w:cs="Arial"/>
          <w:color w:val="2E2B29"/>
          <w:kern w:val="0"/>
          <w:sz w:val="27"/>
          <w:szCs w:val="27"/>
          <w:shd w:val="clear" w:color="auto" w:fill="FCFAF8"/>
          <w14:ligatures w14:val="none"/>
        </w:rPr>
      </w:pPr>
    </w:p>
    <w:p w14:paraId="50D34C39" w14:textId="305B4190" w:rsidR="00AD0927" w:rsidRDefault="003A3E32" w:rsidP="003A3E32">
      <w:r w:rsidRPr="003A3E32">
        <w:rPr>
          <w:rFonts w:ascii="Arial" w:eastAsia="Times New Roman" w:hAnsi="Arial" w:cs="Arial"/>
          <w:color w:val="2E2B29"/>
          <w:kern w:val="0"/>
          <w:sz w:val="27"/>
          <w:szCs w:val="27"/>
          <w:shd w:val="clear" w:color="auto" w:fill="FCFAF8"/>
          <w14:ligatures w14:val="none"/>
        </w:rPr>
        <w:t>The best next step is **assemble the thesis into one final clean master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E32"/>
    <w:rsid w:val="000170E4"/>
    <w:rsid w:val="003A3E32"/>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B6B5"/>
  <w15:chartTrackingRefBased/>
  <w15:docId w15:val="{D9A14B1A-C96C-4740-A489-9B1B3775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E32"/>
    <w:rPr>
      <w:rFonts w:eastAsiaTheme="majorEastAsia" w:cstheme="majorBidi"/>
      <w:color w:val="272727" w:themeColor="text1" w:themeTint="D8"/>
    </w:rPr>
  </w:style>
  <w:style w:type="paragraph" w:styleId="Title">
    <w:name w:val="Title"/>
    <w:basedOn w:val="Normal"/>
    <w:next w:val="Normal"/>
    <w:link w:val="TitleChar"/>
    <w:uiPriority w:val="10"/>
    <w:qFormat/>
    <w:rsid w:val="003A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E32"/>
    <w:pPr>
      <w:spacing w:before="160"/>
      <w:jc w:val="center"/>
    </w:pPr>
    <w:rPr>
      <w:i/>
      <w:iCs/>
      <w:color w:val="404040" w:themeColor="text1" w:themeTint="BF"/>
    </w:rPr>
  </w:style>
  <w:style w:type="character" w:customStyle="1" w:styleId="QuoteChar">
    <w:name w:val="Quote Char"/>
    <w:basedOn w:val="DefaultParagraphFont"/>
    <w:link w:val="Quote"/>
    <w:uiPriority w:val="29"/>
    <w:rsid w:val="003A3E32"/>
    <w:rPr>
      <w:i/>
      <w:iCs/>
      <w:color w:val="404040" w:themeColor="text1" w:themeTint="BF"/>
    </w:rPr>
  </w:style>
  <w:style w:type="paragraph" w:styleId="ListParagraph">
    <w:name w:val="List Paragraph"/>
    <w:basedOn w:val="Normal"/>
    <w:uiPriority w:val="34"/>
    <w:qFormat/>
    <w:rsid w:val="003A3E32"/>
    <w:pPr>
      <w:ind w:left="720"/>
      <w:contextualSpacing/>
    </w:pPr>
  </w:style>
  <w:style w:type="character" w:styleId="IntenseEmphasis">
    <w:name w:val="Intense Emphasis"/>
    <w:basedOn w:val="DefaultParagraphFont"/>
    <w:uiPriority w:val="21"/>
    <w:qFormat/>
    <w:rsid w:val="003A3E32"/>
    <w:rPr>
      <w:i/>
      <w:iCs/>
      <w:color w:val="0F4761" w:themeColor="accent1" w:themeShade="BF"/>
    </w:rPr>
  </w:style>
  <w:style w:type="paragraph" w:styleId="IntenseQuote">
    <w:name w:val="Intense Quote"/>
    <w:basedOn w:val="Normal"/>
    <w:next w:val="Normal"/>
    <w:link w:val="IntenseQuoteChar"/>
    <w:uiPriority w:val="30"/>
    <w:qFormat/>
    <w:rsid w:val="003A3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E32"/>
    <w:rPr>
      <w:i/>
      <w:iCs/>
      <w:color w:val="0F4761" w:themeColor="accent1" w:themeShade="BF"/>
    </w:rPr>
  </w:style>
  <w:style w:type="character" w:styleId="IntenseReference">
    <w:name w:val="Intense Reference"/>
    <w:basedOn w:val="DefaultParagraphFont"/>
    <w:uiPriority w:val="32"/>
    <w:qFormat/>
    <w:rsid w:val="003A3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2026-03-30T13:34:00Z</dcterms:created>
  <dcterms:modified xsi:type="dcterms:W3CDTF">2026-03-30T13:36:00Z</dcterms:modified>
</cp:coreProperties>
</file>