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AF8C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Absolutely. Below is the **continued development** of the thesis into a more complete academic draft structure, with expanded chapters, methodology depth, experiment design, analysis plan, and writing-ready material.</w:t>
      </w:r>
    </w:p>
    <w:p w14:paraId="7116F4F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8C149B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w:t>
      </w:r>
    </w:p>
    <w:p w14:paraId="4A35566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B41A43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MASTER’S THESIS DRAFT</w:t>
      </w:r>
    </w:p>
    <w:p w14:paraId="204574D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Empirical Evaluation of an Event-Scoped Capability Runtime for Legacy Operating System Protection</w:t>
      </w:r>
    </w:p>
    <w:p w14:paraId="239F87F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A2FC2E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w:t>
      </w:r>
    </w:p>
    <w:p w14:paraId="55541BC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6B9E28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CHAPTER 1 — INTRODUCTION</w:t>
      </w:r>
    </w:p>
    <w:p w14:paraId="7433407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D3CC14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1.1 Introduction</w:t>
      </w:r>
    </w:p>
    <w:p w14:paraId="4ED0063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D8BD0E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Modern computing systems remain fundamentally vulnerable because they are built around a security model that grants software broad, persistent permissions. Once a user installs an application or once a process starts, that software often inherits access to files, networks, devices, sensors, or system services for an extended duration. This model, commonly referred to as ambient authority, creates a structural weakness that enables ransomware, spyware, unauthorized persistence, and privilege misuse.</w:t>
      </w:r>
    </w:p>
    <w:p w14:paraId="17D96AE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AE81DD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Despite decades of cybersecurity advancement, most mainstream defensive techniques remain reactive. Antivirus software depends on signatures or behavioral heuristics. Endpoint detection and response platforms depend on anomaly detection and retrospective investigation. Sandboxing and access control systems reduce attack surfaces but typically do not eliminate the fundamental issue that processes can retain authority after they no longer need it.</w:t>
      </w:r>
    </w:p>
    <w:p w14:paraId="05CD210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9793A0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thesis explores an alternative model: **event-scoped capability enforcement**. Instead of assigning persistent permissions to software, the proposed model issues narrowly scoped, temporary authority only when a specific action is requested and verified. This action is mediated through a trusted component called an **Intent Broker**, which validates the source and context of the action and issues a short-lived capability token. The token allows only the requested operation, on the requested resource, for a limited duration.</w:t>
      </w:r>
    </w:p>
    <w:p w14:paraId="2AB2E2C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BB2986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lastRenderedPageBreak/>
        <w:t>The broader architecture underlying this thesis is called **</w:t>
      </w:r>
      <w:proofErr w:type="spellStart"/>
      <w:r w:rsidRPr="00EB7E8C">
        <w:rPr>
          <w:rFonts w:ascii="Arial" w:eastAsia="Times New Roman" w:hAnsi="Arial" w:cs="Arial"/>
          <w:color w:val="2E2B29"/>
          <w:kern w:val="0"/>
          <w:sz w:val="27"/>
          <w:szCs w:val="27"/>
          <w:shd w:val="clear" w:color="auto" w:fill="FCFAF8"/>
          <w14:ligatures w14:val="none"/>
        </w:rPr>
        <w:t>IntentKernel</w:t>
      </w:r>
      <w:proofErr w:type="spellEnd"/>
      <w:r w:rsidRPr="00EB7E8C">
        <w:rPr>
          <w:rFonts w:ascii="Arial" w:eastAsia="Times New Roman" w:hAnsi="Arial" w:cs="Arial"/>
          <w:color w:val="2E2B29"/>
          <w:kern w:val="0"/>
          <w:sz w:val="27"/>
          <w:szCs w:val="27"/>
          <w:shd w:val="clear" w:color="auto" w:fill="FCFAF8"/>
          <w14:ligatures w14:val="none"/>
        </w:rPr>
        <w:t>**, with a deployable compatibility runtime called the **</w:t>
      </w:r>
      <w:proofErr w:type="spellStart"/>
      <w:r w:rsidRPr="00EB7E8C">
        <w:rPr>
          <w:rFonts w:ascii="Arial" w:eastAsia="Times New Roman" w:hAnsi="Arial" w:cs="Arial"/>
          <w:color w:val="2E2B29"/>
          <w:kern w:val="0"/>
          <w:sz w:val="27"/>
          <w:szCs w:val="27"/>
          <w:shd w:val="clear" w:color="auto" w:fill="FCFAF8"/>
          <w14:ligatures w14:val="none"/>
        </w:rPr>
        <w:t>IntentKernel</w:t>
      </w:r>
      <w:proofErr w:type="spellEnd"/>
      <w:r w:rsidRPr="00EB7E8C">
        <w:rPr>
          <w:rFonts w:ascii="Arial" w:eastAsia="Times New Roman" w:hAnsi="Arial" w:cs="Arial"/>
          <w:color w:val="2E2B29"/>
          <w:kern w:val="0"/>
          <w:sz w:val="27"/>
          <w:szCs w:val="27"/>
          <w:shd w:val="clear" w:color="auto" w:fill="FCFAF8"/>
          <w14:ligatures w14:val="none"/>
        </w:rPr>
        <w:t xml:space="preserve"> Relief Layer (IKRL)**. Rather than replacing existing operating systems, IKRL acts as a protective runtime layer on top of legacy systems such as Linux or Windows, intercepting application requests and enforcing capability checks before host operating system resources are accessed.</w:t>
      </w:r>
    </w:p>
    <w:p w14:paraId="7D8E66E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B0EE64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central purpose of this thesis is to move beyond conceptual architecture and evaluate whether such a model is practically feasible, experimentally measurable, and relevant to real-world systems security.</w:t>
      </w:r>
    </w:p>
    <w:p w14:paraId="65A48EA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5016F3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1.2 Background and Motivation</w:t>
      </w:r>
    </w:p>
    <w:p w14:paraId="5315577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4C8739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Contemporary computing environments must simultaneously support usability, compatibility, performance, and security. The market has historically favored convenience and application compatibility, often at the expense of strong isolation. This has produced an environment in which malware does not merely exploit bugs; it exploits architectural assumptions.</w:t>
      </w:r>
    </w:p>
    <w:p w14:paraId="4908985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9C92BE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A user who opens a malicious attachment may unknowingly grant code access to:</w:t>
      </w:r>
    </w:p>
    <w:p w14:paraId="65A719A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every accessible document on the system</w:t>
      </w:r>
    </w:p>
    <w:p w14:paraId="568F435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all network paths available to that session</w:t>
      </w:r>
    </w:p>
    <w:p w14:paraId="5116C16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local peripherals and sensors</w:t>
      </w:r>
    </w:p>
    <w:p w14:paraId="7107A9F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user identity context and cloud tokens</w:t>
      </w:r>
    </w:p>
    <w:p w14:paraId="4E0F94F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6D2788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is not a failure of one application alone. It is a failure of the underlying privilege model.</w:t>
      </w:r>
    </w:p>
    <w:p w14:paraId="1365F69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9B1866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motivation for this research comes from the observation that:</w:t>
      </w:r>
    </w:p>
    <w:p w14:paraId="3A7EC45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1. secure capability systems already exist in theory and in some specialized </w:t>
      </w:r>
      <w:proofErr w:type="gramStart"/>
      <w:r w:rsidRPr="00EB7E8C">
        <w:rPr>
          <w:rFonts w:ascii="Arial" w:eastAsia="Times New Roman" w:hAnsi="Arial" w:cs="Arial"/>
          <w:color w:val="2E2B29"/>
          <w:kern w:val="0"/>
          <w:sz w:val="27"/>
          <w:szCs w:val="27"/>
          <w:shd w:val="clear" w:color="auto" w:fill="FCFAF8"/>
          <w14:ligatures w14:val="none"/>
        </w:rPr>
        <w:t>systems;</w:t>
      </w:r>
      <w:proofErr w:type="gramEnd"/>
    </w:p>
    <w:p w14:paraId="2C3EEEA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2. they have not achieved widespread practical deployment in everyday operating </w:t>
      </w:r>
      <w:proofErr w:type="gramStart"/>
      <w:r w:rsidRPr="00EB7E8C">
        <w:rPr>
          <w:rFonts w:ascii="Arial" w:eastAsia="Times New Roman" w:hAnsi="Arial" w:cs="Arial"/>
          <w:color w:val="2E2B29"/>
          <w:kern w:val="0"/>
          <w:sz w:val="27"/>
          <w:szCs w:val="27"/>
          <w:shd w:val="clear" w:color="auto" w:fill="FCFAF8"/>
          <w14:ligatures w14:val="none"/>
        </w:rPr>
        <w:t>systems;</w:t>
      </w:r>
      <w:proofErr w:type="gramEnd"/>
    </w:p>
    <w:p w14:paraId="0557887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3. organizations cannot realistically replace all existing operating systems in the near </w:t>
      </w:r>
      <w:proofErr w:type="gramStart"/>
      <w:r w:rsidRPr="00EB7E8C">
        <w:rPr>
          <w:rFonts w:ascii="Arial" w:eastAsia="Times New Roman" w:hAnsi="Arial" w:cs="Arial"/>
          <w:color w:val="2E2B29"/>
          <w:kern w:val="0"/>
          <w:sz w:val="27"/>
          <w:szCs w:val="27"/>
          <w:shd w:val="clear" w:color="auto" w:fill="FCFAF8"/>
          <w14:ligatures w14:val="none"/>
        </w:rPr>
        <w:t>term;</w:t>
      </w:r>
      <w:proofErr w:type="gramEnd"/>
    </w:p>
    <w:p w14:paraId="0A1A1AD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4. </w:t>
      </w:r>
      <w:proofErr w:type="gramStart"/>
      <w:r w:rsidRPr="00EB7E8C">
        <w:rPr>
          <w:rFonts w:ascii="Arial" w:eastAsia="Times New Roman" w:hAnsi="Arial" w:cs="Arial"/>
          <w:color w:val="2E2B29"/>
          <w:kern w:val="0"/>
          <w:sz w:val="27"/>
          <w:szCs w:val="27"/>
          <w:shd w:val="clear" w:color="auto" w:fill="FCFAF8"/>
          <w14:ligatures w14:val="none"/>
        </w:rPr>
        <w:t>therefore</w:t>
      </w:r>
      <w:proofErr w:type="gramEnd"/>
      <w:r w:rsidRPr="00EB7E8C">
        <w:rPr>
          <w:rFonts w:ascii="Arial" w:eastAsia="Times New Roman" w:hAnsi="Arial" w:cs="Arial"/>
          <w:color w:val="2E2B29"/>
          <w:kern w:val="0"/>
          <w:sz w:val="27"/>
          <w:szCs w:val="27"/>
          <w:shd w:val="clear" w:color="auto" w:fill="FCFAF8"/>
          <w14:ligatures w14:val="none"/>
        </w:rPr>
        <w:t>, a compatibility-layer approach may be the most feasible path toward adoption.</w:t>
      </w:r>
    </w:p>
    <w:p w14:paraId="2685528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3BBA80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lastRenderedPageBreak/>
        <w:t>This thesis is motivated by the need to test whether a capability-secure runtime can be layered over existing systems to provide meaningful protection with measurable overhead and acceptable user interaction cost.</w:t>
      </w:r>
    </w:p>
    <w:p w14:paraId="312A347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B2A9E5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1.3 Problem Statement</w:t>
      </w:r>
    </w:p>
    <w:p w14:paraId="6D09D19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CBA611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core problem addressed in this thesis is the lack of a practical, experimentally validated method for enforcing event-scoped authority in legacy operating systems without requiring full platform replacement.</w:t>
      </w:r>
    </w:p>
    <w:p w14:paraId="052BF4C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25ADB2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More specifically:</w:t>
      </w:r>
    </w:p>
    <w:p w14:paraId="72952A1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existing operating systems rely on persistent </w:t>
      </w:r>
      <w:proofErr w:type="gramStart"/>
      <w:r w:rsidRPr="00EB7E8C">
        <w:rPr>
          <w:rFonts w:ascii="Arial" w:eastAsia="Times New Roman" w:hAnsi="Arial" w:cs="Arial"/>
          <w:color w:val="2E2B29"/>
          <w:kern w:val="0"/>
          <w:sz w:val="27"/>
          <w:szCs w:val="27"/>
          <w:shd w:val="clear" w:color="auto" w:fill="FCFAF8"/>
          <w14:ligatures w14:val="none"/>
        </w:rPr>
        <w:t>permissions;</w:t>
      </w:r>
      <w:proofErr w:type="gramEnd"/>
    </w:p>
    <w:p w14:paraId="5F7DDCC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existing containment systems do not fully eliminate ambient </w:t>
      </w:r>
      <w:proofErr w:type="gramStart"/>
      <w:r w:rsidRPr="00EB7E8C">
        <w:rPr>
          <w:rFonts w:ascii="Arial" w:eastAsia="Times New Roman" w:hAnsi="Arial" w:cs="Arial"/>
          <w:color w:val="2E2B29"/>
          <w:kern w:val="0"/>
          <w:sz w:val="27"/>
          <w:szCs w:val="27"/>
          <w:shd w:val="clear" w:color="auto" w:fill="FCFAF8"/>
          <w14:ligatures w14:val="none"/>
        </w:rPr>
        <w:t>authority;</w:t>
      </w:r>
      <w:proofErr w:type="gramEnd"/>
    </w:p>
    <w:p w14:paraId="7A8A9B7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secure capability systems have limited deployment due to migration </w:t>
      </w:r>
      <w:proofErr w:type="gramStart"/>
      <w:r w:rsidRPr="00EB7E8C">
        <w:rPr>
          <w:rFonts w:ascii="Arial" w:eastAsia="Times New Roman" w:hAnsi="Arial" w:cs="Arial"/>
          <w:color w:val="2E2B29"/>
          <w:kern w:val="0"/>
          <w:sz w:val="27"/>
          <w:szCs w:val="27"/>
          <w:shd w:val="clear" w:color="auto" w:fill="FCFAF8"/>
          <w14:ligatures w14:val="none"/>
        </w:rPr>
        <w:t>barriers;</w:t>
      </w:r>
      <w:proofErr w:type="gramEnd"/>
    </w:p>
    <w:p w14:paraId="327B561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there is insufficient empirical evidence regarding the performance, usability, and protective value of a compatibility-layer capability runtime.</w:t>
      </w:r>
    </w:p>
    <w:p w14:paraId="40A3526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49D184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creates both an engineering challenge and a research gap.</w:t>
      </w:r>
    </w:p>
    <w:p w14:paraId="29B933F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10C1C5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1.4 Aim of the Study</w:t>
      </w:r>
    </w:p>
    <w:p w14:paraId="08A9297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CA8F34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aim of this thesis is to design, implement, and experimentally evaluate a prototype runtime architecture that enforces event-scoped capability security over selected operations in a legacy operating system environment.</w:t>
      </w:r>
    </w:p>
    <w:p w14:paraId="588AC3D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E87D40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1.5 Objectives</w:t>
      </w:r>
    </w:p>
    <w:p w14:paraId="1BDE61A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D55B56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thesis will pursue the following objectives:</w:t>
      </w:r>
    </w:p>
    <w:p w14:paraId="1C1C6FC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9F8225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1. Develop a formal architecture for an event-scoped capability runtime built on the </w:t>
      </w:r>
      <w:proofErr w:type="spellStart"/>
      <w:r w:rsidRPr="00EB7E8C">
        <w:rPr>
          <w:rFonts w:ascii="Arial" w:eastAsia="Times New Roman" w:hAnsi="Arial" w:cs="Arial"/>
          <w:color w:val="2E2B29"/>
          <w:kern w:val="0"/>
          <w:sz w:val="27"/>
          <w:szCs w:val="27"/>
          <w:shd w:val="clear" w:color="auto" w:fill="FCFAF8"/>
          <w14:ligatures w14:val="none"/>
        </w:rPr>
        <w:t>IntentKernel</w:t>
      </w:r>
      <w:proofErr w:type="spellEnd"/>
      <w:r w:rsidRPr="00EB7E8C">
        <w:rPr>
          <w:rFonts w:ascii="Arial" w:eastAsia="Times New Roman" w:hAnsi="Arial" w:cs="Arial"/>
          <w:color w:val="2E2B29"/>
          <w:kern w:val="0"/>
          <w:sz w:val="27"/>
          <w:szCs w:val="27"/>
          <w:shd w:val="clear" w:color="auto" w:fill="FCFAF8"/>
          <w14:ligatures w14:val="none"/>
        </w:rPr>
        <w:t xml:space="preserve"> model.</w:t>
      </w:r>
    </w:p>
    <w:p w14:paraId="0F496A2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2. Define the core runtime subsystems, including:</w:t>
      </w:r>
    </w:p>
    <w:p w14:paraId="0E79FCC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 intent broker</w:t>
      </w:r>
    </w:p>
    <w:p w14:paraId="78E381B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 capability token issuance</w:t>
      </w:r>
    </w:p>
    <w:p w14:paraId="4AF4030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 trust hierarchy</w:t>
      </w:r>
    </w:p>
    <w:p w14:paraId="0E24EA3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 lease scheduler</w:t>
      </w:r>
    </w:p>
    <w:p w14:paraId="39398B6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 runtime interception layer</w:t>
      </w:r>
    </w:p>
    <w:p w14:paraId="6FA4F4C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3. Implement a proof-of-concept system for one practical platform.</w:t>
      </w:r>
    </w:p>
    <w:p w14:paraId="26508A9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4. Conduct experiments to test:</w:t>
      </w:r>
    </w:p>
    <w:p w14:paraId="7AE23B3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 unauthorized file access prevention</w:t>
      </w:r>
    </w:p>
    <w:p w14:paraId="540798A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 unauthorized network activity prevention</w:t>
      </w:r>
    </w:p>
    <w:p w14:paraId="42793F6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lastRenderedPageBreak/>
        <w:t xml:space="preserve">   - behavior of background tasks under lease constraints</w:t>
      </w:r>
    </w:p>
    <w:p w14:paraId="408307D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 performance overhead</w:t>
      </w:r>
    </w:p>
    <w:p w14:paraId="7DD1D69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 user interaction latency</w:t>
      </w:r>
    </w:p>
    <w:p w14:paraId="7622643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5. Analyze results quantitatively using statistical methods.</w:t>
      </w:r>
    </w:p>
    <w:p w14:paraId="206BEB3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6. Assess practical implications, limitations, and future extension paths.</w:t>
      </w:r>
    </w:p>
    <w:p w14:paraId="672ACD2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00E4CC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1.6 Research Questions</w:t>
      </w:r>
    </w:p>
    <w:p w14:paraId="6FA3694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B0B52B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thesis is guided by the following research questions:</w:t>
      </w:r>
    </w:p>
    <w:p w14:paraId="2C7102A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680C31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Primary Research Question</w:t>
      </w:r>
    </w:p>
    <w:p w14:paraId="14C87F0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Can a compatibility-layer runtime enforcing event-scoped capabilities significantly reduce unauthorized software actions in legacy operating systems while remaining practically usable and performant?</w:t>
      </w:r>
    </w:p>
    <w:p w14:paraId="6ABE023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666D2B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Secondary Research Questions</w:t>
      </w:r>
    </w:p>
    <w:p w14:paraId="01AD8F5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1. To what extent can unauthorized file and network operations be blocked using capability mediation?</w:t>
      </w:r>
    </w:p>
    <w:p w14:paraId="7A5FE70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2. What overhead is introduced by interception, token validation, and broker coordination?</w:t>
      </w:r>
    </w:p>
    <w:p w14:paraId="4C2FA24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3. Can a lease-based model safely support necessary background tasks?</w:t>
      </w:r>
    </w:p>
    <w:p w14:paraId="5A719CB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4. How much latency does intent mediation add to normal user workflows?</w:t>
      </w:r>
    </w:p>
    <w:p w14:paraId="5395FC4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5. What design tradeoffs emerge when balancing security granularity and system usability?</w:t>
      </w:r>
    </w:p>
    <w:p w14:paraId="3BFC544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A395CB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1.7 Research Hypotheses</w:t>
      </w:r>
    </w:p>
    <w:p w14:paraId="65A6B22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70E05B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**H</w:t>
      </w:r>
      <w:proofErr w:type="gramStart"/>
      <w:r w:rsidRPr="00EB7E8C">
        <w:rPr>
          <w:rFonts w:ascii="Arial" w:eastAsia="Times New Roman" w:hAnsi="Arial" w:cs="Arial"/>
          <w:color w:val="2E2B29"/>
          <w:kern w:val="0"/>
          <w:sz w:val="27"/>
          <w:szCs w:val="27"/>
          <w:shd w:val="clear" w:color="auto" w:fill="FCFAF8"/>
          <w14:ligatures w14:val="none"/>
        </w:rPr>
        <w:t>1:*</w:t>
      </w:r>
      <w:proofErr w:type="gramEnd"/>
      <w:r w:rsidRPr="00EB7E8C">
        <w:rPr>
          <w:rFonts w:ascii="Arial" w:eastAsia="Times New Roman" w:hAnsi="Arial" w:cs="Arial"/>
          <w:color w:val="2E2B29"/>
          <w:kern w:val="0"/>
          <w:sz w:val="27"/>
          <w:szCs w:val="27"/>
          <w:shd w:val="clear" w:color="auto" w:fill="FCFAF8"/>
          <w14:ligatures w14:val="none"/>
        </w:rPr>
        <w:t>* The protected environment will exhibit a statistically significant reduction in unauthorized file writes relative to the baseline environment.</w:t>
      </w:r>
    </w:p>
    <w:p w14:paraId="7FFE457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**H</w:t>
      </w:r>
      <w:proofErr w:type="gramStart"/>
      <w:r w:rsidRPr="00EB7E8C">
        <w:rPr>
          <w:rFonts w:ascii="Arial" w:eastAsia="Times New Roman" w:hAnsi="Arial" w:cs="Arial"/>
          <w:color w:val="2E2B29"/>
          <w:kern w:val="0"/>
          <w:sz w:val="27"/>
          <w:szCs w:val="27"/>
          <w:shd w:val="clear" w:color="auto" w:fill="FCFAF8"/>
          <w14:ligatures w14:val="none"/>
        </w:rPr>
        <w:t>2:*</w:t>
      </w:r>
      <w:proofErr w:type="gramEnd"/>
      <w:r w:rsidRPr="00EB7E8C">
        <w:rPr>
          <w:rFonts w:ascii="Arial" w:eastAsia="Times New Roman" w:hAnsi="Arial" w:cs="Arial"/>
          <w:color w:val="2E2B29"/>
          <w:kern w:val="0"/>
          <w:sz w:val="27"/>
          <w:szCs w:val="27"/>
          <w:shd w:val="clear" w:color="auto" w:fill="FCFAF8"/>
          <w14:ligatures w14:val="none"/>
        </w:rPr>
        <w:t>* The protected environment will exhibit a statistically significant reduction in unauthorized outbound network connections relative to baseline.</w:t>
      </w:r>
    </w:p>
    <w:p w14:paraId="58BC26C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**H</w:t>
      </w:r>
      <w:proofErr w:type="gramStart"/>
      <w:r w:rsidRPr="00EB7E8C">
        <w:rPr>
          <w:rFonts w:ascii="Arial" w:eastAsia="Times New Roman" w:hAnsi="Arial" w:cs="Arial"/>
          <w:color w:val="2E2B29"/>
          <w:kern w:val="0"/>
          <w:sz w:val="27"/>
          <w:szCs w:val="27"/>
          <w:shd w:val="clear" w:color="auto" w:fill="FCFAF8"/>
          <w14:ligatures w14:val="none"/>
        </w:rPr>
        <w:t>3:*</w:t>
      </w:r>
      <w:proofErr w:type="gramEnd"/>
      <w:r w:rsidRPr="00EB7E8C">
        <w:rPr>
          <w:rFonts w:ascii="Arial" w:eastAsia="Times New Roman" w:hAnsi="Arial" w:cs="Arial"/>
          <w:color w:val="2E2B29"/>
          <w:kern w:val="0"/>
          <w:sz w:val="27"/>
          <w:szCs w:val="27"/>
          <w:shd w:val="clear" w:color="auto" w:fill="FCFAF8"/>
          <w14:ligatures w14:val="none"/>
        </w:rPr>
        <w:t>* Median operation latency overhead for authorized interactions will remain within an acceptable operational threshold.</w:t>
      </w:r>
    </w:p>
    <w:p w14:paraId="4529330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**H</w:t>
      </w:r>
      <w:proofErr w:type="gramStart"/>
      <w:r w:rsidRPr="00EB7E8C">
        <w:rPr>
          <w:rFonts w:ascii="Arial" w:eastAsia="Times New Roman" w:hAnsi="Arial" w:cs="Arial"/>
          <w:color w:val="2E2B29"/>
          <w:kern w:val="0"/>
          <w:sz w:val="27"/>
          <w:szCs w:val="27"/>
          <w:shd w:val="clear" w:color="auto" w:fill="FCFAF8"/>
          <w14:ligatures w14:val="none"/>
        </w:rPr>
        <w:t>4:*</w:t>
      </w:r>
      <w:proofErr w:type="gramEnd"/>
      <w:r w:rsidRPr="00EB7E8C">
        <w:rPr>
          <w:rFonts w:ascii="Arial" w:eastAsia="Times New Roman" w:hAnsi="Arial" w:cs="Arial"/>
          <w:color w:val="2E2B29"/>
          <w:kern w:val="0"/>
          <w:sz w:val="27"/>
          <w:szCs w:val="27"/>
          <w:shd w:val="clear" w:color="auto" w:fill="FCFAF8"/>
          <w14:ligatures w14:val="none"/>
        </w:rPr>
        <w:t>* Lease-based background execution will prevent post-expiry activity while still allowing scheduled tasks to complete when properly renewed.</w:t>
      </w:r>
    </w:p>
    <w:p w14:paraId="58987CD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**H</w:t>
      </w:r>
      <w:proofErr w:type="gramStart"/>
      <w:r w:rsidRPr="00EB7E8C">
        <w:rPr>
          <w:rFonts w:ascii="Arial" w:eastAsia="Times New Roman" w:hAnsi="Arial" w:cs="Arial"/>
          <w:color w:val="2E2B29"/>
          <w:kern w:val="0"/>
          <w:sz w:val="27"/>
          <w:szCs w:val="27"/>
          <w:shd w:val="clear" w:color="auto" w:fill="FCFAF8"/>
          <w14:ligatures w14:val="none"/>
        </w:rPr>
        <w:t>5:*</w:t>
      </w:r>
      <w:proofErr w:type="gramEnd"/>
      <w:r w:rsidRPr="00EB7E8C">
        <w:rPr>
          <w:rFonts w:ascii="Arial" w:eastAsia="Times New Roman" w:hAnsi="Arial" w:cs="Arial"/>
          <w:color w:val="2E2B29"/>
          <w:kern w:val="0"/>
          <w:sz w:val="27"/>
          <w:szCs w:val="27"/>
          <w:shd w:val="clear" w:color="auto" w:fill="FCFAF8"/>
          <w14:ligatures w14:val="none"/>
        </w:rPr>
        <w:t>* A trust-ranked intent model will reduce unjustified sensitive grants by binding capability issuance to stronger evidence of intent.</w:t>
      </w:r>
    </w:p>
    <w:p w14:paraId="6CFA65B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D1D62B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1.8 Significance of the Study</w:t>
      </w:r>
    </w:p>
    <w:p w14:paraId="4B5FFD2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C7F039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study is significant in five ways:</w:t>
      </w:r>
    </w:p>
    <w:p w14:paraId="6FB912C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A11C66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1. **Practical relevance**  </w:t>
      </w:r>
    </w:p>
    <w:p w14:paraId="06F5A8D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It addresses a real operational need: securing current systems without replacing them.</w:t>
      </w:r>
    </w:p>
    <w:p w14:paraId="195B6C9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361BBF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2. **Architectural innovation**  </w:t>
      </w:r>
    </w:p>
    <w:p w14:paraId="3773D34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It introduces a deployment pathway from legacy environments to </w:t>
      </w:r>
      <w:proofErr w:type="gramStart"/>
      <w:r w:rsidRPr="00EB7E8C">
        <w:rPr>
          <w:rFonts w:ascii="Arial" w:eastAsia="Times New Roman" w:hAnsi="Arial" w:cs="Arial"/>
          <w:color w:val="2E2B29"/>
          <w:kern w:val="0"/>
          <w:sz w:val="27"/>
          <w:szCs w:val="27"/>
          <w:shd w:val="clear" w:color="auto" w:fill="FCFAF8"/>
          <w14:ligatures w14:val="none"/>
        </w:rPr>
        <w:t>capability-secure</w:t>
      </w:r>
      <w:proofErr w:type="gramEnd"/>
      <w:r w:rsidRPr="00EB7E8C">
        <w:rPr>
          <w:rFonts w:ascii="Arial" w:eastAsia="Times New Roman" w:hAnsi="Arial" w:cs="Arial"/>
          <w:color w:val="2E2B29"/>
          <w:kern w:val="0"/>
          <w:sz w:val="27"/>
          <w:szCs w:val="27"/>
          <w:shd w:val="clear" w:color="auto" w:fill="FCFAF8"/>
          <w14:ligatures w14:val="none"/>
        </w:rPr>
        <w:t xml:space="preserve"> computing.</w:t>
      </w:r>
    </w:p>
    <w:p w14:paraId="717D5CF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164CB4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3. **Empirical grounding**  </w:t>
      </w:r>
    </w:p>
    <w:p w14:paraId="42D6F7F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It does not stop at theory; it measures security and performance effects experimentally.</w:t>
      </w:r>
    </w:p>
    <w:p w14:paraId="4BF4DB0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B84BE1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4. **Methodological contribution**  </w:t>
      </w:r>
    </w:p>
    <w:p w14:paraId="7E7D6AE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It establishes a repeatable evaluation framework for future capability-runtime research.</w:t>
      </w:r>
    </w:p>
    <w:p w14:paraId="2C7BAF2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FFB800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5. **Future impact**  </w:t>
      </w:r>
    </w:p>
    <w:p w14:paraId="0E6C497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It provides groundwork for more secure desktops, servers, IoT devices, and edge systems.</w:t>
      </w:r>
    </w:p>
    <w:p w14:paraId="6B4C274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38C046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1.9 Scope of the Study</w:t>
      </w:r>
    </w:p>
    <w:p w14:paraId="0D92621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3CA422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thesis focuses on:</w:t>
      </w:r>
    </w:p>
    <w:p w14:paraId="4157DF2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a prototype compatibility runtime rather than a full </w:t>
      </w:r>
      <w:proofErr w:type="gramStart"/>
      <w:r w:rsidRPr="00EB7E8C">
        <w:rPr>
          <w:rFonts w:ascii="Arial" w:eastAsia="Times New Roman" w:hAnsi="Arial" w:cs="Arial"/>
          <w:color w:val="2E2B29"/>
          <w:kern w:val="0"/>
          <w:sz w:val="27"/>
          <w:szCs w:val="27"/>
          <w:shd w:val="clear" w:color="auto" w:fill="FCFAF8"/>
          <w14:ligatures w14:val="none"/>
        </w:rPr>
        <w:t>operating system;</w:t>
      </w:r>
      <w:proofErr w:type="gramEnd"/>
    </w:p>
    <w:p w14:paraId="6318BBF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selected protected operations rather than complete kernel </w:t>
      </w:r>
      <w:proofErr w:type="gramStart"/>
      <w:r w:rsidRPr="00EB7E8C">
        <w:rPr>
          <w:rFonts w:ascii="Arial" w:eastAsia="Times New Roman" w:hAnsi="Arial" w:cs="Arial"/>
          <w:color w:val="2E2B29"/>
          <w:kern w:val="0"/>
          <w:sz w:val="27"/>
          <w:szCs w:val="27"/>
          <w:shd w:val="clear" w:color="auto" w:fill="FCFAF8"/>
          <w14:ligatures w14:val="none"/>
        </w:rPr>
        <w:t>replacement;</w:t>
      </w:r>
      <w:proofErr w:type="gramEnd"/>
    </w:p>
    <w:p w14:paraId="46F0335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one primary implementation platform, likely Linux or </w:t>
      </w:r>
      <w:proofErr w:type="gramStart"/>
      <w:r w:rsidRPr="00EB7E8C">
        <w:rPr>
          <w:rFonts w:ascii="Arial" w:eastAsia="Times New Roman" w:hAnsi="Arial" w:cs="Arial"/>
          <w:color w:val="2E2B29"/>
          <w:kern w:val="0"/>
          <w:sz w:val="27"/>
          <w:szCs w:val="27"/>
          <w:shd w:val="clear" w:color="auto" w:fill="FCFAF8"/>
          <w14:ligatures w14:val="none"/>
        </w:rPr>
        <w:t>Windows;</w:t>
      </w:r>
      <w:proofErr w:type="gramEnd"/>
    </w:p>
    <w:p w14:paraId="07EF9D4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experimental validation in controlled </w:t>
      </w:r>
      <w:proofErr w:type="gramStart"/>
      <w:r w:rsidRPr="00EB7E8C">
        <w:rPr>
          <w:rFonts w:ascii="Arial" w:eastAsia="Times New Roman" w:hAnsi="Arial" w:cs="Arial"/>
          <w:color w:val="2E2B29"/>
          <w:kern w:val="0"/>
          <w:sz w:val="27"/>
          <w:szCs w:val="27"/>
          <w:shd w:val="clear" w:color="auto" w:fill="FCFAF8"/>
          <w14:ligatures w14:val="none"/>
        </w:rPr>
        <w:t>environments;</w:t>
      </w:r>
      <w:proofErr w:type="gramEnd"/>
    </w:p>
    <w:p w14:paraId="0E71778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prototype-grade security evaluation rather than full formal verification.</w:t>
      </w:r>
    </w:p>
    <w:p w14:paraId="320220A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6AB4E2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study does not attempt to:</w:t>
      </w:r>
    </w:p>
    <w:p w14:paraId="44E223C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build a production-grade universal </w:t>
      </w:r>
      <w:proofErr w:type="gramStart"/>
      <w:r w:rsidRPr="00EB7E8C">
        <w:rPr>
          <w:rFonts w:ascii="Arial" w:eastAsia="Times New Roman" w:hAnsi="Arial" w:cs="Arial"/>
          <w:color w:val="2E2B29"/>
          <w:kern w:val="0"/>
          <w:sz w:val="27"/>
          <w:szCs w:val="27"/>
          <w:shd w:val="clear" w:color="auto" w:fill="FCFAF8"/>
          <w14:ligatures w14:val="none"/>
        </w:rPr>
        <w:t>operating system;</w:t>
      </w:r>
      <w:proofErr w:type="gramEnd"/>
    </w:p>
    <w:p w14:paraId="3284766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replace all permissions across every </w:t>
      </w:r>
      <w:proofErr w:type="gramStart"/>
      <w:r w:rsidRPr="00EB7E8C">
        <w:rPr>
          <w:rFonts w:ascii="Arial" w:eastAsia="Times New Roman" w:hAnsi="Arial" w:cs="Arial"/>
          <w:color w:val="2E2B29"/>
          <w:kern w:val="0"/>
          <w:sz w:val="27"/>
          <w:szCs w:val="27"/>
          <w:shd w:val="clear" w:color="auto" w:fill="FCFAF8"/>
          <w14:ligatures w14:val="none"/>
        </w:rPr>
        <w:t>subsystem;</w:t>
      </w:r>
      <w:proofErr w:type="gramEnd"/>
    </w:p>
    <w:p w14:paraId="1EBFC5E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formally prove total system </w:t>
      </w:r>
      <w:proofErr w:type="gramStart"/>
      <w:r w:rsidRPr="00EB7E8C">
        <w:rPr>
          <w:rFonts w:ascii="Arial" w:eastAsia="Times New Roman" w:hAnsi="Arial" w:cs="Arial"/>
          <w:color w:val="2E2B29"/>
          <w:kern w:val="0"/>
          <w:sz w:val="27"/>
          <w:szCs w:val="27"/>
          <w:shd w:val="clear" w:color="auto" w:fill="FCFAF8"/>
          <w14:ligatures w14:val="none"/>
        </w:rPr>
        <w:t>correctness;</w:t>
      </w:r>
      <w:proofErr w:type="gramEnd"/>
    </w:p>
    <w:p w14:paraId="3E172ED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evaluate every hardware platform.</w:t>
      </w:r>
    </w:p>
    <w:p w14:paraId="1A6DC43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00DCD2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1.10 Thesis Structure</w:t>
      </w:r>
    </w:p>
    <w:p w14:paraId="2C83E9B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BAB0E0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remainder of this thesis is structured as follows:</w:t>
      </w:r>
    </w:p>
    <w:p w14:paraId="4C46925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A67EA7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lastRenderedPageBreak/>
        <w:t>- **Chapter 2** reviews the literature on ambient authority, capability systems, sandboxing, zero-trust mediation, and deployable security runtimes.</w:t>
      </w:r>
    </w:p>
    <w:p w14:paraId="0F9BBF0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**Chapter 3** presents the conceptual framework and architecture stack.</w:t>
      </w:r>
    </w:p>
    <w:p w14:paraId="64FC9F3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**Chapter 4** details the research methodology and implementation plan.</w:t>
      </w:r>
    </w:p>
    <w:p w14:paraId="4A76321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**Chapter 5** describes the prototype design and subsystem implementation.</w:t>
      </w:r>
    </w:p>
    <w:p w14:paraId="336B8B8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**Chapter 6** presents the experimental results.</w:t>
      </w:r>
    </w:p>
    <w:p w14:paraId="3FD442E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**Chapter 7** discusses the findings and ties them back to the research questions.</w:t>
      </w:r>
    </w:p>
    <w:p w14:paraId="4D16C29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**Chapter 8** addresses limitations and future work.</w:t>
      </w:r>
    </w:p>
    <w:p w14:paraId="7D335F8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**Chapter 9** concludes the thesis.</w:t>
      </w:r>
    </w:p>
    <w:p w14:paraId="36E403D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4738A6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w:t>
      </w:r>
    </w:p>
    <w:p w14:paraId="3F912F3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FCE1C3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CHAPTER 2 — LITERATURE REVIEW</w:t>
      </w:r>
    </w:p>
    <w:p w14:paraId="611E2B4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D6EF17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2.1 Introduction</w:t>
      </w:r>
    </w:p>
    <w:p w14:paraId="04328F0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2A5610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chapter critically reviews prior work relevant to the design and evaluation of event-scoped capability enforcement. It examines traditional permission-based security models, capability-based operating systems, sandboxing and containment approaches, zero-trust system mediation, and research on deployable security retrofits. The chapter identifies the gap this thesis addresses: the absence of a practical, empirically evaluated capability runtime deployable over legacy systems.</w:t>
      </w:r>
    </w:p>
    <w:p w14:paraId="3D88E5F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7EB486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2.2 Ambient Authority in Traditional Operating Systems</w:t>
      </w:r>
    </w:p>
    <w:p w14:paraId="2845E4E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C6A1B1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Ambient authority refers to authority available to software simply because it is executing within a context that already possesses permissions. In Unix-like systems, for example, a process inherits the rights of its user identity. In mainstream desktop and mobile systems, installed applications frequently retain broad access to local storage, network connectivity, and user-context resources once launched.</w:t>
      </w:r>
    </w:p>
    <w:p w14:paraId="2D9E70F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2616AC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model creates three critical weaknesses:</w:t>
      </w:r>
    </w:p>
    <w:p w14:paraId="5E496DF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20B8BB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1. **Authority persistence**  </w:t>
      </w:r>
    </w:p>
    <w:p w14:paraId="4FFCE60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Once granted, access remains available beyond the moment of actual need.</w:t>
      </w:r>
    </w:p>
    <w:p w14:paraId="34111A2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F25C0F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2. **Authority confusion**  </w:t>
      </w:r>
    </w:p>
    <w:p w14:paraId="3669437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lastRenderedPageBreak/>
        <w:t xml:space="preserve">   Software can misuse rights intended for a human user or another operation.</w:t>
      </w:r>
    </w:p>
    <w:p w14:paraId="7F4DDD6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932D86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3. **Authority amplification**  </w:t>
      </w:r>
    </w:p>
    <w:p w14:paraId="5EA6007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A compromise in one process can affect many unrelated resources.</w:t>
      </w:r>
    </w:p>
    <w:p w14:paraId="216C2BB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DD619E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Saltzer and Schroeder’s security design principles, particularly least privilege, remain highly relevant. However, the dominant commercial computing model often violates least privilege in practice by assigning privileges in coarse, durable ways.</w:t>
      </w:r>
    </w:p>
    <w:p w14:paraId="29AD31A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457838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2.3 Permission Models and Their Shortcomings</w:t>
      </w:r>
    </w:p>
    <w:p w14:paraId="5C5CB48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B8719D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Permission systems used in desktop and mobile operating systems are generally static or semi-static. Applications may request access:</w:t>
      </w:r>
    </w:p>
    <w:p w14:paraId="38F6B1F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at installation time,</w:t>
      </w:r>
    </w:p>
    <w:p w14:paraId="6B16CD9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at first use,</w:t>
      </w:r>
    </w:p>
    <w:p w14:paraId="64DADB4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at role-assignment time,</w:t>
      </w:r>
    </w:p>
    <w:p w14:paraId="3B1BD5B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or through administrator policy.</w:t>
      </w:r>
    </w:p>
    <w:p w14:paraId="35E3996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781449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Although these systems are improvements over unrestricted execution, they have several shortcomings:</w:t>
      </w:r>
    </w:p>
    <w:p w14:paraId="3531EAF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permissions are frequently </w:t>
      </w:r>
      <w:proofErr w:type="gramStart"/>
      <w:r w:rsidRPr="00EB7E8C">
        <w:rPr>
          <w:rFonts w:ascii="Arial" w:eastAsia="Times New Roman" w:hAnsi="Arial" w:cs="Arial"/>
          <w:color w:val="2E2B29"/>
          <w:kern w:val="0"/>
          <w:sz w:val="27"/>
          <w:szCs w:val="27"/>
          <w:shd w:val="clear" w:color="auto" w:fill="FCFAF8"/>
          <w14:ligatures w14:val="none"/>
        </w:rPr>
        <w:t>overbroad;</w:t>
      </w:r>
      <w:proofErr w:type="gramEnd"/>
    </w:p>
    <w:p w14:paraId="5710CF5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permissions often persist </w:t>
      </w:r>
      <w:proofErr w:type="gramStart"/>
      <w:r w:rsidRPr="00EB7E8C">
        <w:rPr>
          <w:rFonts w:ascii="Arial" w:eastAsia="Times New Roman" w:hAnsi="Arial" w:cs="Arial"/>
          <w:color w:val="2E2B29"/>
          <w:kern w:val="0"/>
          <w:sz w:val="27"/>
          <w:szCs w:val="27"/>
          <w:shd w:val="clear" w:color="auto" w:fill="FCFAF8"/>
          <w14:ligatures w14:val="none"/>
        </w:rPr>
        <w:t>indefinitely;</w:t>
      </w:r>
      <w:proofErr w:type="gramEnd"/>
    </w:p>
    <w:p w14:paraId="3AEF17D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users tend to </w:t>
      </w:r>
      <w:proofErr w:type="gramStart"/>
      <w:r w:rsidRPr="00EB7E8C">
        <w:rPr>
          <w:rFonts w:ascii="Arial" w:eastAsia="Times New Roman" w:hAnsi="Arial" w:cs="Arial"/>
          <w:color w:val="2E2B29"/>
          <w:kern w:val="0"/>
          <w:sz w:val="27"/>
          <w:szCs w:val="27"/>
          <w:shd w:val="clear" w:color="auto" w:fill="FCFAF8"/>
          <w14:ligatures w14:val="none"/>
        </w:rPr>
        <w:t>habituate to</w:t>
      </w:r>
      <w:proofErr w:type="gramEnd"/>
      <w:r w:rsidRPr="00EB7E8C">
        <w:rPr>
          <w:rFonts w:ascii="Arial" w:eastAsia="Times New Roman" w:hAnsi="Arial" w:cs="Arial"/>
          <w:color w:val="2E2B29"/>
          <w:kern w:val="0"/>
          <w:sz w:val="27"/>
          <w:szCs w:val="27"/>
          <w:shd w:val="clear" w:color="auto" w:fill="FCFAF8"/>
          <w14:ligatures w14:val="none"/>
        </w:rPr>
        <w:t xml:space="preserve"> </w:t>
      </w:r>
      <w:proofErr w:type="gramStart"/>
      <w:r w:rsidRPr="00EB7E8C">
        <w:rPr>
          <w:rFonts w:ascii="Arial" w:eastAsia="Times New Roman" w:hAnsi="Arial" w:cs="Arial"/>
          <w:color w:val="2E2B29"/>
          <w:kern w:val="0"/>
          <w:sz w:val="27"/>
          <w:szCs w:val="27"/>
          <w:shd w:val="clear" w:color="auto" w:fill="FCFAF8"/>
          <w14:ligatures w14:val="none"/>
        </w:rPr>
        <w:t>prompts;</w:t>
      </w:r>
      <w:proofErr w:type="gramEnd"/>
    </w:p>
    <w:p w14:paraId="017382A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enforcement is based on application identity rather than immediate intent.</w:t>
      </w:r>
    </w:p>
    <w:p w14:paraId="4767324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D01AFA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means a permitted app may continue to use its access outside the narrow context the user originally intended.</w:t>
      </w:r>
    </w:p>
    <w:p w14:paraId="24BD873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5FA37F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2.4 Capability-Based Security Systems</w:t>
      </w:r>
    </w:p>
    <w:p w14:paraId="3B42659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D3FF75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Capability-based security has a long history. Systems such as:</w:t>
      </w:r>
    </w:p>
    <w:p w14:paraId="19FFD7B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w:t>
      </w:r>
      <w:proofErr w:type="spellStart"/>
      <w:r w:rsidRPr="00EB7E8C">
        <w:rPr>
          <w:rFonts w:ascii="Arial" w:eastAsia="Times New Roman" w:hAnsi="Arial" w:cs="Arial"/>
          <w:color w:val="2E2B29"/>
          <w:kern w:val="0"/>
          <w:sz w:val="27"/>
          <w:szCs w:val="27"/>
          <w:shd w:val="clear" w:color="auto" w:fill="FCFAF8"/>
          <w14:ligatures w14:val="none"/>
        </w:rPr>
        <w:t>KeyKOS</w:t>
      </w:r>
      <w:proofErr w:type="spellEnd"/>
    </w:p>
    <w:p w14:paraId="0704242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EROS</w:t>
      </w:r>
    </w:p>
    <w:p w14:paraId="44EB083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w:t>
      </w:r>
      <w:proofErr w:type="spellStart"/>
      <w:r w:rsidRPr="00EB7E8C">
        <w:rPr>
          <w:rFonts w:ascii="Arial" w:eastAsia="Times New Roman" w:hAnsi="Arial" w:cs="Arial"/>
          <w:color w:val="2E2B29"/>
          <w:kern w:val="0"/>
          <w:sz w:val="27"/>
          <w:szCs w:val="27"/>
          <w:shd w:val="clear" w:color="auto" w:fill="FCFAF8"/>
          <w14:ligatures w14:val="none"/>
        </w:rPr>
        <w:t>Coyotos</w:t>
      </w:r>
      <w:proofErr w:type="spellEnd"/>
    </w:p>
    <w:p w14:paraId="07A6F3F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Capsicum</w:t>
      </w:r>
    </w:p>
    <w:p w14:paraId="2AEAC16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seL4-related research</w:t>
      </w:r>
    </w:p>
    <w:p w14:paraId="0B0A180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object-capability models in programming languages</w:t>
      </w:r>
    </w:p>
    <w:p w14:paraId="1D48CAA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C93BAD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have shown that unforgeable capabilities can enforce fine-grained authority and reduce reliance on global namespaces and ambient access.</w:t>
      </w:r>
    </w:p>
    <w:p w14:paraId="1A73B73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4480B5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Strengths of capability systems</w:t>
      </w:r>
    </w:p>
    <w:p w14:paraId="3AE83DC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explicit authority transfer</w:t>
      </w:r>
    </w:p>
    <w:p w14:paraId="7A97036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strong </w:t>
      </w:r>
      <w:proofErr w:type="gramStart"/>
      <w:r w:rsidRPr="00EB7E8C">
        <w:rPr>
          <w:rFonts w:ascii="Arial" w:eastAsia="Times New Roman" w:hAnsi="Arial" w:cs="Arial"/>
          <w:color w:val="2E2B29"/>
          <w:kern w:val="0"/>
          <w:sz w:val="27"/>
          <w:szCs w:val="27"/>
          <w:shd w:val="clear" w:color="auto" w:fill="FCFAF8"/>
          <w14:ligatures w14:val="none"/>
        </w:rPr>
        <w:t>confinement</w:t>
      </w:r>
      <w:proofErr w:type="gramEnd"/>
      <w:r w:rsidRPr="00EB7E8C">
        <w:rPr>
          <w:rFonts w:ascii="Arial" w:eastAsia="Times New Roman" w:hAnsi="Arial" w:cs="Arial"/>
          <w:color w:val="2E2B29"/>
          <w:kern w:val="0"/>
          <w:sz w:val="27"/>
          <w:szCs w:val="27"/>
          <w:shd w:val="clear" w:color="auto" w:fill="FCFAF8"/>
          <w14:ligatures w14:val="none"/>
        </w:rPr>
        <w:t xml:space="preserve"> potential</w:t>
      </w:r>
    </w:p>
    <w:p w14:paraId="0E6BBB1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elimination of broad ambient privilege</w:t>
      </w:r>
    </w:p>
    <w:p w14:paraId="55F59EF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better composability of authority</w:t>
      </w:r>
    </w:p>
    <w:p w14:paraId="4AE1929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AC0E77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Limitations in practical deployment</w:t>
      </w:r>
    </w:p>
    <w:p w14:paraId="657DC1A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many systems require native OS design</w:t>
      </w:r>
    </w:p>
    <w:p w14:paraId="247B580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limited compatibility with existing application ecosystems</w:t>
      </w:r>
    </w:p>
    <w:p w14:paraId="2AEC99A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steep migration cost</w:t>
      </w:r>
    </w:p>
    <w:p w14:paraId="51D03DD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limited adoption outside specialized settings</w:t>
      </w:r>
    </w:p>
    <w:p w14:paraId="3CE2341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CF4D99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B7E8C">
        <w:rPr>
          <w:rFonts w:ascii="Arial" w:eastAsia="Times New Roman" w:hAnsi="Arial" w:cs="Arial"/>
          <w:color w:val="2E2B29"/>
          <w:kern w:val="0"/>
          <w:sz w:val="27"/>
          <w:szCs w:val="27"/>
          <w:shd w:val="clear" w:color="auto" w:fill="FCFAF8"/>
          <w14:ligatures w14:val="none"/>
        </w:rPr>
        <w:t>The literature</w:t>
      </w:r>
      <w:proofErr w:type="gramEnd"/>
      <w:r w:rsidRPr="00EB7E8C">
        <w:rPr>
          <w:rFonts w:ascii="Arial" w:eastAsia="Times New Roman" w:hAnsi="Arial" w:cs="Arial"/>
          <w:color w:val="2E2B29"/>
          <w:kern w:val="0"/>
          <w:sz w:val="27"/>
          <w:szCs w:val="27"/>
          <w:shd w:val="clear" w:color="auto" w:fill="FCFAF8"/>
          <w14:ligatures w14:val="none"/>
        </w:rPr>
        <w:t xml:space="preserve"> supports the security value of capabilities but reveals a persistent deployment challenge.</w:t>
      </w:r>
    </w:p>
    <w:p w14:paraId="684BD55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044248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2.5 Sandboxing, Containers, and Containment</w:t>
      </w:r>
    </w:p>
    <w:p w14:paraId="113A122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BD83EF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Containment technologies are widely used in practice:</w:t>
      </w:r>
    </w:p>
    <w:p w14:paraId="31F42B7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browser sandboxes</w:t>
      </w:r>
    </w:p>
    <w:p w14:paraId="7F33AAB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macOS sandbox profiles</w:t>
      </w:r>
    </w:p>
    <w:p w14:paraId="7C29742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w:t>
      </w:r>
      <w:proofErr w:type="spellStart"/>
      <w:r w:rsidRPr="00EB7E8C">
        <w:rPr>
          <w:rFonts w:ascii="Arial" w:eastAsia="Times New Roman" w:hAnsi="Arial" w:cs="Arial"/>
          <w:color w:val="2E2B29"/>
          <w:kern w:val="0"/>
          <w:sz w:val="27"/>
          <w:szCs w:val="27"/>
          <w:shd w:val="clear" w:color="auto" w:fill="FCFAF8"/>
          <w14:ligatures w14:val="none"/>
        </w:rPr>
        <w:t>SELinux</w:t>
      </w:r>
      <w:proofErr w:type="spellEnd"/>
      <w:r w:rsidRPr="00EB7E8C">
        <w:rPr>
          <w:rFonts w:ascii="Arial" w:eastAsia="Times New Roman" w:hAnsi="Arial" w:cs="Arial"/>
          <w:color w:val="2E2B29"/>
          <w:kern w:val="0"/>
          <w:sz w:val="27"/>
          <w:szCs w:val="27"/>
          <w:shd w:val="clear" w:color="auto" w:fill="FCFAF8"/>
          <w14:ligatures w14:val="none"/>
        </w:rPr>
        <w:t xml:space="preserve"> domains</w:t>
      </w:r>
    </w:p>
    <w:p w14:paraId="5D59698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w:t>
      </w:r>
      <w:proofErr w:type="spellStart"/>
      <w:r w:rsidRPr="00EB7E8C">
        <w:rPr>
          <w:rFonts w:ascii="Arial" w:eastAsia="Times New Roman" w:hAnsi="Arial" w:cs="Arial"/>
          <w:color w:val="2E2B29"/>
          <w:kern w:val="0"/>
          <w:sz w:val="27"/>
          <w:szCs w:val="27"/>
          <w:shd w:val="clear" w:color="auto" w:fill="FCFAF8"/>
          <w14:ligatures w14:val="none"/>
        </w:rPr>
        <w:t>AppArmor</w:t>
      </w:r>
      <w:proofErr w:type="spellEnd"/>
      <w:r w:rsidRPr="00EB7E8C">
        <w:rPr>
          <w:rFonts w:ascii="Arial" w:eastAsia="Times New Roman" w:hAnsi="Arial" w:cs="Arial"/>
          <w:color w:val="2E2B29"/>
          <w:kern w:val="0"/>
          <w:sz w:val="27"/>
          <w:szCs w:val="27"/>
          <w:shd w:val="clear" w:color="auto" w:fill="FCFAF8"/>
          <w14:ligatures w14:val="none"/>
        </w:rPr>
        <w:t xml:space="preserve"> policies</w:t>
      </w:r>
    </w:p>
    <w:p w14:paraId="4A3197B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Docker containers</w:t>
      </w:r>
    </w:p>
    <w:p w14:paraId="6B96FCA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w:t>
      </w:r>
      <w:proofErr w:type="spellStart"/>
      <w:r w:rsidRPr="00EB7E8C">
        <w:rPr>
          <w:rFonts w:ascii="Arial" w:eastAsia="Times New Roman" w:hAnsi="Arial" w:cs="Arial"/>
          <w:color w:val="2E2B29"/>
          <w:kern w:val="0"/>
          <w:sz w:val="27"/>
          <w:szCs w:val="27"/>
          <w:shd w:val="clear" w:color="auto" w:fill="FCFAF8"/>
          <w14:ligatures w14:val="none"/>
        </w:rPr>
        <w:t>Flatpak</w:t>
      </w:r>
      <w:proofErr w:type="spellEnd"/>
      <w:r w:rsidRPr="00EB7E8C">
        <w:rPr>
          <w:rFonts w:ascii="Arial" w:eastAsia="Times New Roman" w:hAnsi="Arial" w:cs="Arial"/>
          <w:color w:val="2E2B29"/>
          <w:kern w:val="0"/>
          <w:sz w:val="27"/>
          <w:szCs w:val="27"/>
          <w:shd w:val="clear" w:color="auto" w:fill="FCFAF8"/>
          <w14:ligatures w14:val="none"/>
        </w:rPr>
        <w:t xml:space="preserve"> and Snap packages</w:t>
      </w:r>
    </w:p>
    <w:p w14:paraId="1A66BDE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micro-VM platforms such as Firecracker</w:t>
      </w:r>
    </w:p>
    <w:p w14:paraId="7290F64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E45D39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These approaches improve isolation but do not fully solve the ambient authority problem. A containerized application may still </w:t>
      </w:r>
      <w:proofErr w:type="gramStart"/>
      <w:r w:rsidRPr="00EB7E8C">
        <w:rPr>
          <w:rFonts w:ascii="Arial" w:eastAsia="Times New Roman" w:hAnsi="Arial" w:cs="Arial"/>
          <w:color w:val="2E2B29"/>
          <w:kern w:val="0"/>
          <w:sz w:val="27"/>
          <w:szCs w:val="27"/>
          <w:shd w:val="clear" w:color="auto" w:fill="FCFAF8"/>
          <w14:ligatures w14:val="none"/>
        </w:rPr>
        <w:t>possess</w:t>
      </w:r>
      <w:proofErr w:type="gramEnd"/>
      <w:r w:rsidRPr="00EB7E8C">
        <w:rPr>
          <w:rFonts w:ascii="Arial" w:eastAsia="Times New Roman" w:hAnsi="Arial" w:cs="Arial"/>
          <w:color w:val="2E2B29"/>
          <w:kern w:val="0"/>
          <w:sz w:val="27"/>
          <w:szCs w:val="27"/>
          <w:shd w:val="clear" w:color="auto" w:fill="FCFAF8"/>
          <w14:ligatures w14:val="none"/>
        </w:rPr>
        <w:t>:</w:t>
      </w:r>
    </w:p>
    <w:p w14:paraId="17D25B9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full network access,</w:t>
      </w:r>
    </w:p>
    <w:p w14:paraId="7C10514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significant </w:t>
      </w:r>
      <w:proofErr w:type="gramStart"/>
      <w:r w:rsidRPr="00EB7E8C">
        <w:rPr>
          <w:rFonts w:ascii="Arial" w:eastAsia="Times New Roman" w:hAnsi="Arial" w:cs="Arial"/>
          <w:color w:val="2E2B29"/>
          <w:kern w:val="0"/>
          <w:sz w:val="27"/>
          <w:szCs w:val="27"/>
          <w:shd w:val="clear" w:color="auto" w:fill="FCFAF8"/>
          <w14:ligatures w14:val="none"/>
        </w:rPr>
        <w:t>filesystem</w:t>
      </w:r>
      <w:proofErr w:type="gramEnd"/>
      <w:r w:rsidRPr="00EB7E8C">
        <w:rPr>
          <w:rFonts w:ascii="Arial" w:eastAsia="Times New Roman" w:hAnsi="Arial" w:cs="Arial"/>
          <w:color w:val="2E2B29"/>
          <w:kern w:val="0"/>
          <w:sz w:val="27"/>
          <w:szCs w:val="27"/>
          <w:shd w:val="clear" w:color="auto" w:fill="FCFAF8"/>
          <w14:ligatures w14:val="none"/>
        </w:rPr>
        <w:t xml:space="preserve"> access,</w:t>
      </w:r>
    </w:p>
    <w:p w14:paraId="190AC4B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persistent API rights,</w:t>
      </w:r>
    </w:p>
    <w:p w14:paraId="4D299C0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inherited credentials.</w:t>
      </w:r>
    </w:p>
    <w:p w14:paraId="5053F34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FA8440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Thus, containment limits blast radius but often </w:t>
      </w:r>
      <w:proofErr w:type="gramStart"/>
      <w:r w:rsidRPr="00EB7E8C">
        <w:rPr>
          <w:rFonts w:ascii="Arial" w:eastAsia="Times New Roman" w:hAnsi="Arial" w:cs="Arial"/>
          <w:color w:val="2E2B29"/>
          <w:kern w:val="0"/>
          <w:sz w:val="27"/>
          <w:szCs w:val="27"/>
          <w:shd w:val="clear" w:color="auto" w:fill="FCFAF8"/>
          <w14:ligatures w14:val="none"/>
        </w:rPr>
        <w:t>stops</w:t>
      </w:r>
      <w:proofErr w:type="gramEnd"/>
      <w:r w:rsidRPr="00EB7E8C">
        <w:rPr>
          <w:rFonts w:ascii="Arial" w:eastAsia="Times New Roman" w:hAnsi="Arial" w:cs="Arial"/>
          <w:color w:val="2E2B29"/>
          <w:kern w:val="0"/>
          <w:sz w:val="27"/>
          <w:szCs w:val="27"/>
          <w:shd w:val="clear" w:color="auto" w:fill="FCFAF8"/>
          <w14:ligatures w14:val="none"/>
        </w:rPr>
        <w:t xml:space="preserve"> short of intent-scoped authority.</w:t>
      </w:r>
    </w:p>
    <w:p w14:paraId="3547AA7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962BDB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2.6 Mandatory Access Control and Policy Systems</w:t>
      </w:r>
    </w:p>
    <w:p w14:paraId="7C1406D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7565FC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B7E8C">
        <w:rPr>
          <w:rFonts w:ascii="Arial" w:eastAsia="Times New Roman" w:hAnsi="Arial" w:cs="Arial"/>
          <w:color w:val="2E2B29"/>
          <w:kern w:val="0"/>
          <w:sz w:val="27"/>
          <w:szCs w:val="27"/>
          <w:shd w:val="clear" w:color="auto" w:fill="FCFAF8"/>
          <w14:ligatures w14:val="none"/>
        </w:rPr>
        <w:t>SELinux</w:t>
      </w:r>
      <w:proofErr w:type="spellEnd"/>
      <w:r w:rsidRPr="00EB7E8C">
        <w:rPr>
          <w:rFonts w:ascii="Arial" w:eastAsia="Times New Roman" w:hAnsi="Arial" w:cs="Arial"/>
          <w:color w:val="2E2B29"/>
          <w:kern w:val="0"/>
          <w:sz w:val="27"/>
          <w:szCs w:val="27"/>
          <w:shd w:val="clear" w:color="auto" w:fill="FCFAF8"/>
          <w14:ligatures w14:val="none"/>
        </w:rPr>
        <w:t xml:space="preserve"> and </w:t>
      </w:r>
      <w:proofErr w:type="spellStart"/>
      <w:r w:rsidRPr="00EB7E8C">
        <w:rPr>
          <w:rFonts w:ascii="Arial" w:eastAsia="Times New Roman" w:hAnsi="Arial" w:cs="Arial"/>
          <w:color w:val="2E2B29"/>
          <w:kern w:val="0"/>
          <w:sz w:val="27"/>
          <w:szCs w:val="27"/>
          <w:shd w:val="clear" w:color="auto" w:fill="FCFAF8"/>
          <w14:ligatures w14:val="none"/>
        </w:rPr>
        <w:t>AppArmor</w:t>
      </w:r>
      <w:proofErr w:type="spellEnd"/>
      <w:r w:rsidRPr="00EB7E8C">
        <w:rPr>
          <w:rFonts w:ascii="Arial" w:eastAsia="Times New Roman" w:hAnsi="Arial" w:cs="Arial"/>
          <w:color w:val="2E2B29"/>
          <w:kern w:val="0"/>
          <w:sz w:val="27"/>
          <w:szCs w:val="27"/>
          <w:shd w:val="clear" w:color="auto" w:fill="FCFAF8"/>
          <w14:ligatures w14:val="none"/>
        </w:rPr>
        <w:t xml:space="preserve"> show that strict mediation is possible, but they are difficult to </w:t>
      </w:r>
      <w:proofErr w:type="gramStart"/>
      <w:r w:rsidRPr="00EB7E8C">
        <w:rPr>
          <w:rFonts w:ascii="Arial" w:eastAsia="Times New Roman" w:hAnsi="Arial" w:cs="Arial"/>
          <w:color w:val="2E2B29"/>
          <w:kern w:val="0"/>
          <w:sz w:val="27"/>
          <w:szCs w:val="27"/>
          <w:shd w:val="clear" w:color="auto" w:fill="FCFAF8"/>
          <w14:ligatures w14:val="none"/>
        </w:rPr>
        <w:t>manage at</w:t>
      </w:r>
      <w:proofErr w:type="gramEnd"/>
      <w:r w:rsidRPr="00EB7E8C">
        <w:rPr>
          <w:rFonts w:ascii="Arial" w:eastAsia="Times New Roman" w:hAnsi="Arial" w:cs="Arial"/>
          <w:color w:val="2E2B29"/>
          <w:kern w:val="0"/>
          <w:sz w:val="27"/>
          <w:szCs w:val="27"/>
          <w:shd w:val="clear" w:color="auto" w:fill="FCFAF8"/>
          <w14:ligatures w14:val="none"/>
        </w:rPr>
        <w:t xml:space="preserve"> scale. Policy engineering is often complex, error-prone, </w:t>
      </w:r>
      <w:r w:rsidRPr="00EB7E8C">
        <w:rPr>
          <w:rFonts w:ascii="Arial" w:eastAsia="Times New Roman" w:hAnsi="Arial" w:cs="Arial"/>
          <w:color w:val="2E2B29"/>
          <w:kern w:val="0"/>
          <w:sz w:val="27"/>
          <w:szCs w:val="27"/>
          <w:shd w:val="clear" w:color="auto" w:fill="FCFAF8"/>
          <w14:ligatures w14:val="none"/>
        </w:rPr>
        <w:lastRenderedPageBreak/>
        <w:t>and static. These systems are powerful for administrative control, but they do not naturally represent ephemeral moment-of-use user intent.</w:t>
      </w:r>
    </w:p>
    <w:p w14:paraId="37A47B9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C26B2E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In other words, they answer:</w:t>
      </w:r>
    </w:p>
    <w:p w14:paraId="33A9968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**“What is this application generally allowed to do</w:t>
      </w:r>
      <w:proofErr w:type="gramStart"/>
      <w:r w:rsidRPr="00EB7E8C">
        <w:rPr>
          <w:rFonts w:ascii="Arial" w:eastAsia="Times New Roman" w:hAnsi="Arial" w:cs="Arial"/>
          <w:color w:val="2E2B29"/>
          <w:kern w:val="0"/>
          <w:sz w:val="27"/>
          <w:szCs w:val="27"/>
          <w:shd w:val="clear" w:color="auto" w:fill="FCFAF8"/>
          <w14:ligatures w14:val="none"/>
        </w:rPr>
        <w:t>?”*</w:t>
      </w:r>
      <w:proofErr w:type="gramEnd"/>
      <w:r w:rsidRPr="00EB7E8C">
        <w:rPr>
          <w:rFonts w:ascii="Arial" w:eastAsia="Times New Roman" w:hAnsi="Arial" w:cs="Arial"/>
          <w:color w:val="2E2B29"/>
          <w:kern w:val="0"/>
          <w:sz w:val="27"/>
          <w:szCs w:val="27"/>
          <w:shd w:val="clear" w:color="auto" w:fill="FCFAF8"/>
          <w14:ligatures w14:val="none"/>
        </w:rPr>
        <w:t>*</w:t>
      </w:r>
    </w:p>
    <w:p w14:paraId="0C01117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006BF5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rather than:</w:t>
      </w:r>
    </w:p>
    <w:p w14:paraId="3DE75BA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**“What exact action is justified right now</w:t>
      </w:r>
      <w:proofErr w:type="gramStart"/>
      <w:r w:rsidRPr="00EB7E8C">
        <w:rPr>
          <w:rFonts w:ascii="Arial" w:eastAsia="Times New Roman" w:hAnsi="Arial" w:cs="Arial"/>
          <w:color w:val="2E2B29"/>
          <w:kern w:val="0"/>
          <w:sz w:val="27"/>
          <w:szCs w:val="27"/>
          <w:shd w:val="clear" w:color="auto" w:fill="FCFAF8"/>
          <w14:ligatures w14:val="none"/>
        </w:rPr>
        <w:t>?”*</w:t>
      </w:r>
      <w:proofErr w:type="gramEnd"/>
      <w:r w:rsidRPr="00EB7E8C">
        <w:rPr>
          <w:rFonts w:ascii="Arial" w:eastAsia="Times New Roman" w:hAnsi="Arial" w:cs="Arial"/>
          <w:color w:val="2E2B29"/>
          <w:kern w:val="0"/>
          <w:sz w:val="27"/>
          <w:szCs w:val="27"/>
          <w:shd w:val="clear" w:color="auto" w:fill="FCFAF8"/>
          <w14:ligatures w14:val="none"/>
        </w:rPr>
        <w:t>*</w:t>
      </w:r>
    </w:p>
    <w:p w14:paraId="6FB3D07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052157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2.7 Zero Trust and Continuous Verification</w:t>
      </w:r>
    </w:p>
    <w:p w14:paraId="480D553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28AC53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Zero Trust architecture emphasizes continuous verification, skepticism of identity, and minimization of trust assumptions. Much of this work focuses on:</w:t>
      </w:r>
    </w:p>
    <w:p w14:paraId="60BBDB1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network access</w:t>
      </w:r>
    </w:p>
    <w:p w14:paraId="21CFF51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service identity</w:t>
      </w:r>
    </w:p>
    <w:p w14:paraId="41FA4BF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enterprise resource access</w:t>
      </w:r>
    </w:p>
    <w:p w14:paraId="3A424AE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device posture</w:t>
      </w:r>
    </w:p>
    <w:p w14:paraId="1C4074E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FD0CA5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This aligns philosophically with the </w:t>
      </w:r>
      <w:proofErr w:type="spellStart"/>
      <w:r w:rsidRPr="00EB7E8C">
        <w:rPr>
          <w:rFonts w:ascii="Arial" w:eastAsia="Times New Roman" w:hAnsi="Arial" w:cs="Arial"/>
          <w:color w:val="2E2B29"/>
          <w:kern w:val="0"/>
          <w:sz w:val="27"/>
          <w:szCs w:val="27"/>
          <w:shd w:val="clear" w:color="auto" w:fill="FCFAF8"/>
          <w14:ligatures w14:val="none"/>
        </w:rPr>
        <w:t>IntentKernel</w:t>
      </w:r>
      <w:proofErr w:type="spellEnd"/>
      <w:r w:rsidRPr="00EB7E8C">
        <w:rPr>
          <w:rFonts w:ascii="Arial" w:eastAsia="Times New Roman" w:hAnsi="Arial" w:cs="Arial"/>
          <w:color w:val="2E2B29"/>
          <w:kern w:val="0"/>
          <w:sz w:val="27"/>
          <w:szCs w:val="27"/>
          <w:shd w:val="clear" w:color="auto" w:fill="FCFAF8"/>
          <w14:ligatures w14:val="none"/>
        </w:rPr>
        <w:t xml:space="preserve"> approach, but there is a relative lack of Zero Trust work at the </w:t>
      </w:r>
      <w:proofErr w:type="spellStart"/>
      <w:r w:rsidRPr="00EB7E8C">
        <w:rPr>
          <w:rFonts w:ascii="Arial" w:eastAsia="Times New Roman" w:hAnsi="Arial" w:cs="Arial"/>
          <w:color w:val="2E2B29"/>
          <w:kern w:val="0"/>
          <w:sz w:val="27"/>
          <w:szCs w:val="27"/>
          <w:shd w:val="clear" w:color="auto" w:fill="FCFAF8"/>
          <w14:ligatures w14:val="none"/>
        </w:rPr>
        <w:t>syscall</w:t>
      </w:r>
      <w:proofErr w:type="spellEnd"/>
      <w:r w:rsidRPr="00EB7E8C">
        <w:rPr>
          <w:rFonts w:ascii="Arial" w:eastAsia="Times New Roman" w:hAnsi="Arial" w:cs="Arial"/>
          <w:color w:val="2E2B29"/>
          <w:kern w:val="0"/>
          <w:sz w:val="27"/>
          <w:szCs w:val="27"/>
          <w:shd w:val="clear" w:color="auto" w:fill="FCFAF8"/>
          <w14:ligatures w14:val="none"/>
        </w:rPr>
        <w:t xml:space="preserve"> or process-resource mediation layer, especially with event-scoped execution semantics.</w:t>
      </w:r>
    </w:p>
    <w:p w14:paraId="37EEFC9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65DF5D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2.8 Human Intent and Security Mediation</w:t>
      </w:r>
    </w:p>
    <w:p w14:paraId="3DAE0F8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9968BA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Human-centered security research has shown that users often misunderstand permission requests, and interfaces can be manipulated through spoofing, habituation, and overload. Therefore, any broker-based security model must:</w:t>
      </w:r>
    </w:p>
    <w:p w14:paraId="7F77744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minimize unnecessary prompts,</w:t>
      </w:r>
    </w:p>
    <w:p w14:paraId="24B5C5D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bind prompts to specific actions,</w:t>
      </w:r>
    </w:p>
    <w:p w14:paraId="6C741D3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provide clear context,</w:t>
      </w:r>
    </w:p>
    <w:p w14:paraId="3D921C8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avoid becoming another ignored dialog system.</w:t>
      </w:r>
    </w:p>
    <w:p w14:paraId="295D349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7B784F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thesis responds by formalizing an **Intent Trust Hierarchy** and limiting sensitive capability issuance to verified sources of intent.</w:t>
      </w:r>
    </w:p>
    <w:p w14:paraId="5675824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512AED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2.9 Runtime Security Retrofitting</w:t>
      </w:r>
    </w:p>
    <w:p w14:paraId="68CA1C8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CB68B7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A growing area of systems research explores retrofitting stronger guarantees onto legacy systems using:</w:t>
      </w:r>
    </w:p>
    <w:p w14:paraId="7211352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hypervisors,</w:t>
      </w:r>
    </w:p>
    <w:p w14:paraId="19324DE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kernel modules,</w:t>
      </w:r>
    </w:p>
    <w:p w14:paraId="39E44EB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lastRenderedPageBreak/>
        <w:t>- interposition layers,</w:t>
      </w:r>
    </w:p>
    <w:p w14:paraId="06ABD51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library shims,</w:t>
      </w:r>
    </w:p>
    <w:p w14:paraId="091A7F5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policy engines,</w:t>
      </w:r>
    </w:p>
    <w:p w14:paraId="5893F7F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enclaves.</w:t>
      </w:r>
    </w:p>
    <w:p w14:paraId="3F9D4E0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0C7F17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However, there is little integrated work that combines:</w:t>
      </w:r>
    </w:p>
    <w:p w14:paraId="6187F4B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capability semantics,</w:t>
      </w:r>
    </w:p>
    <w:p w14:paraId="37C3118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intent validation,</w:t>
      </w:r>
    </w:p>
    <w:p w14:paraId="5185339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temporary leases,</w:t>
      </w:r>
    </w:p>
    <w:p w14:paraId="7E196B9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revocation,</w:t>
      </w:r>
    </w:p>
    <w:p w14:paraId="3040849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cross-device delegation,</w:t>
      </w:r>
    </w:p>
    <w:p w14:paraId="362BC33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post-quantum tokenization,</w:t>
      </w:r>
    </w:p>
    <w:p w14:paraId="47ECE27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and experimental validation in one unified runtime design.</w:t>
      </w:r>
    </w:p>
    <w:p w14:paraId="65B8754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078D9C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2.10 Gap in Existing Research</w:t>
      </w:r>
    </w:p>
    <w:p w14:paraId="6748443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A6EF65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Based on the literature, the major gaps are:</w:t>
      </w:r>
    </w:p>
    <w:p w14:paraId="6DED05B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9018B2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1. Lack of a practical capability-secure runtime that can operate over existing OSes.</w:t>
      </w:r>
    </w:p>
    <w:p w14:paraId="0B446E9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2. Lack of empirical evaluation comparing baseline and capability-intercepted environments.</w:t>
      </w:r>
    </w:p>
    <w:p w14:paraId="5B53C11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3. Lack of a formal intent hierarchy linking real-world input evidence to authority issuance.</w:t>
      </w:r>
    </w:p>
    <w:p w14:paraId="3723839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4. Lack of a lease-based background execution model integrated with capability enforcement.</w:t>
      </w:r>
    </w:p>
    <w:p w14:paraId="687B475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5. Lack of a unified framework spanning desktop, edge, cloud, and device interaction.</w:t>
      </w:r>
    </w:p>
    <w:p w14:paraId="5C6BA8A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931A0F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2.11 Summary</w:t>
      </w:r>
    </w:p>
    <w:p w14:paraId="6FF8706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8FD0F5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literature confirms that capability security offers a promising alternative to persistent-permission systems, but real-world deployment remains underexplored. Existing sandboxing and policy systems only partially solve the problem. This thesis addresses that gap by developing and experimentally evaluating a practical compatibility runtime grounded in event-scoped capability enforcement.</w:t>
      </w:r>
    </w:p>
    <w:p w14:paraId="0F4324A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DE1C12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w:t>
      </w:r>
    </w:p>
    <w:p w14:paraId="78BCE97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25629D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lastRenderedPageBreak/>
        <w:t># CHAPTER 3 — CONCEPTUAL FRAMEWORK AND SYSTEM ARCHITECTURE</w:t>
      </w:r>
    </w:p>
    <w:p w14:paraId="3E8FF73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40CF31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3.1 Introduction</w:t>
      </w:r>
    </w:p>
    <w:p w14:paraId="6FD5D97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A03D76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This chapter presents the conceptual and architectural foundation of the thesis. It explains the </w:t>
      </w:r>
      <w:proofErr w:type="spellStart"/>
      <w:r w:rsidRPr="00EB7E8C">
        <w:rPr>
          <w:rFonts w:ascii="Arial" w:eastAsia="Times New Roman" w:hAnsi="Arial" w:cs="Arial"/>
          <w:color w:val="2E2B29"/>
          <w:kern w:val="0"/>
          <w:sz w:val="27"/>
          <w:szCs w:val="27"/>
          <w:shd w:val="clear" w:color="auto" w:fill="FCFAF8"/>
          <w14:ligatures w14:val="none"/>
        </w:rPr>
        <w:t>IntentKernel</w:t>
      </w:r>
      <w:proofErr w:type="spellEnd"/>
      <w:r w:rsidRPr="00EB7E8C">
        <w:rPr>
          <w:rFonts w:ascii="Arial" w:eastAsia="Times New Roman" w:hAnsi="Arial" w:cs="Arial"/>
          <w:color w:val="2E2B29"/>
          <w:kern w:val="0"/>
          <w:sz w:val="27"/>
          <w:szCs w:val="27"/>
          <w:shd w:val="clear" w:color="auto" w:fill="FCFAF8"/>
          <w14:ligatures w14:val="none"/>
        </w:rPr>
        <w:t xml:space="preserve"> model and its associated layers, then defines the runtime components needed for practical implementation and evaluation.</w:t>
      </w:r>
    </w:p>
    <w:p w14:paraId="006CA24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29964D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3.2 Architecture Stack Overview</w:t>
      </w:r>
    </w:p>
    <w:p w14:paraId="31BF568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467D2C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thesis is based on a four-part architecture:</w:t>
      </w:r>
    </w:p>
    <w:p w14:paraId="6E0E3D0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3478DA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1. **</w:t>
      </w:r>
      <w:proofErr w:type="spellStart"/>
      <w:r w:rsidRPr="00EB7E8C">
        <w:rPr>
          <w:rFonts w:ascii="Arial" w:eastAsia="Times New Roman" w:hAnsi="Arial" w:cs="Arial"/>
          <w:color w:val="2E2B29"/>
          <w:kern w:val="0"/>
          <w:sz w:val="27"/>
          <w:szCs w:val="27"/>
          <w:shd w:val="clear" w:color="auto" w:fill="FCFAF8"/>
          <w14:ligatures w14:val="none"/>
        </w:rPr>
        <w:t>IntentKernel</w:t>
      </w:r>
      <w:proofErr w:type="spellEnd"/>
      <w:r w:rsidRPr="00EB7E8C">
        <w:rPr>
          <w:rFonts w:ascii="Arial" w:eastAsia="Times New Roman" w:hAnsi="Arial" w:cs="Arial"/>
          <w:color w:val="2E2B29"/>
          <w:kern w:val="0"/>
          <w:sz w:val="27"/>
          <w:szCs w:val="27"/>
          <w:shd w:val="clear" w:color="auto" w:fill="FCFAF8"/>
          <w14:ligatures w14:val="none"/>
        </w:rPr>
        <w:t>** — the execution model</w:t>
      </w:r>
    </w:p>
    <w:p w14:paraId="5B13342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2. **UCCS</w:t>
      </w:r>
      <w:proofErr w:type="gramStart"/>
      <w:r w:rsidRPr="00EB7E8C">
        <w:rPr>
          <w:rFonts w:ascii="Arial" w:eastAsia="Times New Roman" w:hAnsi="Arial" w:cs="Arial"/>
          <w:color w:val="2E2B29"/>
          <w:kern w:val="0"/>
          <w:sz w:val="27"/>
          <w:szCs w:val="27"/>
          <w:shd w:val="clear" w:color="auto" w:fill="FCFAF8"/>
          <w14:ligatures w14:val="none"/>
        </w:rPr>
        <w:t>** —</w:t>
      </w:r>
      <w:proofErr w:type="gramEnd"/>
      <w:r w:rsidRPr="00EB7E8C">
        <w:rPr>
          <w:rFonts w:ascii="Arial" w:eastAsia="Times New Roman" w:hAnsi="Arial" w:cs="Arial"/>
          <w:color w:val="2E2B29"/>
          <w:kern w:val="0"/>
          <w:sz w:val="27"/>
          <w:szCs w:val="27"/>
          <w:shd w:val="clear" w:color="auto" w:fill="FCFAF8"/>
          <w14:ligatures w14:val="none"/>
        </w:rPr>
        <w:t xml:space="preserve"> the universal capability substrate</w:t>
      </w:r>
    </w:p>
    <w:p w14:paraId="0AC3FA1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3. **IKRL</w:t>
      </w:r>
      <w:proofErr w:type="gramStart"/>
      <w:r w:rsidRPr="00EB7E8C">
        <w:rPr>
          <w:rFonts w:ascii="Arial" w:eastAsia="Times New Roman" w:hAnsi="Arial" w:cs="Arial"/>
          <w:color w:val="2E2B29"/>
          <w:kern w:val="0"/>
          <w:sz w:val="27"/>
          <w:szCs w:val="27"/>
          <w:shd w:val="clear" w:color="auto" w:fill="FCFAF8"/>
          <w14:ligatures w14:val="none"/>
        </w:rPr>
        <w:t>** —</w:t>
      </w:r>
      <w:proofErr w:type="gramEnd"/>
      <w:r w:rsidRPr="00EB7E8C">
        <w:rPr>
          <w:rFonts w:ascii="Arial" w:eastAsia="Times New Roman" w:hAnsi="Arial" w:cs="Arial"/>
          <w:color w:val="2E2B29"/>
          <w:kern w:val="0"/>
          <w:sz w:val="27"/>
          <w:szCs w:val="27"/>
          <w:shd w:val="clear" w:color="auto" w:fill="FCFAF8"/>
          <w14:ligatures w14:val="none"/>
        </w:rPr>
        <w:t xml:space="preserve"> the compatibility runtime</w:t>
      </w:r>
    </w:p>
    <w:p w14:paraId="1B5DC98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4. **IBPS</w:t>
      </w:r>
      <w:proofErr w:type="gramStart"/>
      <w:r w:rsidRPr="00EB7E8C">
        <w:rPr>
          <w:rFonts w:ascii="Arial" w:eastAsia="Times New Roman" w:hAnsi="Arial" w:cs="Arial"/>
          <w:color w:val="2E2B29"/>
          <w:kern w:val="0"/>
          <w:sz w:val="27"/>
          <w:szCs w:val="27"/>
          <w:shd w:val="clear" w:color="auto" w:fill="FCFAF8"/>
          <w14:ligatures w14:val="none"/>
        </w:rPr>
        <w:t>** —</w:t>
      </w:r>
      <w:proofErr w:type="gramEnd"/>
      <w:r w:rsidRPr="00EB7E8C">
        <w:rPr>
          <w:rFonts w:ascii="Arial" w:eastAsia="Times New Roman" w:hAnsi="Arial" w:cs="Arial"/>
          <w:color w:val="2E2B29"/>
          <w:kern w:val="0"/>
          <w:sz w:val="27"/>
          <w:szCs w:val="27"/>
          <w:shd w:val="clear" w:color="auto" w:fill="FCFAF8"/>
          <w14:ligatures w14:val="none"/>
        </w:rPr>
        <w:t xml:space="preserve"> the intent broker protocol</w:t>
      </w:r>
    </w:p>
    <w:p w14:paraId="780907F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D83C3B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Together, these provide both a theoretical foundation and a practical deployment strategy.</w:t>
      </w:r>
    </w:p>
    <w:p w14:paraId="12F6DD8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39D4C6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3.3 </w:t>
      </w:r>
      <w:proofErr w:type="spellStart"/>
      <w:r w:rsidRPr="00EB7E8C">
        <w:rPr>
          <w:rFonts w:ascii="Arial" w:eastAsia="Times New Roman" w:hAnsi="Arial" w:cs="Arial"/>
          <w:color w:val="2E2B29"/>
          <w:kern w:val="0"/>
          <w:sz w:val="27"/>
          <w:szCs w:val="27"/>
          <w:shd w:val="clear" w:color="auto" w:fill="FCFAF8"/>
          <w14:ligatures w14:val="none"/>
        </w:rPr>
        <w:t>IntentKernel</w:t>
      </w:r>
      <w:proofErr w:type="spellEnd"/>
      <w:r w:rsidRPr="00EB7E8C">
        <w:rPr>
          <w:rFonts w:ascii="Arial" w:eastAsia="Times New Roman" w:hAnsi="Arial" w:cs="Arial"/>
          <w:color w:val="2E2B29"/>
          <w:kern w:val="0"/>
          <w:sz w:val="27"/>
          <w:szCs w:val="27"/>
          <w:shd w:val="clear" w:color="auto" w:fill="FCFAF8"/>
          <w14:ligatures w14:val="none"/>
        </w:rPr>
        <w:t xml:space="preserve"> Execution Model</w:t>
      </w:r>
    </w:p>
    <w:p w14:paraId="6489B6E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23ABCC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execution model has the following core rules:</w:t>
      </w:r>
    </w:p>
    <w:p w14:paraId="7269A1C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96FDD3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a process has no default </w:t>
      </w:r>
      <w:proofErr w:type="gramStart"/>
      <w:r w:rsidRPr="00EB7E8C">
        <w:rPr>
          <w:rFonts w:ascii="Arial" w:eastAsia="Times New Roman" w:hAnsi="Arial" w:cs="Arial"/>
          <w:color w:val="2E2B29"/>
          <w:kern w:val="0"/>
          <w:sz w:val="27"/>
          <w:szCs w:val="27"/>
          <w:shd w:val="clear" w:color="auto" w:fill="FCFAF8"/>
          <w14:ligatures w14:val="none"/>
        </w:rPr>
        <w:t>authority;</w:t>
      </w:r>
      <w:proofErr w:type="gramEnd"/>
    </w:p>
    <w:p w14:paraId="3386F22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authority must be explicitly </w:t>
      </w:r>
      <w:proofErr w:type="gramStart"/>
      <w:r w:rsidRPr="00EB7E8C">
        <w:rPr>
          <w:rFonts w:ascii="Arial" w:eastAsia="Times New Roman" w:hAnsi="Arial" w:cs="Arial"/>
          <w:color w:val="2E2B29"/>
          <w:kern w:val="0"/>
          <w:sz w:val="27"/>
          <w:szCs w:val="27"/>
          <w:shd w:val="clear" w:color="auto" w:fill="FCFAF8"/>
          <w14:ligatures w14:val="none"/>
        </w:rPr>
        <w:t>granted;</w:t>
      </w:r>
      <w:proofErr w:type="gramEnd"/>
    </w:p>
    <w:p w14:paraId="5B05AF1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authority is event-</w:t>
      </w:r>
      <w:proofErr w:type="gramStart"/>
      <w:r w:rsidRPr="00EB7E8C">
        <w:rPr>
          <w:rFonts w:ascii="Arial" w:eastAsia="Times New Roman" w:hAnsi="Arial" w:cs="Arial"/>
          <w:color w:val="2E2B29"/>
          <w:kern w:val="0"/>
          <w:sz w:val="27"/>
          <w:szCs w:val="27"/>
          <w:shd w:val="clear" w:color="auto" w:fill="FCFAF8"/>
          <w14:ligatures w14:val="none"/>
        </w:rPr>
        <w:t>scoped;</w:t>
      </w:r>
      <w:proofErr w:type="gramEnd"/>
    </w:p>
    <w:p w14:paraId="041A0FA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authority </w:t>
      </w:r>
      <w:proofErr w:type="gramStart"/>
      <w:r w:rsidRPr="00EB7E8C">
        <w:rPr>
          <w:rFonts w:ascii="Arial" w:eastAsia="Times New Roman" w:hAnsi="Arial" w:cs="Arial"/>
          <w:color w:val="2E2B29"/>
          <w:kern w:val="0"/>
          <w:sz w:val="27"/>
          <w:szCs w:val="27"/>
          <w:shd w:val="clear" w:color="auto" w:fill="FCFAF8"/>
          <w14:ligatures w14:val="none"/>
        </w:rPr>
        <w:t>expires;</w:t>
      </w:r>
      <w:proofErr w:type="gramEnd"/>
    </w:p>
    <w:p w14:paraId="76D6F91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authority cannot be inherited </w:t>
      </w:r>
      <w:proofErr w:type="gramStart"/>
      <w:r w:rsidRPr="00EB7E8C">
        <w:rPr>
          <w:rFonts w:ascii="Arial" w:eastAsia="Times New Roman" w:hAnsi="Arial" w:cs="Arial"/>
          <w:color w:val="2E2B29"/>
          <w:kern w:val="0"/>
          <w:sz w:val="27"/>
          <w:szCs w:val="27"/>
          <w:shd w:val="clear" w:color="auto" w:fill="FCFAF8"/>
          <w14:ligatures w14:val="none"/>
        </w:rPr>
        <w:t>ambiently;</w:t>
      </w:r>
      <w:proofErr w:type="gramEnd"/>
    </w:p>
    <w:p w14:paraId="301DEFF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authority issuance is mediated by a </w:t>
      </w:r>
      <w:proofErr w:type="gramStart"/>
      <w:r w:rsidRPr="00EB7E8C">
        <w:rPr>
          <w:rFonts w:ascii="Arial" w:eastAsia="Times New Roman" w:hAnsi="Arial" w:cs="Arial"/>
          <w:color w:val="2E2B29"/>
          <w:kern w:val="0"/>
          <w:sz w:val="27"/>
          <w:szCs w:val="27"/>
          <w:shd w:val="clear" w:color="auto" w:fill="FCFAF8"/>
          <w14:ligatures w14:val="none"/>
        </w:rPr>
        <w:t>broker;</w:t>
      </w:r>
      <w:proofErr w:type="gramEnd"/>
    </w:p>
    <w:p w14:paraId="078CD5F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authority can be revoked.</w:t>
      </w:r>
    </w:p>
    <w:p w14:paraId="40FA284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7E7C55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These rules define a computing model centered on justification rather than identity.</w:t>
      </w:r>
    </w:p>
    <w:p w14:paraId="718A987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D08ACE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3.4 UCCS Substrate</w:t>
      </w:r>
    </w:p>
    <w:p w14:paraId="00DD19D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D36234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UCCS defines the abstract resource model. Every protected resource is represented in terms of:</w:t>
      </w:r>
    </w:p>
    <w:p w14:paraId="60F5300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lastRenderedPageBreak/>
        <w:t>- resource type,</w:t>
      </w:r>
    </w:p>
    <w:p w14:paraId="393FF61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resource identity,</w:t>
      </w:r>
    </w:p>
    <w:p w14:paraId="65D1057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action type,</w:t>
      </w:r>
    </w:p>
    <w:p w14:paraId="1ECB345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trust requirement,</w:t>
      </w:r>
    </w:p>
    <w:p w14:paraId="74A2E6F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temporal scope,</w:t>
      </w:r>
    </w:p>
    <w:p w14:paraId="2883358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delegation eligibility,</w:t>
      </w:r>
    </w:p>
    <w:p w14:paraId="4CAA0F1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audit policy.</w:t>
      </w:r>
    </w:p>
    <w:p w14:paraId="3312511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60BD570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abstraction allows the same capability semantics to be mapped onto:</w:t>
      </w:r>
    </w:p>
    <w:p w14:paraId="5AC0EE4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files,</w:t>
      </w:r>
    </w:p>
    <w:p w14:paraId="3681025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sockets,</w:t>
      </w:r>
    </w:p>
    <w:p w14:paraId="0E447FF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sensors,</w:t>
      </w:r>
    </w:p>
    <w:p w14:paraId="74ED892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processes,</w:t>
      </w:r>
    </w:p>
    <w:p w14:paraId="57B2C0D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actuators,</w:t>
      </w:r>
    </w:p>
    <w:p w14:paraId="7F9D73C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cloud APIs.</w:t>
      </w:r>
    </w:p>
    <w:p w14:paraId="566FEB3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EA081D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3.5 IKRL Runtime Components</w:t>
      </w:r>
    </w:p>
    <w:p w14:paraId="0EA2DB0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8BA141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runtime is composed of these primary elements:</w:t>
      </w:r>
    </w:p>
    <w:p w14:paraId="35A1305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3C9253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3.5.1 Intent Broker</w:t>
      </w:r>
    </w:p>
    <w:p w14:paraId="56A6A3F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Responsible for:</w:t>
      </w:r>
    </w:p>
    <w:p w14:paraId="51ED693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receiving access intent requests,</w:t>
      </w:r>
    </w:p>
    <w:p w14:paraId="1BEB249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validating source and context,</w:t>
      </w:r>
    </w:p>
    <w:p w14:paraId="26E6E5F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prompting </w:t>
      </w:r>
      <w:proofErr w:type="gramStart"/>
      <w:r w:rsidRPr="00EB7E8C">
        <w:rPr>
          <w:rFonts w:ascii="Arial" w:eastAsia="Times New Roman" w:hAnsi="Arial" w:cs="Arial"/>
          <w:color w:val="2E2B29"/>
          <w:kern w:val="0"/>
          <w:sz w:val="27"/>
          <w:szCs w:val="27"/>
          <w:shd w:val="clear" w:color="auto" w:fill="FCFAF8"/>
          <w14:ligatures w14:val="none"/>
        </w:rPr>
        <w:t>user</w:t>
      </w:r>
      <w:proofErr w:type="gramEnd"/>
      <w:r w:rsidRPr="00EB7E8C">
        <w:rPr>
          <w:rFonts w:ascii="Arial" w:eastAsia="Times New Roman" w:hAnsi="Arial" w:cs="Arial"/>
          <w:color w:val="2E2B29"/>
          <w:kern w:val="0"/>
          <w:sz w:val="27"/>
          <w:szCs w:val="27"/>
          <w:shd w:val="clear" w:color="auto" w:fill="FCFAF8"/>
          <w14:ligatures w14:val="none"/>
        </w:rPr>
        <w:t xml:space="preserve"> if required,</w:t>
      </w:r>
    </w:p>
    <w:p w14:paraId="0310B79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issuing capabilities,</w:t>
      </w:r>
    </w:p>
    <w:p w14:paraId="335F7ED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recording audit events.</w:t>
      </w:r>
    </w:p>
    <w:p w14:paraId="71928C7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E22F00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3.5.2 Capability Engine</w:t>
      </w:r>
    </w:p>
    <w:p w14:paraId="3D5FAEF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Responsible for:</w:t>
      </w:r>
    </w:p>
    <w:p w14:paraId="1AC6F7F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token validation,</w:t>
      </w:r>
    </w:p>
    <w:p w14:paraId="5E23A33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scope matching,</w:t>
      </w:r>
    </w:p>
    <w:p w14:paraId="1839185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expiry checking,</w:t>
      </w:r>
    </w:p>
    <w:p w14:paraId="6167DDF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handle issuance,</w:t>
      </w:r>
    </w:p>
    <w:p w14:paraId="68BBC33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revocation enforcement.</w:t>
      </w:r>
    </w:p>
    <w:p w14:paraId="063E124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65088E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3.5.3 Interception Layer</w:t>
      </w:r>
    </w:p>
    <w:p w14:paraId="2AA0247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Responsible for:</w:t>
      </w:r>
    </w:p>
    <w:p w14:paraId="5CA2AA7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catching file/network/device requests,</w:t>
      </w:r>
    </w:p>
    <w:p w14:paraId="67725F8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redirecting requests through broker/validator path,</w:t>
      </w:r>
    </w:p>
    <w:p w14:paraId="29C7EF7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denying operations lacking valid authority.</w:t>
      </w:r>
    </w:p>
    <w:p w14:paraId="763AD39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9D43181"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3.5.4 Lease Scheduler</w:t>
      </w:r>
    </w:p>
    <w:p w14:paraId="6C7C003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Responsible for:</w:t>
      </w:r>
    </w:p>
    <w:p w14:paraId="6C20724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background execution permission,</w:t>
      </w:r>
    </w:p>
    <w:p w14:paraId="33CDE2C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heartbeat renewal,</w:t>
      </w:r>
    </w:p>
    <w:p w14:paraId="7C82521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quota accounting,</w:t>
      </w:r>
    </w:p>
    <w:p w14:paraId="2E94667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expiration and suspension.</w:t>
      </w:r>
    </w:p>
    <w:p w14:paraId="0E2AE37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E65A4C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3.5.5 Audit and Policy Layer</w:t>
      </w:r>
    </w:p>
    <w:p w14:paraId="3C6F178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Responsible for:</w:t>
      </w:r>
    </w:p>
    <w:p w14:paraId="0CE6301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logging,</w:t>
      </w:r>
    </w:p>
    <w:p w14:paraId="75D0D0D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policy overrides,</w:t>
      </w:r>
    </w:p>
    <w:p w14:paraId="66E83E5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experiment instrumentation,</w:t>
      </w:r>
    </w:p>
    <w:p w14:paraId="76AD5E9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w:t>
      </w:r>
      <w:proofErr w:type="gramStart"/>
      <w:r w:rsidRPr="00EB7E8C">
        <w:rPr>
          <w:rFonts w:ascii="Arial" w:eastAsia="Times New Roman" w:hAnsi="Arial" w:cs="Arial"/>
          <w:color w:val="2E2B29"/>
          <w:kern w:val="0"/>
          <w:sz w:val="27"/>
          <w:szCs w:val="27"/>
          <w:shd w:val="clear" w:color="auto" w:fill="FCFAF8"/>
          <w14:ligatures w14:val="none"/>
        </w:rPr>
        <w:t>trace export</w:t>
      </w:r>
      <w:proofErr w:type="gramEnd"/>
      <w:r w:rsidRPr="00EB7E8C">
        <w:rPr>
          <w:rFonts w:ascii="Arial" w:eastAsia="Times New Roman" w:hAnsi="Arial" w:cs="Arial"/>
          <w:color w:val="2E2B29"/>
          <w:kern w:val="0"/>
          <w:sz w:val="27"/>
          <w:szCs w:val="27"/>
          <w:shd w:val="clear" w:color="auto" w:fill="FCFAF8"/>
          <w14:ligatures w14:val="none"/>
        </w:rPr>
        <w:t>.</w:t>
      </w:r>
    </w:p>
    <w:p w14:paraId="741364E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713EBC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3.6 Intent Trust Hierarchy</w:t>
      </w:r>
    </w:p>
    <w:p w14:paraId="4249321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D13A5C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thesis uses a ranked model of intent evidence:</w:t>
      </w:r>
    </w:p>
    <w:p w14:paraId="45CB7BB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A55ECB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Rank | Source | Relative Trust |</w:t>
      </w:r>
    </w:p>
    <w:p w14:paraId="3D668B5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B7E8C">
        <w:rPr>
          <w:rFonts w:ascii="Arial" w:eastAsia="Times New Roman" w:hAnsi="Arial" w:cs="Arial"/>
          <w:color w:val="2E2B29"/>
          <w:kern w:val="0"/>
          <w:sz w:val="27"/>
          <w:szCs w:val="27"/>
          <w:shd w:val="clear" w:color="auto" w:fill="FCFAF8"/>
          <w14:ligatures w14:val="none"/>
        </w:rPr>
        <w:t>|---|---|---|</w:t>
      </w:r>
      <w:proofErr w:type="gramEnd"/>
    </w:p>
    <w:p w14:paraId="21FC22D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1 | Unsigned software event | very low |</w:t>
      </w:r>
    </w:p>
    <w:p w14:paraId="60D10EE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2 | Signed local software event | low |</w:t>
      </w:r>
    </w:p>
    <w:p w14:paraId="4F34D53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 | Secure UI event | medium |</w:t>
      </w:r>
    </w:p>
    <w:p w14:paraId="38E43BA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4 | Biometric-confirmed event | high |</w:t>
      </w:r>
    </w:p>
    <w:p w14:paraId="26D24B7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5 | Physical hardware event | very high |</w:t>
      </w:r>
    </w:p>
    <w:p w14:paraId="6CA6ECF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ADE023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Higher-risk actions require higher trust anchors.</w:t>
      </w:r>
    </w:p>
    <w:p w14:paraId="1208F30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C60C3C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3.7 Capability Token Semantics</w:t>
      </w:r>
    </w:p>
    <w:p w14:paraId="2742F6B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EFFB37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Each token binds together:</w:t>
      </w:r>
    </w:p>
    <w:p w14:paraId="4294555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issuer</w:t>
      </w:r>
    </w:p>
    <w:p w14:paraId="4F9AA92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subject</w:t>
      </w:r>
    </w:p>
    <w:p w14:paraId="7B58CA2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resource scope</w:t>
      </w:r>
    </w:p>
    <w:p w14:paraId="1850642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allowed action</w:t>
      </w:r>
    </w:p>
    <w:p w14:paraId="5F201818"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start time</w:t>
      </w:r>
    </w:p>
    <w:p w14:paraId="6D49335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expiry time</w:t>
      </w:r>
    </w:p>
    <w:p w14:paraId="2C42D27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maximum uses</w:t>
      </w:r>
    </w:p>
    <w:p w14:paraId="1A91EF7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trust anchor</w:t>
      </w:r>
    </w:p>
    <w:p w14:paraId="6B9B4FF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optional delegation metadata</w:t>
      </w:r>
    </w:p>
    <w:p w14:paraId="40586E8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B9443B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3.8 Lease Lifecycle</w:t>
      </w:r>
    </w:p>
    <w:p w14:paraId="21F6E98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186980F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A lease is distinct from a capability in that it authorizes bounded background execution rather than one immediate action.</w:t>
      </w:r>
    </w:p>
    <w:p w14:paraId="2284471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7A6FC6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States:</w:t>
      </w:r>
    </w:p>
    <w:p w14:paraId="6C2E52E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requested</w:t>
      </w:r>
    </w:p>
    <w:p w14:paraId="482F9DC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granted</w:t>
      </w:r>
    </w:p>
    <w:p w14:paraId="65C4626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active</w:t>
      </w:r>
    </w:p>
    <w:p w14:paraId="3A0039C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renewing</w:t>
      </w:r>
    </w:p>
    <w:p w14:paraId="35B6374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expired</w:t>
      </w:r>
    </w:p>
    <w:p w14:paraId="2A737569"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revoked</w:t>
      </w:r>
    </w:p>
    <w:p w14:paraId="2A6C161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F9814C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3.9 Kernel Handle Optimization</w:t>
      </w:r>
    </w:p>
    <w:p w14:paraId="5861AE0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65ECC1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Full token validation is expensive. Therefore:</w:t>
      </w:r>
    </w:p>
    <w:p w14:paraId="6DC85E0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token is verified </w:t>
      </w:r>
      <w:proofErr w:type="gramStart"/>
      <w:r w:rsidRPr="00EB7E8C">
        <w:rPr>
          <w:rFonts w:ascii="Arial" w:eastAsia="Times New Roman" w:hAnsi="Arial" w:cs="Arial"/>
          <w:color w:val="2E2B29"/>
          <w:kern w:val="0"/>
          <w:sz w:val="27"/>
          <w:szCs w:val="27"/>
          <w:shd w:val="clear" w:color="auto" w:fill="FCFAF8"/>
          <w14:ligatures w14:val="none"/>
        </w:rPr>
        <w:t>once;</w:t>
      </w:r>
      <w:proofErr w:type="gramEnd"/>
    </w:p>
    <w:p w14:paraId="3ACB296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internal short-lived handle is </w:t>
      </w:r>
      <w:proofErr w:type="gramStart"/>
      <w:r w:rsidRPr="00EB7E8C">
        <w:rPr>
          <w:rFonts w:ascii="Arial" w:eastAsia="Times New Roman" w:hAnsi="Arial" w:cs="Arial"/>
          <w:color w:val="2E2B29"/>
          <w:kern w:val="0"/>
          <w:sz w:val="27"/>
          <w:szCs w:val="27"/>
          <w:shd w:val="clear" w:color="auto" w:fill="FCFAF8"/>
          <w14:ligatures w14:val="none"/>
        </w:rPr>
        <w:t>issued;</w:t>
      </w:r>
      <w:proofErr w:type="gramEnd"/>
    </w:p>
    <w:p w14:paraId="1F01052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handle references validated scope state until expiry.</w:t>
      </w:r>
    </w:p>
    <w:p w14:paraId="052F78B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0937E71F"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This will be part of the performance evaluation.</w:t>
      </w:r>
    </w:p>
    <w:p w14:paraId="40AA386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D436ED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3.10 Cross-Device Federation</w:t>
      </w:r>
    </w:p>
    <w:p w14:paraId="7F00CFC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5D2FE7A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A broker on one device may request </w:t>
      </w:r>
      <w:proofErr w:type="gramStart"/>
      <w:r w:rsidRPr="00EB7E8C">
        <w:rPr>
          <w:rFonts w:ascii="Arial" w:eastAsia="Times New Roman" w:hAnsi="Arial" w:cs="Arial"/>
          <w:color w:val="2E2B29"/>
          <w:kern w:val="0"/>
          <w:sz w:val="27"/>
          <w:szCs w:val="27"/>
          <w:shd w:val="clear" w:color="auto" w:fill="FCFAF8"/>
          <w14:ligatures w14:val="none"/>
        </w:rPr>
        <w:t>derived authority</w:t>
      </w:r>
      <w:proofErr w:type="gramEnd"/>
      <w:r w:rsidRPr="00EB7E8C">
        <w:rPr>
          <w:rFonts w:ascii="Arial" w:eastAsia="Times New Roman" w:hAnsi="Arial" w:cs="Arial"/>
          <w:color w:val="2E2B29"/>
          <w:kern w:val="0"/>
          <w:sz w:val="27"/>
          <w:szCs w:val="27"/>
          <w:shd w:val="clear" w:color="auto" w:fill="FCFAF8"/>
          <w14:ligatures w14:val="none"/>
        </w:rPr>
        <w:t xml:space="preserve"> from another broker. The </w:t>
      </w:r>
      <w:proofErr w:type="gramStart"/>
      <w:r w:rsidRPr="00EB7E8C">
        <w:rPr>
          <w:rFonts w:ascii="Arial" w:eastAsia="Times New Roman" w:hAnsi="Arial" w:cs="Arial"/>
          <w:color w:val="2E2B29"/>
          <w:kern w:val="0"/>
          <w:sz w:val="27"/>
          <w:szCs w:val="27"/>
          <w:shd w:val="clear" w:color="auto" w:fill="FCFAF8"/>
          <w14:ligatures w14:val="none"/>
        </w:rPr>
        <w:t>derived authority</w:t>
      </w:r>
      <w:proofErr w:type="gramEnd"/>
      <w:r w:rsidRPr="00EB7E8C">
        <w:rPr>
          <w:rFonts w:ascii="Arial" w:eastAsia="Times New Roman" w:hAnsi="Arial" w:cs="Arial"/>
          <w:color w:val="2E2B29"/>
          <w:kern w:val="0"/>
          <w:sz w:val="27"/>
          <w:szCs w:val="27"/>
          <w:shd w:val="clear" w:color="auto" w:fill="FCFAF8"/>
          <w14:ligatures w14:val="none"/>
        </w:rPr>
        <w:t xml:space="preserve"> must:</w:t>
      </w:r>
    </w:p>
    <w:p w14:paraId="11D79E5C"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preserve narrower scope than </w:t>
      </w:r>
      <w:proofErr w:type="gramStart"/>
      <w:r w:rsidRPr="00EB7E8C">
        <w:rPr>
          <w:rFonts w:ascii="Arial" w:eastAsia="Times New Roman" w:hAnsi="Arial" w:cs="Arial"/>
          <w:color w:val="2E2B29"/>
          <w:kern w:val="0"/>
          <w:sz w:val="27"/>
          <w:szCs w:val="27"/>
          <w:shd w:val="clear" w:color="auto" w:fill="FCFAF8"/>
          <w14:ligatures w14:val="none"/>
        </w:rPr>
        <w:t>parent;</w:t>
      </w:r>
      <w:proofErr w:type="gramEnd"/>
    </w:p>
    <w:p w14:paraId="17E2DFF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include device </w:t>
      </w:r>
      <w:proofErr w:type="gramStart"/>
      <w:r w:rsidRPr="00EB7E8C">
        <w:rPr>
          <w:rFonts w:ascii="Arial" w:eastAsia="Times New Roman" w:hAnsi="Arial" w:cs="Arial"/>
          <w:color w:val="2E2B29"/>
          <w:kern w:val="0"/>
          <w:sz w:val="27"/>
          <w:szCs w:val="27"/>
          <w:shd w:val="clear" w:color="auto" w:fill="FCFAF8"/>
          <w14:ligatures w14:val="none"/>
        </w:rPr>
        <w:t>binding;</w:t>
      </w:r>
      <w:proofErr w:type="gramEnd"/>
    </w:p>
    <w:p w14:paraId="75B7484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xml:space="preserve">- include federation signature </w:t>
      </w:r>
      <w:proofErr w:type="gramStart"/>
      <w:r w:rsidRPr="00EB7E8C">
        <w:rPr>
          <w:rFonts w:ascii="Arial" w:eastAsia="Times New Roman" w:hAnsi="Arial" w:cs="Arial"/>
          <w:color w:val="2E2B29"/>
          <w:kern w:val="0"/>
          <w:sz w:val="27"/>
          <w:szCs w:val="27"/>
          <w:shd w:val="clear" w:color="auto" w:fill="FCFAF8"/>
          <w14:ligatures w14:val="none"/>
        </w:rPr>
        <w:t>chain;</w:t>
      </w:r>
      <w:proofErr w:type="gramEnd"/>
    </w:p>
    <w:p w14:paraId="135C5FBA"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expire independently.</w:t>
      </w:r>
    </w:p>
    <w:p w14:paraId="59D1225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71F06D2"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 3.11 Conceptual Model Summary</w:t>
      </w:r>
    </w:p>
    <w:p w14:paraId="0C558E5E"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9436B1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The conceptual model proposes a runtime-mediated transition from identity-based access to action-based authority. This architecture provides the basis for the implementation and experimental work in the next chapter.</w:t>
      </w:r>
    </w:p>
    <w:p w14:paraId="3A701B03"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79C90AC4"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w:t>
      </w:r>
    </w:p>
    <w:p w14:paraId="30AF08C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45EF77DB"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If you want, I can continue immediately with:</w:t>
      </w:r>
    </w:p>
    <w:p w14:paraId="0ED5D8B0"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3CE6A06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1. **Chapter 4 — Methodology**</w:t>
      </w:r>
    </w:p>
    <w:p w14:paraId="76A40EF7"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2. **Chapter 5 — Prototype Design and Implementation**</w:t>
      </w:r>
    </w:p>
    <w:p w14:paraId="0EDF167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3. **Chapter 6 — Experimental Results template with tables/figures**</w:t>
      </w:r>
    </w:p>
    <w:p w14:paraId="1F6E7D86"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4. **Chapter 7 — Discussion**</w:t>
      </w:r>
    </w:p>
    <w:p w14:paraId="6CD2356D"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r w:rsidRPr="00EB7E8C">
        <w:rPr>
          <w:rFonts w:ascii="Arial" w:eastAsia="Times New Roman" w:hAnsi="Arial" w:cs="Arial"/>
          <w:color w:val="2E2B29"/>
          <w:kern w:val="0"/>
          <w:sz w:val="27"/>
          <w:szCs w:val="27"/>
          <w:shd w:val="clear" w:color="auto" w:fill="FCFAF8"/>
          <w14:ligatures w14:val="none"/>
        </w:rPr>
        <w:t>5. **References in academic format**</w:t>
      </w:r>
    </w:p>
    <w:p w14:paraId="575875D5" w14:textId="77777777" w:rsidR="00EB7E8C" w:rsidRPr="00EB7E8C" w:rsidRDefault="00EB7E8C" w:rsidP="00EB7E8C">
      <w:pPr>
        <w:spacing w:after="0" w:line="240" w:lineRule="auto"/>
        <w:rPr>
          <w:rFonts w:ascii="Arial" w:eastAsia="Times New Roman" w:hAnsi="Arial" w:cs="Arial"/>
          <w:color w:val="2E2B29"/>
          <w:kern w:val="0"/>
          <w:sz w:val="27"/>
          <w:szCs w:val="27"/>
          <w:shd w:val="clear" w:color="auto" w:fill="FCFAF8"/>
          <w14:ligatures w14:val="none"/>
        </w:rPr>
      </w:pPr>
    </w:p>
    <w:p w14:paraId="265D9A10" w14:textId="77AD411F" w:rsidR="00AD0927" w:rsidRDefault="00EB7E8C" w:rsidP="00EB7E8C">
      <w:r w:rsidRPr="00EB7E8C">
        <w:rPr>
          <w:rFonts w:ascii="Arial" w:eastAsia="Times New Roman" w:hAnsi="Arial" w:cs="Arial"/>
          <w:color w:val="2E2B29"/>
          <w:kern w:val="0"/>
          <w:sz w:val="27"/>
          <w:szCs w:val="27"/>
          <w:shd w:val="clear" w:color="auto" w:fill="FCFAF8"/>
          <w14:ligatures w14:val="none"/>
        </w:rPr>
        <w:t xml:space="preserve">The best next step is **Chapter 4 — Methodology**, because that turns </w:t>
      </w:r>
      <w:proofErr w:type="gramStart"/>
      <w:r w:rsidRPr="00EB7E8C">
        <w:rPr>
          <w:rFonts w:ascii="Arial" w:eastAsia="Times New Roman" w:hAnsi="Arial" w:cs="Arial"/>
          <w:color w:val="2E2B29"/>
          <w:kern w:val="0"/>
          <w:sz w:val="27"/>
          <w:szCs w:val="27"/>
          <w:shd w:val="clear" w:color="auto" w:fill="FCFAF8"/>
          <w14:ligatures w14:val="none"/>
        </w:rPr>
        <w:t>this from</w:t>
      </w:r>
      <w:proofErr w:type="gramEnd"/>
      <w:r w:rsidRPr="00EB7E8C">
        <w:rPr>
          <w:rFonts w:ascii="Arial" w:eastAsia="Times New Roman" w:hAnsi="Arial" w:cs="Arial"/>
          <w:color w:val="2E2B29"/>
          <w:kern w:val="0"/>
          <w:sz w:val="27"/>
          <w:szCs w:val="27"/>
          <w:shd w:val="clear" w:color="auto" w:fill="FCFAF8"/>
          <w14:ligatures w14:val="none"/>
        </w:rPr>
        <w:t xml:space="preserve"> concept into a defensible research plan.</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E8C"/>
    <w:rsid w:val="000170E4"/>
    <w:rsid w:val="00682C75"/>
    <w:rsid w:val="00AD0927"/>
    <w:rsid w:val="00CC6ECF"/>
    <w:rsid w:val="00EB7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EED26"/>
  <w15:chartTrackingRefBased/>
  <w15:docId w15:val="{E6E59581-349B-425C-B455-77B5BAC8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E8C"/>
    <w:rPr>
      <w:rFonts w:eastAsiaTheme="majorEastAsia" w:cstheme="majorBidi"/>
      <w:color w:val="272727" w:themeColor="text1" w:themeTint="D8"/>
    </w:rPr>
  </w:style>
  <w:style w:type="paragraph" w:styleId="Title">
    <w:name w:val="Title"/>
    <w:basedOn w:val="Normal"/>
    <w:next w:val="Normal"/>
    <w:link w:val="TitleChar"/>
    <w:uiPriority w:val="10"/>
    <w:qFormat/>
    <w:rsid w:val="00EB7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E8C"/>
    <w:pPr>
      <w:spacing w:before="160"/>
      <w:jc w:val="center"/>
    </w:pPr>
    <w:rPr>
      <w:i/>
      <w:iCs/>
      <w:color w:val="404040" w:themeColor="text1" w:themeTint="BF"/>
    </w:rPr>
  </w:style>
  <w:style w:type="character" w:customStyle="1" w:styleId="QuoteChar">
    <w:name w:val="Quote Char"/>
    <w:basedOn w:val="DefaultParagraphFont"/>
    <w:link w:val="Quote"/>
    <w:uiPriority w:val="29"/>
    <w:rsid w:val="00EB7E8C"/>
    <w:rPr>
      <w:i/>
      <w:iCs/>
      <w:color w:val="404040" w:themeColor="text1" w:themeTint="BF"/>
    </w:rPr>
  </w:style>
  <w:style w:type="paragraph" w:styleId="ListParagraph">
    <w:name w:val="List Paragraph"/>
    <w:basedOn w:val="Normal"/>
    <w:uiPriority w:val="34"/>
    <w:qFormat/>
    <w:rsid w:val="00EB7E8C"/>
    <w:pPr>
      <w:ind w:left="720"/>
      <w:contextualSpacing/>
    </w:pPr>
  </w:style>
  <w:style w:type="character" w:styleId="IntenseEmphasis">
    <w:name w:val="Intense Emphasis"/>
    <w:basedOn w:val="DefaultParagraphFont"/>
    <w:uiPriority w:val="21"/>
    <w:qFormat/>
    <w:rsid w:val="00EB7E8C"/>
    <w:rPr>
      <w:i/>
      <w:iCs/>
      <w:color w:val="0F4761" w:themeColor="accent1" w:themeShade="BF"/>
    </w:rPr>
  </w:style>
  <w:style w:type="paragraph" w:styleId="IntenseQuote">
    <w:name w:val="Intense Quote"/>
    <w:basedOn w:val="Normal"/>
    <w:next w:val="Normal"/>
    <w:link w:val="IntenseQuoteChar"/>
    <w:uiPriority w:val="30"/>
    <w:qFormat/>
    <w:rsid w:val="00EB7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E8C"/>
    <w:rPr>
      <w:i/>
      <w:iCs/>
      <w:color w:val="0F4761" w:themeColor="accent1" w:themeShade="BF"/>
    </w:rPr>
  </w:style>
  <w:style w:type="character" w:styleId="IntenseReference">
    <w:name w:val="Intense Reference"/>
    <w:basedOn w:val="DefaultParagraphFont"/>
    <w:uiPriority w:val="32"/>
    <w:qFormat/>
    <w:rsid w:val="00EB7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3024</Words>
  <Characters>17241</Characters>
  <Application>Microsoft Office Word</Application>
  <DocSecurity>0</DocSecurity>
  <Lines>143</Lines>
  <Paragraphs>40</Paragraphs>
  <ScaleCrop>false</ScaleCrop>
  <Company/>
  <LinksUpToDate>false</LinksUpToDate>
  <CharactersWithSpaces>20225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2026-03-30T12:45:00Z</dcterms:created>
  <dcterms:modified xsi:type="dcterms:W3CDTF">2026-03-30T12:46:00Z</dcterms:modified>
</cp:coreProperties>
</file>