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0F390" w14:textId="77777777" w:rsidR="00715DBD" w:rsidRDefault="00000000">
      <w:pPr>
        <w:pBdr>
          <w:top w:val="nil"/>
          <w:left w:val="nil"/>
          <w:bottom w:val="nil"/>
          <w:right w:val="nil"/>
          <w:between w:val="nil"/>
        </w:pBdr>
        <w:spacing w:before="0" w:after="150"/>
        <w:ind w:left="0" w:right="0"/>
        <w:jc w:val="center"/>
        <w:rPr>
          <w:color w:val="000000"/>
        </w:rPr>
      </w:pPr>
      <w:r>
        <w:rPr>
          <w:noProof/>
          <w:color w:val="000000"/>
        </w:rPr>
        <w:drawing>
          <wp:inline distT="19050" distB="19050" distL="19050" distR="19050" wp14:anchorId="368E091E" wp14:editId="02009A12">
            <wp:extent cx="0" cy="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0" cy="0"/>
                    </a:xfrm>
                    <a:prstGeom prst="rect">
                      <a:avLst/>
                    </a:prstGeom>
                    <a:ln/>
                  </pic:spPr>
                </pic:pic>
              </a:graphicData>
            </a:graphic>
          </wp:inline>
        </w:drawing>
      </w:r>
    </w:p>
    <w:p w14:paraId="2C9C97A2" w14:textId="77777777" w:rsidR="00715DBD" w:rsidRDefault="00000000">
      <w:pPr>
        <w:pStyle w:val="Titre1"/>
        <w:spacing w:before="0" w:after="300"/>
      </w:pPr>
      <w:r>
        <w:t>RAPPORT HEBDOMADAIRE SYNTHÉTIQUE D'ACTIVITÉS</w:t>
      </w:r>
    </w:p>
    <w:tbl>
      <w:tblPr>
        <w:tblStyle w:val="a"/>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2808"/>
        <w:gridCol w:w="6552"/>
      </w:tblGrid>
      <w:tr w:rsidR="00715DBD" w14:paraId="3274CD79" w14:textId="77777777">
        <w:tc>
          <w:tcPr>
            <w:tcW w:w="2808" w:type="dxa"/>
            <w:tcBorders>
              <w:top w:val="single" w:sz="6" w:space="0" w:color="1F4E79"/>
              <w:left w:val="single" w:sz="6" w:space="0" w:color="1F4E79"/>
              <w:bottom w:val="single" w:sz="6" w:space="0" w:color="1F4E79"/>
              <w:right w:val="single" w:sz="6" w:space="0" w:color="1F4E79"/>
            </w:tcBorders>
            <w:shd w:val="clear" w:color="auto" w:fill="1F4E79"/>
            <w:tcMar>
              <w:top w:w="120" w:type="dxa"/>
              <w:left w:w="120" w:type="dxa"/>
              <w:bottom w:w="120" w:type="dxa"/>
              <w:right w:w="120" w:type="dxa"/>
            </w:tcMar>
          </w:tcPr>
          <w:p w14:paraId="0E71DDCC" w14:textId="77777777" w:rsidR="00715DBD" w:rsidRDefault="00000000">
            <w:pPr>
              <w:pBdr>
                <w:top w:val="nil"/>
                <w:left w:val="nil"/>
                <w:bottom w:val="nil"/>
                <w:right w:val="nil"/>
                <w:between w:val="nil"/>
              </w:pBdr>
              <w:spacing w:before="120" w:after="120"/>
              <w:ind w:left="0" w:right="0"/>
              <w:rPr>
                <w:b/>
                <w:bCs/>
                <w:color w:val="FFFFFF"/>
              </w:rPr>
            </w:pPr>
            <w:r>
              <w:rPr>
                <w:b/>
                <w:bCs/>
                <w:color w:val="FFFFFF"/>
              </w:rPr>
              <w:t>Période du Rapport</w:t>
            </w:r>
          </w:p>
        </w:tc>
        <w:tc>
          <w:tcPr>
            <w:tcW w:w="6552"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41569A93" w14:textId="77777777" w:rsidR="00715DBD" w:rsidRDefault="00000000">
            <w:pPr>
              <w:pBdr>
                <w:top w:val="nil"/>
                <w:left w:val="nil"/>
                <w:bottom w:val="nil"/>
                <w:right w:val="nil"/>
                <w:between w:val="nil"/>
              </w:pBdr>
              <w:spacing w:before="120" w:after="120"/>
              <w:ind w:left="0" w:right="0"/>
              <w:rPr>
                <w:b/>
                <w:bCs/>
              </w:rPr>
            </w:pPr>
            <w:r>
              <w:t xml:space="preserve">Du </w:t>
            </w:r>
            <w:r>
              <w:rPr>
                <w:b/>
                <w:bCs/>
              </w:rPr>
              <w:t>22/06/2026</w:t>
            </w:r>
            <w:r>
              <w:t xml:space="preserve"> au </w:t>
            </w:r>
            <w:r>
              <w:rPr>
                <w:b/>
                <w:bCs/>
              </w:rPr>
              <w:t>26/06/2026</w:t>
            </w:r>
          </w:p>
        </w:tc>
      </w:tr>
      <w:tr w:rsidR="00715DBD" w14:paraId="1DA3AC33" w14:textId="77777777">
        <w:tc>
          <w:tcPr>
            <w:tcW w:w="2808" w:type="dxa"/>
            <w:tcBorders>
              <w:top w:val="single" w:sz="6" w:space="0" w:color="1F4E79"/>
              <w:left w:val="single" w:sz="6" w:space="0" w:color="1F4E79"/>
              <w:bottom w:val="single" w:sz="6" w:space="0" w:color="1F4E79"/>
              <w:right w:val="single" w:sz="6" w:space="0" w:color="1F4E79"/>
            </w:tcBorders>
            <w:shd w:val="clear" w:color="auto" w:fill="1F4E79"/>
            <w:tcMar>
              <w:top w:w="120" w:type="dxa"/>
              <w:left w:w="120" w:type="dxa"/>
              <w:bottom w:w="120" w:type="dxa"/>
              <w:right w:w="120" w:type="dxa"/>
            </w:tcMar>
          </w:tcPr>
          <w:p w14:paraId="45FB6D27" w14:textId="77777777" w:rsidR="00715DBD" w:rsidRDefault="00000000">
            <w:pPr>
              <w:pBdr>
                <w:top w:val="nil"/>
                <w:left w:val="nil"/>
                <w:bottom w:val="nil"/>
                <w:right w:val="nil"/>
                <w:between w:val="nil"/>
              </w:pBdr>
              <w:spacing w:before="120" w:after="120"/>
              <w:ind w:left="0" w:right="0"/>
              <w:rPr>
                <w:b/>
                <w:bCs/>
                <w:color w:val="FFFFFF"/>
              </w:rPr>
            </w:pPr>
            <w:r>
              <w:rPr>
                <w:b/>
                <w:bCs/>
                <w:color w:val="FFFFFF"/>
              </w:rPr>
              <w:t>Émetteur &amp; Fonction</w:t>
            </w:r>
          </w:p>
        </w:tc>
        <w:tc>
          <w:tcPr>
            <w:tcW w:w="6552"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599754F9" w14:textId="75C3A03F" w:rsidR="00715DBD" w:rsidRDefault="00000000">
            <w:pPr>
              <w:pBdr>
                <w:top w:val="nil"/>
                <w:left w:val="nil"/>
                <w:bottom w:val="nil"/>
                <w:right w:val="nil"/>
                <w:between w:val="nil"/>
              </w:pBdr>
              <w:spacing w:before="120" w:after="120"/>
              <w:ind w:left="0" w:right="0"/>
            </w:pPr>
            <w:r>
              <w:rPr>
                <w:b/>
                <w:bCs/>
              </w:rPr>
              <w:t>Lorain Nono Nghossehe</w:t>
            </w:r>
            <w:r>
              <w:t xml:space="preserve"> —</w:t>
            </w:r>
            <w:r w:rsidR="005B5401">
              <w:t xml:space="preserve"> </w:t>
            </w:r>
            <w:r>
              <w:t>Responsable Informatique</w:t>
            </w:r>
          </w:p>
        </w:tc>
      </w:tr>
      <w:tr w:rsidR="00715DBD" w14:paraId="26D63D69" w14:textId="77777777">
        <w:tc>
          <w:tcPr>
            <w:tcW w:w="2808" w:type="dxa"/>
            <w:tcBorders>
              <w:top w:val="single" w:sz="6" w:space="0" w:color="1F4E79"/>
              <w:left w:val="single" w:sz="6" w:space="0" w:color="1F4E79"/>
              <w:bottom w:val="single" w:sz="6" w:space="0" w:color="1F4E79"/>
              <w:right w:val="single" w:sz="6" w:space="0" w:color="1F4E79"/>
            </w:tcBorders>
            <w:shd w:val="clear" w:color="auto" w:fill="1F4E79"/>
            <w:tcMar>
              <w:top w:w="120" w:type="dxa"/>
              <w:left w:w="120" w:type="dxa"/>
              <w:bottom w:w="120" w:type="dxa"/>
              <w:right w:w="120" w:type="dxa"/>
            </w:tcMar>
          </w:tcPr>
          <w:p w14:paraId="2B11EEE7" w14:textId="77777777" w:rsidR="00715DBD" w:rsidRDefault="00000000">
            <w:pPr>
              <w:pBdr>
                <w:top w:val="nil"/>
                <w:left w:val="nil"/>
                <w:bottom w:val="nil"/>
                <w:right w:val="nil"/>
                <w:between w:val="nil"/>
              </w:pBdr>
              <w:spacing w:before="120" w:after="120"/>
              <w:ind w:left="0" w:right="0"/>
              <w:rPr>
                <w:b/>
                <w:bCs/>
                <w:color w:val="FFFFFF"/>
              </w:rPr>
            </w:pPr>
            <w:r>
              <w:rPr>
                <w:b/>
                <w:bCs/>
                <w:color w:val="FFFFFF"/>
              </w:rPr>
              <w:t>Destinataire</w:t>
            </w:r>
          </w:p>
        </w:tc>
        <w:tc>
          <w:tcPr>
            <w:tcW w:w="6552"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6A06ED9B" w14:textId="4746E838" w:rsidR="00715DBD" w:rsidRDefault="00000000">
            <w:pPr>
              <w:pBdr>
                <w:top w:val="nil"/>
                <w:left w:val="nil"/>
                <w:bottom w:val="nil"/>
                <w:right w:val="nil"/>
                <w:between w:val="nil"/>
              </w:pBdr>
              <w:spacing w:before="120" w:after="120"/>
              <w:ind w:left="0" w:right="0"/>
              <w:rPr>
                <w:b/>
                <w:bCs/>
              </w:rPr>
            </w:pPr>
            <w:r>
              <w:rPr>
                <w:b/>
                <w:bCs/>
              </w:rPr>
              <w:t>Directeur Informatique (DIT)</w:t>
            </w:r>
            <w:r w:rsidR="005B5401">
              <w:rPr>
                <w:b/>
                <w:bCs/>
              </w:rPr>
              <w:t xml:space="preserve"> : </w:t>
            </w:r>
            <w:r w:rsidR="005B5401" w:rsidRPr="005B5401">
              <w:t>monsieur TANKEU TANKEU DE LA COTE II</w:t>
            </w:r>
          </w:p>
        </w:tc>
      </w:tr>
      <w:tr w:rsidR="00715DBD" w14:paraId="35A3C958" w14:textId="77777777">
        <w:tc>
          <w:tcPr>
            <w:tcW w:w="2808" w:type="dxa"/>
            <w:tcBorders>
              <w:top w:val="single" w:sz="6" w:space="0" w:color="1F4E79"/>
              <w:left w:val="single" w:sz="6" w:space="0" w:color="1F4E79"/>
              <w:bottom w:val="single" w:sz="6" w:space="0" w:color="1F4E79"/>
              <w:right w:val="single" w:sz="6" w:space="0" w:color="1F4E79"/>
            </w:tcBorders>
            <w:shd w:val="clear" w:color="auto" w:fill="1F4E79"/>
            <w:tcMar>
              <w:top w:w="120" w:type="dxa"/>
              <w:left w:w="120" w:type="dxa"/>
              <w:bottom w:w="120" w:type="dxa"/>
              <w:right w:w="120" w:type="dxa"/>
            </w:tcMar>
          </w:tcPr>
          <w:p w14:paraId="03FEA06B" w14:textId="77777777" w:rsidR="00715DBD" w:rsidRDefault="00000000">
            <w:pPr>
              <w:pBdr>
                <w:top w:val="nil"/>
                <w:left w:val="nil"/>
                <w:bottom w:val="nil"/>
                <w:right w:val="nil"/>
                <w:between w:val="nil"/>
              </w:pBdr>
              <w:spacing w:before="120" w:after="120"/>
              <w:ind w:left="0" w:right="0"/>
              <w:rPr>
                <w:b/>
                <w:bCs/>
                <w:color w:val="FFFFFF"/>
              </w:rPr>
            </w:pPr>
            <w:r>
              <w:rPr>
                <w:b/>
                <w:bCs/>
                <w:color w:val="FFFFFF"/>
              </w:rPr>
              <w:t>Sites couverts</w:t>
            </w:r>
          </w:p>
        </w:tc>
        <w:tc>
          <w:tcPr>
            <w:tcW w:w="6552"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5A5CCFFB" w14:textId="01D70FD6" w:rsidR="00715DBD" w:rsidRDefault="005B5401">
            <w:pPr>
              <w:pBdr>
                <w:top w:val="nil"/>
                <w:left w:val="nil"/>
                <w:bottom w:val="nil"/>
                <w:right w:val="nil"/>
                <w:between w:val="nil"/>
              </w:pBdr>
              <w:spacing w:before="120" w:after="120"/>
              <w:ind w:left="0" w:right="0"/>
            </w:pPr>
            <w:r>
              <w:t>Tous les sites d’AGROCAM</w:t>
            </w:r>
          </w:p>
        </w:tc>
      </w:tr>
    </w:tbl>
    <w:p w14:paraId="677003CB" w14:textId="77777777" w:rsidR="00715DBD" w:rsidRDefault="00000000">
      <w:pPr>
        <w:pStyle w:val="Titre2"/>
      </w:pPr>
      <w:r>
        <w:t xml:space="preserve">1. </w:t>
      </w:r>
      <w:r w:rsidRPr="00380A2C">
        <w:rPr>
          <w:u w:val="single"/>
        </w:rPr>
        <w:t>Activités réalisées</w:t>
      </w:r>
    </w:p>
    <w:p w14:paraId="4F4E5FE2" w14:textId="7E167CEF" w:rsidR="00715DBD" w:rsidRDefault="00000000">
      <w:pPr>
        <w:pStyle w:val="Titre3"/>
        <w:spacing w:before="0" w:after="150"/>
      </w:pPr>
      <w:r>
        <w:t>• Gestion de l'ERP &amp; Systèmes de Gestion (Christian Eric Edjenguele - Douala)</w:t>
      </w:r>
    </w:p>
    <w:p w14:paraId="6ABA2FD6" w14:textId="796FC438" w:rsidR="00715DBD" w:rsidRDefault="00000000">
      <w:pPr>
        <w:numPr>
          <w:ilvl w:val="0"/>
          <w:numId w:val="1"/>
        </w:numPr>
        <w:pBdr>
          <w:top w:val="nil"/>
          <w:left w:val="nil"/>
          <w:bottom w:val="nil"/>
          <w:right w:val="nil"/>
          <w:between w:val="nil"/>
        </w:pBdr>
        <w:spacing w:before="0" w:after="0"/>
        <w:ind w:right="180"/>
      </w:pPr>
      <w:r>
        <w:rPr>
          <w:b/>
          <w:bCs/>
          <w:shd w:val="clear" w:color="auto" w:fill="FAFAFA"/>
        </w:rPr>
        <w:t>Support Métier :</w:t>
      </w:r>
      <w:r>
        <w:rPr>
          <w:shd w:val="clear" w:color="auto" w:fill="FAFAFA"/>
        </w:rPr>
        <w:t xml:space="preserve"> Résolution des requêtes critiques pour le Contrôle Interne &amp; Audit (exécution des recommandations des points de vente), la Trésorerie (paramétrage IBAN </w:t>
      </w:r>
      <w:r w:rsidR="005B5401">
        <w:rPr>
          <w:shd w:val="clear" w:color="auto" w:fill="FAFAFA"/>
        </w:rPr>
        <w:t xml:space="preserve">de 02 </w:t>
      </w:r>
      <w:r>
        <w:rPr>
          <w:shd w:val="clear" w:color="auto" w:fill="FAFAFA"/>
        </w:rPr>
        <w:t>fournisseurs), la Comptabilité (corrections de paiements/factures) et les Points de vente (annulation de commandes, conversion de trop-perçus, paiements par solde). Traçabilité complète assurée via e-mail et module Tickets.</w:t>
      </w:r>
    </w:p>
    <w:p w14:paraId="03CA0375" w14:textId="77777777" w:rsidR="00715DBD" w:rsidRDefault="00000000">
      <w:pPr>
        <w:numPr>
          <w:ilvl w:val="0"/>
          <w:numId w:val="1"/>
        </w:numPr>
        <w:pBdr>
          <w:top w:val="nil"/>
          <w:left w:val="nil"/>
          <w:bottom w:val="nil"/>
          <w:right w:val="nil"/>
          <w:between w:val="nil"/>
        </w:pBdr>
        <w:spacing w:before="0" w:after="0"/>
        <w:ind w:right="180"/>
      </w:pPr>
      <w:r>
        <w:rPr>
          <w:b/>
          <w:bCs/>
          <w:shd w:val="clear" w:color="auto" w:fill="FAFAFA"/>
        </w:rPr>
        <w:t>Formations clés dispensées :</w:t>
      </w:r>
    </w:p>
    <w:p w14:paraId="77F34364" w14:textId="77777777" w:rsidR="00715DBD" w:rsidRDefault="00000000">
      <w:pPr>
        <w:numPr>
          <w:ilvl w:val="1"/>
          <w:numId w:val="4"/>
        </w:numPr>
        <w:pBdr>
          <w:top w:val="nil"/>
          <w:left w:val="nil"/>
          <w:bottom w:val="nil"/>
          <w:right w:val="nil"/>
          <w:between w:val="nil"/>
        </w:pBdr>
        <w:spacing w:before="0" w:after="0"/>
        <w:ind w:right="180"/>
      </w:pPr>
      <w:r>
        <w:rPr>
          <w:shd w:val="clear" w:color="auto" w:fill="FAFAFA"/>
        </w:rPr>
        <w:t>Formation complète du nouveau Contrôleur de stock groupe à TMC (Dolibarr général, modules GPAO, Commerce, et Tickets avec livraison et configuration de son poste de travail).</w:t>
      </w:r>
    </w:p>
    <w:p w14:paraId="4A6D53C1" w14:textId="77777777" w:rsidR="00715DBD" w:rsidRPr="00602E59" w:rsidRDefault="00000000">
      <w:pPr>
        <w:numPr>
          <w:ilvl w:val="1"/>
          <w:numId w:val="4"/>
        </w:numPr>
        <w:pBdr>
          <w:top w:val="nil"/>
          <w:left w:val="nil"/>
          <w:bottom w:val="nil"/>
          <w:right w:val="nil"/>
          <w:between w:val="nil"/>
        </w:pBdr>
        <w:spacing w:before="0" w:after="0"/>
        <w:ind w:right="180"/>
      </w:pPr>
      <w:r>
        <w:rPr>
          <w:shd w:val="clear" w:color="auto" w:fill="FAFAFA"/>
        </w:rPr>
        <w:t>Formation du nouveau Trésorier des Agences sur les modules Facturation, Paiement, Banques, Caisses et Tickets.</w:t>
      </w:r>
    </w:p>
    <w:p w14:paraId="222848A2" w14:textId="77777777" w:rsidR="00602E59" w:rsidRDefault="00602E59" w:rsidP="00602E59">
      <w:pPr>
        <w:pBdr>
          <w:top w:val="nil"/>
          <w:left w:val="nil"/>
          <w:bottom w:val="nil"/>
          <w:right w:val="nil"/>
          <w:between w:val="nil"/>
        </w:pBdr>
        <w:spacing w:before="0" w:after="0"/>
        <w:ind w:left="1380" w:right="180"/>
      </w:pPr>
    </w:p>
    <w:p w14:paraId="5F32F9D7" w14:textId="355C99D1" w:rsidR="00715DBD" w:rsidRDefault="00000000">
      <w:pPr>
        <w:pStyle w:val="Titre3"/>
        <w:spacing w:before="0" w:after="150"/>
      </w:pPr>
      <w:r>
        <w:t>• Infrastructure, Réseau &amp; Matériel</w:t>
      </w:r>
    </w:p>
    <w:p w14:paraId="531BE1A5" w14:textId="3BDCDD25" w:rsidR="00715DBD" w:rsidRDefault="00000000">
      <w:pPr>
        <w:numPr>
          <w:ilvl w:val="0"/>
          <w:numId w:val="5"/>
        </w:numPr>
        <w:pBdr>
          <w:top w:val="nil"/>
          <w:left w:val="nil"/>
          <w:bottom w:val="nil"/>
          <w:right w:val="nil"/>
          <w:between w:val="nil"/>
        </w:pBdr>
        <w:spacing w:before="0" w:after="0"/>
        <w:ind w:right="180"/>
      </w:pPr>
      <w:r>
        <w:rPr>
          <w:b/>
          <w:bCs/>
          <w:shd w:val="clear" w:color="auto" w:fill="FAFAFA"/>
        </w:rPr>
        <w:t>Déploiement Internet :</w:t>
      </w:r>
      <w:r>
        <w:rPr>
          <w:shd w:val="clear" w:color="auto" w:fill="FAFAFA"/>
        </w:rPr>
        <w:t xml:space="preserve"> Test, activation et expédition réussis de </w:t>
      </w:r>
      <w:r w:rsidR="005B5401">
        <w:rPr>
          <w:shd w:val="clear" w:color="auto" w:fill="FAFAFA"/>
        </w:rPr>
        <w:t xml:space="preserve">03 </w:t>
      </w:r>
      <w:r>
        <w:rPr>
          <w:shd w:val="clear" w:color="auto" w:fill="FAFAFA"/>
        </w:rPr>
        <w:t>Kits Starlink pour l'optimisation de la connectivité réseau</w:t>
      </w:r>
      <w:r w:rsidR="005B5401">
        <w:rPr>
          <w:shd w:val="clear" w:color="auto" w:fill="FAFAFA"/>
        </w:rPr>
        <w:t xml:space="preserve">, donc 01 a été envoyé à l’ouest et l’autre à OLEMBE. Donc sur les 05 achetés par AGROCAM, 01 est allé à BELGOCAM (ils vont remplacer), 01 reste non activé par </w:t>
      </w:r>
      <w:r w:rsidR="00602E59">
        <w:rPr>
          <w:shd w:val="clear" w:color="auto" w:fill="FAFAFA"/>
        </w:rPr>
        <w:t>le fournisseur</w:t>
      </w:r>
      <w:r w:rsidR="005B5401">
        <w:rPr>
          <w:shd w:val="clear" w:color="auto" w:fill="FAFAFA"/>
        </w:rPr>
        <w:t>, 02 activés envoyés à l’ouest et OLEMBE et 01 reste n stock en attente d’expédiion.</w:t>
      </w:r>
    </w:p>
    <w:p w14:paraId="6FAC5F3D" w14:textId="77777777" w:rsidR="00715DBD" w:rsidRDefault="00000000">
      <w:pPr>
        <w:numPr>
          <w:ilvl w:val="0"/>
          <w:numId w:val="5"/>
        </w:numPr>
        <w:pBdr>
          <w:top w:val="nil"/>
          <w:left w:val="nil"/>
          <w:bottom w:val="nil"/>
          <w:right w:val="nil"/>
          <w:between w:val="nil"/>
        </w:pBdr>
        <w:spacing w:before="0" w:after="0"/>
        <w:ind w:right="180"/>
      </w:pPr>
      <w:r>
        <w:rPr>
          <w:b/>
          <w:bCs/>
          <w:shd w:val="clear" w:color="auto" w:fill="FAFAFA"/>
        </w:rPr>
        <w:lastRenderedPageBreak/>
        <w:t>Infrastructure Ouest :</w:t>
      </w:r>
    </w:p>
    <w:p w14:paraId="42CEA15E" w14:textId="77777777" w:rsidR="00715DBD" w:rsidRDefault="00000000">
      <w:pPr>
        <w:numPr>
          <w:ilvl w:val="1"/>
          <w:numId w:val="6"/>
        </w:numPr>
        <w:pBdr>
          <w:top w:val="nil"/>
          <w:left w:val="nil"/>
          <w:bottom w:val="nil"/>
          <w:right w:val="nil"/>
          <w:between w:val="nil"/>
        </w:pBdr>
        <w:spacing w:before="0" w:after="0"/>
        <w:ind w:right="180"/>
      </w:pPr>
      <w:r>
        <w:rPr>
          <w:shd w:val="clear" w:color="auto" w:fill="FAFAFA"/>
        </w:rPr>
        <w:t>Installation en cours des Fingerprints (pointeuses biométriques) à l'Infirmerie avec le technicien de Koutaba.</w:t>
      </w:r>
    </w:p>
    <w:p w14:paraId="0C1176E2" w14:textId="77777777" w:rsidR="00715DBD" w:rsidRDefault="00000000">
      <w:pPr>
        <w:numPr>
          <w:ilvl w:val="1"/>
          <w:numId w:val="6"/>
        </w:numPr>
        <w:pBdr>
          <w:top w:val="nil"/>
          <w:left w:val="nil"/>
          <w:bottom w:val="nil"/>
          <w:right w:val="nil"/>
          <w:between w:val="nil"/>
        </w:pBdr>
        <w:spacing w:before="0" w:after="0"/>
        <w:ind w:right="180"/>
      </w:pPr>
      <w:r>
        <w:rPr>
          <w:shd w:val="clear" w:color="auto" w:fill="FAFAFA"/>
        </w:rPr>
        <w:t>Intervention technique à Belgocam Mbouda pour le rétablissement des caméras de surveillance déconnectées et l'installation d'une imprimante matricielle pour la caissière.</w:t>
      </w:r>
    </w:p>
    <w:p w14:paraId="150A6684" w14:textId="77777777" w:rsidR="00715DBD" w:rsidRDefault="00000000">
      <w:pPr>
        <w:numPr>
          <w:ilvl w:val="1"/>
          <w:numId w:val="6"/>
        </w:numPr>
        <w:pBdr>
          <w:top w:val="nil"/>
          <w:left w:val="nil"/>
          <w:bottom w:val="nil"/>
          <w:right w:val="nil"/>
          <w:between w:val="nil"/>
        </w:pBdr>
        <w:spacing w:before="0" w:after="0"/>
        <w:ind w:right="180"/>
      </w:pPr>
      <w:r>
        <w:rPr>
          <w:shd w:val="clear" w:color="auto" w:fill="FAFAFA"/>
        </w:rPr>
        <w:t>Descente technique de suivi effectuée sur le site de Koutaba 2.</w:t>
      </w:r>
    </w:p>
    <w:p w14:paraId="4B0B8216" w14:textId="7737E97C" w:rsidR="00715DBD" w:rsidRPr="005B5401" w:rsidRDefault="00000000">
      <w:pPr>
        <w:numPr>
          <w:ilvl w:val="0"/>
          <w:numId w:val="5"/>
        </w:numPr>
        <w:pBdr>
          <w:top w:val="nil"/>
          <w:left w:val="nil"/>
          <w:bottom w:val="nil"/>
          <w:right w:val="nil"/>
          <w:between w:val="nil"/>
        </w:pBdr>
        <w:spacing w:before="0" w:after="0"/>
        <w:ind w:right="180"/>
      </w:pPr>
      <w:r>
        <w:rPr>
          <w:b/>
          <w:bCs/>
          <w:shd w:val="clear" w:color="auto" w:fill="FAFAFA"/>
        </w:rPr>
        <w:t>Dotation &amp; Matériel :</w:t>
      </w:r>
      <w:r>
        <w:rPr>
          <w:shd w:val="clear" w:color="auto" w:fill="FAFAFA"/>
        </w:rPr>
        <w:t xml:space="preserve"> Configuration et dotation d'une nouvelle tablette Xiaomi Pad 7 au profit du Trésorier des agences</w:t>
      </w:r>
      <w:r w:rsidR="005B5401">
        <w:rPr>
          <w:shd w:val="clear" w:color="auto" w:fill="FAFAFA"/>
        </w:rPr>
        <w:t xml:space="preserve"> basé à la direction générale</w:t>
      </w:r>
      <w:r>
        <w:rPr>
          <w:shd w:val="clear" w:color="auto" w:fill="FAFAFA"/>
        </w:rPr>
        <w:t>.</w:t>
      </w:r>
    </w:p>
    <w:p w14:paraId="60252926" w14:textId="77777777" w:rsidR="005B5401" w:rsidRDefault="005B5401" w:rsidP="005B5401">
      <w:pPr>
        <w:pBdr>
          <w:top w:val="nil"/>
          <w:left w:val="nil"/>
          <w:bottom w:val="nil"/>
          <w:right w:val="nil"/>
          <w:between w:val="nil"/>
        </w:pBdr>
        <w:spacing w:before="0" w:after="0"/>
        <w:ind w:left="780" w:right="180"/>
      </w:pPr>
    </w:p>
    <w:p w14:paraId="138A5F4F" w14:textId="3BA73E0D" w:rsidR="00715DBD" w:rsidRDefault="00000000">
      <w:pPr>
        <w:pStyle w:val="Titre3"/>
        <w:spacing w:before="0" w:after="150"/>
      </w:pPr>
      <w:r>
        <w:t>• Helpdesk, Maintenance &amp; Support Utilisateurs</w:t>
      </w:r>
    </w:p>
    <w:p w14:paraId="7B3826E0" w14:textId="25C6171D" w:rsidR="00715DBD" w:rsidRDefault="00000000">
      <w:pPr>
        <w:numPr>
          <w:ilvl w:val="0"/>
          <w:numId w:val="7"/>
        </w:numPr>
        <w:pBdr>
          <w:top w:val="nil"/>
          <w:left w:val="nil"/>
          <w:bottom w:val="nil"/>
          <w:right w:val="nil"/>
          <w:between w:val="nil"/>
        </w:pBdr>
        <w:spacing w:before="0" w:after="0"/>
        <w:ind w:right="180"/>
      </w:pPr>
      <w:r>
        <w:rPr>
          <w:b/>
          <w:bCs/>
          <w:shd w:val="clear" w:color="auto" w:fill="FAFAFA"/>
        </w:rPr>
        <w:t>Assistance quotidienne :</w:t>
      </w:r>
      <w:r>
        <w:rPr>
          <w:shd w:val="clear" w:color="auto" w:fill="FAFAFA"/>
        </w:rPr>
        <w:t xml:space="preserve"> Prise en charge continue et résolution des incidents utilisateurs formulés par e-mail et via l'outil de ticketing</w:t>
      </w:r>
      <w:r w:rsidR="00D50409">
        <w:rPr>
          <w:shd w:val="clear" w:color="auto" w:fill="FAFAFA"/>
        </w:rPr>
        <w:t xml:space="preserve"> de Dolibarr</w:t>
      </w:r>
      <w:r>
        <w:rPr>
          <w:shd w:val="clear" w:color="auto" w:fill="FAFAFA"/>
        </w:rPr>
        <w:t>.</w:t>
      </w:r>
    </w:p>
    <w:p w14:paraId="34385158" w14:textId="77777777" w:rsidR="00715DBD" w:rsidRDefault="00000000">
      <w:pPr>
        <w:numPr>
          <w:ilvl w:val="0"/>
          <w:numId w:val="7"/>
        </w:numPr>
        <w:pBdr>
          <w:top w:val="nil"/>
          <w:left w:val="nil"/>
          <w:bottom w:val="nil"/>
          <w:right w:val="nil"/>
          <w:between w:val="nil"/>
        </w:pBdr>
        <w:spacing w:before="0" w:after="0"/>
        <w:ind w:right="180"/>
      </w:pPr>
      <w:r>
        <w:rPr>
          <w:b/>
          <w:bCs/>
          <w:shd w:val="clear" w:color="auto" w:fill="FAFAFA"/>
        </w:rPr>
        <w:t>Interventions spécifiques sur postes :</w:t>
      </w:r>
    </w:p>
    <w:p w14:paraId="6F955B15" w14:textId="77777777" w:rsidR="00715DBD" w:rsidRDefault="00000000">
      <w:pPr>
        <w:numPr>
          <w:ilvl w:val="1"/>
          <w:numId w:val="8"/>
        </w:numPr>
        <w:pBdr>
          <w:top w:val="nil"/>
          <w:left w:val="nil"/>
          <w:bottom w:val="nil"/>
          <w:right w:val="nil"/>
          <w:between w:val="nil"/>
        </w:pBdr>
        <w:spacing w:before="0" w:after="0"/>
        <w:ind w:right="180"/>
      </w:pPr>
      <w:r>
        <w:rPr>
          <w:shd w:val="clear" w:color="auto" w:fill="FAFAFA"/>
        </w:rPr>
        <w:t>Diagnostic de lenteurs persistantes sur le poste de Ndema Véronique (Magasinière) malgré l'application des correctifs usuels (matériel obsolète).</w:t>
      </w:r>
    </w:p>
    <w:p w14:paraId="4FD424B9" w14:textId="77777777" w:rsidR="00715DBD" w:rsidRDefault="00000000">
      <w:pPr>
        <w:numPr>
          <w:ilvl w:val="1"/>
          <w:numId w:val="8"/>
        </w:numPr>
        <w:pBdr>
          <w:top w:val="nil"/>
          <w:left w:val="nil"/>
          <w:bottom w:val="nil"/>
          <w:right w:val="nil"/>
          <w:between w:val="nil"/>
        </w:pBdr>
        <w:spacing w:before="0" w:after="0"/>
        <w:ind w:right="180"/>
      </w:pPr>
      <w:r>
        <w:rPr>
          <w:shd w:val="clear" w:color="auto" w:fill="FAFAFA"/>
        </w:rPr>
        <w:t>Assistance QHSE pour Carine Demgne : installation d'une solution temporaire de scan en ligne en attendant la réinstallation complète de son scanner de bureau.</w:t>
      </w:r>
    </w:p>
    <w:p w14:paraId="18919CDC" w14:textId="77777777" w:rsidR="00715DBD" w:rsidRPr="00D50409" w:rsidRDefault="00000000">
      <w:pPr>
        <w:numPr>
          <w:ilvl w:val="1"/>
          <w:numId w:val="8"/>
        </w:numPr>
        <w:pBdr>
          <w:top w:val="nil"/>
          <w:left w:val="nil"/>
          <w:bottom w:val="nil"/>
          <w:right w:val="nil"/>
          <w:between w:val="nil"/>
        </w:pBdr>
        <w:spacing w:before="0" w:after="0"/>
        <w:ind w:right="180"/>
      </w:pPr>
      <w:r>
        <w:rPr>
          <w:shd w:val="clear" w:color="auto" w:fill="FAFAFA"/>
        </w:rPr>
        <w:t>Actualisation de l'adresse du serveur pour restaurer l'accès aux dossiers partagés en ligne de Leticia Noumsi et de M. Ciss Mamadou.</w:t>
      </w:r>
    </w:p>
    <w:p w14:paraId="0BEAE8D7" w14:textId="77777777" w:rsidR="00D50409" w:rsidRDefault="00D50409" w:rsidP="00D50409">
      <w:pPr>
        <w:pBdr>
          <w:top w:val="nil"/>
          <w:left w:val="nil"/>
          <w:bottom w:val="nil"/>
          <w:right w:val="nil"/>
          <w:between w:val="nil"/>
        </w:pBdr>
        <w:spacing w:before="0" w:after="0"/>
        <w:ind w:right="180"/>
      </w:pPr>
    </w:p>
    <w:p w14:paraId="4531BC4A" w14:textId="77777777" w:rsidR="00D50409" w:rsidRDefault="00D50409" w:rsidP="00D50409">
      <w:pPr>
        <w:pBdr>
          <w:top w:val="nil"/>
          <w:left w:val="nil"/>
          <w:bottom w:val="nil"/>
          <w:right w:val="nil"/>
          <w:between w:val="nil"/>
        </w:pBdr>
        <w:spacing w:before="0" w:after="0"/>
        <w:ind w:right="180"/>
      </w:pPr>
    </w:p>
    <w:p w14:paraId="253B5A9F" w14:textId="0ADC2C96" w:rsidR="00715DBD" w:rsidRDefault="00000000">
      <w:pPr>
        <w:pStyle w:val="Titre3"/>
        <w:spacing w:before="0" w:after="150"/>
      </w:pPr>
      <w:r>
        <w:t>• Sécurité Informatique &amp; Sauvegardes</w:t>
      </w:r>
    </w:p>
    <w:p w14:paraId="19E04343" w14:textId="77777777" w:rsidR="00715DBD" w:rsidRDefault="00000000">
      <w:pPr>
        <w:numPr>
          <w:ilvl w:val="0"/>
          <w:numId w:val="9"/>
        </w:numPr>
        <w:pBdr>
          <w:top w:val="nil"/>
          <w:left w:val="nil"/>
          <w:bottom w:val="nil"/>
          <w:right w:val="nil"/>
          <w:between w:val="nil"/>
        </w:pBdr>
        <w:spacing w:before="0" w:after="0"/>
        <w:ind w:right="180"/>
      </w:pPr>
      <w:r>
        <w:rPr>
          <w:b/>
          <w:bCs/>
          <w:shd w:val="clear" w:color="auto" w:fill="FAFAFA"/>
        </w:rPr>
        <w:t>Sécurisation des Dossiers Partagés :</w:t>
      </w:r>
      <w:r>
        <w:rPr>
          <w:shd w:val="clear" w:color="auto" w:fill="FAFAFA"/>
        </w:rPr>
        <w:t xml:space="preserve"> Restriction rigoureuse des droits d'accès sur l'ensemble des dossiers de partage (backups utilisateurs et fichiers communs). L'option de partage universel "Tout le monde" a été révoquée pour n'autoriser exclusivement que les Administrateurs du domaine et les utilisateurs directement concernés.</w:t>
      </w:r>
    </w:p>
    <w:p w14:paraId="4B811950" w14:textId="77777777" w:rsidR="00715DBD" w:rsidRDefault="00000000">
      <w:pPr>
        <w:numPr>
          <w:ilvl w:val="0"/>
          <w:numId w:val="9"/>
        </w:numPr>
        <w:pBdr>
          <w:top w:val="nil"/>
          <w:left w:val="nil"/>
          <w:bottom w:val="nil"/>
          <w:right w:val="nil"/>
          <w:between w:val="nil"/>
        </w:pBdr>
        <w:spacing w:before="0" w:after="0"/>
        <w:ind w:right="180"/>
      </w:pPr>
      <w:r>
        <w:rPr>
          <w:b/>
          <w:bCs/>
          <w:shd w:val="clear" w:color="auto" w:fill="FAFAFA"/>
        </w:rPr>
        <w:t>Cybersécurité :</w:t>
      </w:r>
      <w:r>
        <w:rPr>
          <w:shd w:val="clear" w:color="auto" w:fill="FAFAFA"/>
        </w:rPr>
        <w:t xml:space="preserve"> Déploiement et configuration des agents de sécurité Wazuh sur les nouveaux postes clients en étroite collaboration avec Mégane de la Holding.</w:t>
      </w:r>
    </w:p>
    <w:p w14:paraId="32B4DFD7" w14:textId="77777777" w:rsidR="00715DBD" w:rsidRDefault="00000000">
      <w:pPr>
        <w:numPr>
          <w:ilvl w:val="0"/>
          <w:numId w:val="9"/>
        </w:numPr>
        <w:pBdr>
          <w:top w:val="nil"/>
          <w:left w:val="nil"/>
          <w:bottom w:val="nil"/>
          <w:right w:val="nil"/>
          <w:between w:val="nil"/>
        </w:pBdr>
        <w:spacing w:before="0" w:after="0"/>
        <w:ind w:right="180"/>
      </w:pPr>
      <w:r>
        <w:rPr>
          <w:b/>
          <w:bCs/>
          <w:shd w:val="clear" w:color="auto" w:fill="FAFAFA"/>
        </w:rPr>
        <w:t>Suivi du Parc &amp; Sauvegardes à date :</w:t>
      </w:r>
      <w:r>
        <w:rPr>
          <w:shd w:val="clear" w:color="auto" w:fill="FAFAFA"/>
        </w:rPr>
        <w:t xml:space="preserve"> Monitoring global du parc de Douala avec 59 PC parfaitement à jour. À l'Ouest, le point des sauvegardes configurées se décline comme suit :</w:t>
      </w:r>
    </w:p>
    <w:tbl>
      <w:tblPr>
        <w:tblStyle w:val="a0"/>
        <w:tblW w:w="8400" w:type="dxa"/>
        <w:tblInd w:w="78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4200"/>
        <w:gridCol w:w="4200"/>
      </w:tblGrid>
      <w:tr w:rsidR="00715DBD" w14:paraId="3E2B64E1" w14:textId="77777777">
        <w:trPr>
          <w:tblHeader/>
        </w:trPr>
        <w:tc>
          <w:tcPr>
            <w:tcW w:w="4200" w:type="dxa"/>
            <w:tcBorders>
              <w:top w:val="single" w:sz="6" w:space="0" w:color="CBD5E1"/>
              <w:left w:val="single" w:sz="6" w:space="0" w:color="CBD5E1"/>
              <w:bottom w:val="single" w:sz="6" w:space="0" w:color="CBD5E1"/>
              <w:right w:val="single" w:sz="6" w:space="0" w:color="CBD5E1"/>
            </w:tcBorders>
            <w:shd w:val="clear" w:color="auto" w:fill="1F4E79"/>
            <w:tcMar>
              <w:top w:w="90" w:type="dxa"/>
              <w:left w:w="90" w:type="dxa"/>
              <w:bottom w:w="90" w:type="dxa"/>
              <w:right w:w="90" w:type="dxa"/>
            </w:tcMar>
          </w:tcPr>
          <w:p w14:paraId="5FFC0369" w14:textId="77777777" w:rsidR="00715DBD" w:rsidRDefault="00000000">
            <w:pPr>
              <w:pBdr>
                <w:top w:val="nil"/>
                <w:left w:val="nil"/>
                <w:bottom w:val="nil"/>
                <w:right w:val="nil"/>
                <w:between w:val="nil"/>
              </w:pBdr>
              <w:spacing w:before="90" w:after="90"/>
              <w:ind w:left="0" w:right="0"/>
              <w:rPr>
                <w:b/>
                <w:bCs/>
                <w:color w:val="FFFFFF"/>
                <w:sz w:val="20"/>
                <w:szCs w:val="20"/>
              </w:rPr>
            </w:pPr>
            <w:r>
              <w:rPr>
                <w:b/>
                <w:bCs/>
                <w:color w:val="FFFFFF"/>
                <w:sz w:val="20"/>
                <w:szCs w:val="20"/>
              </w:rPr>
              <w:lastRenderedPageBreak/>
              <w:t>Site / Agence (Région Ouest)</w:t>
            </w:r>
          </w:p>
        </w:tc>
        <w:tc>
          <w:tcPr>
            <w:tcW w:w="4200" w:type="dxa"/>
            <w:tcBorders>
              <w:top w:val="single" w:sz="6" w:space="0" w:color="CBD5E1"/>
              <w:left w:val="single" w:sz="6" w:space="0" w:color="CBD5E1"/>
              <w:bottom w:val="single" w:sz="6" w:space="0" w:color="CBD5E1"/>
              <w:right w:val="single" w:sz="6" w:space="0" w:color="CBD5E1"/>
            </w:tcBorders>
            <w:shd w:val="clear" w:color="auto" w:fill="1F4E79"/>
            <w:tcMar>
              <w:top w:w="90" w:type="dxa"/>
              <w:left w:w="90" w:type="dxa"/>
              <w:bottom w:w="90" w:type="dxa"/>
              <w:right w:w="90" w:type="dxa"/>
            </w:tcMar>
          </w:tcPr>
          <w:p w14:paraId="621BB7D9" w14:textId="77777777" w:rsidR="00715DBD" w:rsidRDefault="00000000">
            <w:pPr>
              <w:pBdr>
                <w:top w:val="nil"/>
                <w:left w:val="nil"/>
                <w:bottom w:val="nil"/>
                <w:right w:val="nil"/>
                <w:between w:val="nil"/>
              </w:pBdr>
              <w:spacing w:before="90" w:after="90"/>
              <w:ind w:left="0" w:right="0"/>
              <w:rPr>
                <w:b/>
                <w:bCs/>
                <w:color w:val="FFFFFF"/>
                <w:sz w:val="20"/>
                <w:szCs w:val="20"/>
              </w:rPr>
            </w:pPr>
            <w:r>
              <w:rPr>
                <w:b/>
                <w:bCs/>
                <w:color w:val="FFFFFF"/>
                <w:sz w:val="20"/>
                <w:szCs w:val="20"/>
              </w:rPr>
              <w:t>Statut des Sauvegardes Réalisées</w:t>
            </w:r>
          </w:p>
          <w:p w14:paraId="5C68DE77" w14:textId="77777777" w:rsidR="00715DBD" w:rsidRDefault="00000000">
            <w:pPr>
              <w:pBdr>
                <w:top w:val="nil"/>
                <w:left w:val="nil"/>
                <w:bottom w:val="nil"/>
                <w:right w:val="nil"/>
                <w:between w:val="nil"/>
              </w:pBdr>
              <w:ind w:left="780" w:right="180"/>
            </w:pPr>
            <w:r>
              <w:t xml:space="preserve"> </w:t>
            </w:r>
          </w:p>
        </w:tc>
      </w:tr>
      <w:tr w:rsidR="00715DBD" w14:paraId="15380FBD" w14:textId="77777777">
        <w:tc>
          <w:tcPr>
            <w:tcW w:w="4200" w:type="dxa"/>
            <w:tcBorders>
              <w:top w:val="single" w:sz="6" w:space="0" w:color="CBD5E1"/>
              <w:left w:val="single" w:sz="6" w:space="0" w:color="CBD5E1"/>
              <w:bottom w:val="single" w:sz="6" w:space="0" w:color="CBD5E1"/>
              <w:right w:val="single" w:sz="6" w:space="0" w:color="CBD5E1"/>
            </w:tcBorders>
            <w:shd w:val="clear" w:color="auto" w:fill="FFFFFF"/>
            <w:tcMar>
              <w:top w:w="90" w:type="dxa"/>
              <w:left w:w="90" w:type="dxa"/>
              <w:bottom w:w="90" w:type="dxa"/>
              <w:right w:w="90" w:type="dxa"/>
            </w:tcMar>
          </w:tcPr>
          <w:p w14:paraId="21C9E9ED" w14:textId="77777777" w:rsidR="00715DBD" w:rsidRDefault="00000000">
            <w:pPr>
              <w:pBdr>
                <w:top w:val="nil"/>
                <w:left w:val="nil"/>
                <w:bottom w:val="nil"/>
                <w:right w:val="nil"/>
                <w:between w:val="nil"/>
              </w:pBdr>
              <w:spacing w:before="90" w:after="90"/>
              <w:ind w:left="0" w:right="0"/>
              <w:rPr>
                <w:sz w:val="20"/>
                <w:szCs w:val="20"/>
              </w:rPr>
            </w:pPr>
            <w:r>
              <w:rPr>
                <w:sz w:val="20"/>
                <w:szCs w:val="20"/>
              </w:rPr>
              <w:t>Cami Toyota (Bafoussam)</w:t>
            </w:r>
          </w:p>
        </w:tc>
        <w:tc>
          <w:tcPr>
            <w:tcW w:w="4200" w:type="dxa"/>
            <w:tcBorders>
              <w:top w:val="single" w:sz="6" w:space="0" w:color="CBD5E1"/>
              <w:left w:val="single" w:sz="6" w:space="0" w:color="CBD5E1"/>
              <w:bottom w:val="single" w:sz="6" w:space="0" w:color="CBD5E1"/>
              <w:right w:val="single" w:sz="6" w:space="0" w:color="CBD5E1"/>
            </w:tcBorders>
            <w:shd w:val="clear" w:color="auto" w:fill="FFFFFF"/>
            <w:tcMar>
              <w:top w:w="90" w:type="dxa"/>
              <w:left w:w="90" w:type="dxa"/>
              <w:bottom w:w="90" w:type="dxa"/>
              <w:right w:w="90" w:type="dxa"/>
            </w:tcMar>
          </w:tcPr>
          <w:p w14:paraId="5A1FE8EF" w14:textId="77777777" w:rsidR="00715DBD" w:rsidRDefault="00000000">
            <w:pPr>
              <w:pBdr>
                <w:top w:val="nil"/>
                <w:left w:val="nil"/>
                <w:bottom w:val="nil"/>
                <w:right w:val="nil"/>
                <w:between w:val="nil"/>
              </w:pBdr>
              <w:spacing w:before="90" w:after="90"/>
              <w:ind w:left="0" w:right="0"/>
              <w:rPr>
                <w:sz w:val="20"/>
                <w:szCs w:val="20"/>
              </w:rPr>
            </w:pPr>
            <w:r>
              <w:rPr>
                <w:sz w:val="20"/>
                <w:szCs w:val="20"/>
              </w:rPr>
              <w:t>7 / 9 postes OK</w:t>
            </w:r>
          </w:p>
        </w:tc>
      </w:tr>
      <w:tr w:rsidR="00715DBD" w14:paraId="6FA15797" w14:textId="77777777">
        <w:tc>
          <w:tcPr>
            <w:tcW w:w="4200" w:type="dxa"/>
            <w:tcBorders>
              <w:top w:val="single" w:sz="6" w:space="0" w:color="CBD5E1"/>
              <w:left w:val="single" w:sz="6" w:space="0" w:color="CBD5E1"/>
              <w:bottom w:val="single" w:sz="6" w:space="0" w:color="CBD5E1"/>
              <w:right w:val="single" w:sz="6" w:space="0" w:color="CBD5E1"/>
            </w:tcBorders>
            <w:shd w:val="clear" w:color="auto" w:fill="FFFFFF"/>
            <w:tcMar>
              <w:top w:w="90" w:type="dxa"/>
              <w:left w:w="90" w:type="dxa"/>
              <w:bottom w:w="90" w:type="dxa"/>
              <w:right w:w="90" w:type="dxa"/>
            </w:tcMar>
          </w:tcPr>
          <w:p w14:paraId="22C08341" w14:textId="77777777" w:rsidR="00715DBD" w:rsidRDefault="00000000">
            <w:pPr>
              <w:pBdr>
                <w:top w:val="nil"/>
                <w:left w:val="nil"/>
                <w:bottom w:val="nil"/>
                <w:right w:val="nil"/>
                <w:between w:val="nil"/>
              </w:pBdr>
              <w:spacing w:before="90" w:after="90"/>
              <w:ind w:left="0" w:right="0"/>
              <w:rPr>
                <w:sz w:val="20"/>
                <w:szCs w:val="20"/>
              </w:rPr>
            </w:pPr>
            <w:r>
              <w:rPr>
                <w:sz w:val="20"/>
                <w:szCs w:val="20"/>
              </w:rPr>
              <w:t>Bandjoun 1, 2 et 3</w:t>
            </w:r>
          </w:p>
        </w:tc>
        <w:tc>
          <w:tcPr>
            <w:tcW w:w="4200" w:type="dxa"/>
            <w:tcBorders>
              <w:top w:val="single" w:sz="6" w:space="0" w:color="CBD5E1"/>
              <w:left w:val="single" w:sz="6" w:space="0" w:color="CBD5E1"/>
              <w:bottom w:val="single" w:sz="6" w:space="0" w:color="CBD5E1"/>
              <w:right w:val="single" w:sz="6" w:space="0" w:color="CBD5E1"/>
            </w:tcBorders>
            <w:shd w:val="clear" w:color="auto" w:fill="FFFFFF"/>
            <w:tcMar>
              <w:top w:w="90" w:type="dxa"/>
              <w:left w:w="90" w:type="dxa"/>
              <w:bottom w:w="90" w:type="dxa"/>
              <w:right w:w="90" w:type="dxa"/>
            </w:tcMar>
          </w:tcPr>
          <w:p w14:paraId="4E7813ED" w14:textId="77777777" w:rsidR="00715DBD" w:rsidRDefault="00000000">
            <w:pPr>
              <w:pBdr>
                <w:top w:val="nil"/>
                <w:left w:val="nil"/>
                <w:bottom w:val="nil"/>
                <w:right w:val="nil"/>
                <w:between w:val="nil"/>
              </w:pBdr>
              <w:spacing w:before="90" w:after="90"/>
              <w:ind w:left="0" w:right="0"/>
              <w:rPr>
                <w:sz w:val="20"/>
                <w:szCs w:val="20"/>
              </w:rPr>
            </w:pPr>
            <w:r>
              <w:rPr>
                <w:sz w:val="20"/>
                <w:szCs w:val="20"/>
              </w:rPr>
              <w:t>2 / 2 postes OK (pour chaque site)</w:t>
            </w:r>
          </w:p>
        </w:tc>
      </w:tr>
      <w:tr w:rsidR="00715DBD" w14:paraId="493BF6A6" w14:textId="77777777">
        <w:tc>
          <w:tcPr>
            <w:tcW w:w="4200" w:type="dxa"/>
            <w:tcBorders>
              <w:top w:val="single" w:sz="6" w:space="0" w:color="CBD5E1"/>
              <w:left w:val="single" w:sz="6" w:space="0" w:color="CBD5E1"/>
              <w:bottom w:val="single" w:sz="6" w:space="0" w:color="CBD5E1"/>
              <w:right w:val="single" w:sz="6" w:space="0" w:color="CBD5E1"/>
            </w:tcBorders>
            <w:shd w:val="clear" w:color="auto" w:fill="FFFFFF"/>
            <w:tcMar>
              <w:top w:w="90" w:type="dxa"/>
              <w:left w:w="90" w:type="dxa"/>
              <w:bottom w:w="90" w:type="dxa"/>
              <w:right w:w="90" w:type="dxa"/>
            </w:tcMar>
          </w:tcPr>
          <w:p w14:paraId="1BAA3CA9" w14:textId="77777777" w:rsidR="00715DBD" w:rsidRDefault="00000000">
            <w:pPr>
              <w:pBdr>
                <w:top w:val="nil"/>
                <w:left w:val="nil"/>
                <w:bottom w:val="nil"/>
                <w:right w:val="nil"/>
                <w:between w:val="nil"/>
              </w:pBdr>
              <w:spacing w:before="90" w:after="90"/>
              <w:ind w:left="0" w:right="0"/>
              <w:rPr>
                <w:sz w:val="20"/>
                <w:szCs w:val="20"/>
              </w:rPr>
            </w:pPr>
            <w:r>
              <w:rPr>
                <w:sz w:val="20"/>
                <w:szCs w:val="20"/>
              </w:rPr>
              <w:t>Koutaba 3 et 4</w:t>
            </w:r>
          </w:p>
        </w:tc>
        <w:tc>
          <w:tcPr>
            <w:tcW w:w="4200" w:type="dxa"/>
            <w:tcBorders>
              <w:top w:val="single" w:sz="6" w:space="0" w:color="CBD5E1"/>
              <w:left w:val="single" w:sz="6" w:space="0" w:color="CBD5E1"/>
              <w:bottom w:val="single" w:sz="6" w:space="0" w:color="CBD5E1"/>
              <w:right w:val="single" w:sz="6" w:space="0" w:color="CBD5E1"/>
            </w:tcBorders>
            <w:shd w:val="clear" w:color="auto" w:fill="FFFFFF"/>
            <w:tcMar>
              <w:top w:w="90" w:type="dxa"/>
              <w:left w:w="90" w:type="dxa"/>
              <w:bottom w:w="90" w:type="dxa"/>
              <w:right w:w="90" w:type="dxa"/>
            </w:tcMar>
          </w:tcPr>
          <w:p w14:paraId="6CE5DC29" w14:textId="77777777" w:rsidR="00715DBD" w:rsidRDefault="00000000">
            <w:pPr>
              <w:pBdr>
                <w:top w:val="nil"/>
                <w:left w:val="nil"/>
                <w:bottom w:val="nil"/>
                <w:right w:val="nil"/>
                <w:between w:val="nil"/>
              </w:pBdr>
              <w:spacing w:before="90" w:after="90"/>
              <w:ind w:left="0" w:right="0"/>
              <w:rPr>
                <w:sz w:val="20"/>
                <w:szCs w:val="20"/>
              </w:rPr>
            </w:pPr>
            <w:r>
              <w:rPr>
                <w:sz w:val="20"/>
                <w:szCs w:val="20"/>
              </w:rPr>
              <w:t>2 / 2 postes OK (pour chaque site)</w:t>
            </w:r>
          </w:p>
        </w:tc>
      </w:tr>
      <w:tr w:rsidR="00715DBD" w14:paraId="45A2554B" w14:textId="77777777">
        <w:tc>
          <w:tcPr>
            <w:tcW w:w="4200" w:type="dxa"/>
            <w:tcBorders>
              <w:top w:val="single" w:sz="6" w:space="0" w:color="CBD5E1"/>
              <w:left w:val="single" w:sz="6" w:space="0" w:color="CBD5E1"/>
              <w:bottom w:val="single" w:sz="6" w:space="0" w:color="CBD5E1"/>
              <w:right w:val="single" w:sz="6" w:space="0" w:color="CBD5E1"/>
            </w:tcBorders>
            <w:shd w:val="clear" w:color="auto" w:fill="FFFFFF"/>
            <w:tcMar>
              <w:top w:w="90" w:type="dxa"/>
              <w:left w:w="90" w:type="dxa"/>
              <w:bottom w:w="90" w:type="dxa"/>
              <w:right w:w="90" w:type="dxa"/>
            </w:tcMar>
          </w:tcPr>
          <w:p w14:paraId="1C720B8F" w14:textId="77777777" w:rsidR="00715DBD" w:rsidRDefault="00000000">
            <w:pPr>
              <w:pBdr>
                <w:top w:val="nil"/>
                <w:left w:val="nil"/>
                <w:bottom w:val="nil"/>
                <w:right w:val="nil"/>
                <w:between w:val="nil"/>
              </w:pBdr>
              <w:spacing w:before="90" w:after="90"/>
              <w:ind w:left="0" w:right="0"/>
              <w:rPr>
                <w:sz w:val="20"/>
                <w:szCs w:val="20"/>
              </w:rPr>
            </w:pPr>
            <w:r>
              <w:rPr>
                <w:sz w:val="20"/>
                <w:szCs w:val="20"/>
              </w:rPr>
              <w:t>FPF</w:t>
            </w:r>
          </w:p>
        </w:tc>
        <w:tc>
          <w:tcPr>
            <w:tcW w:w="4200" w:type="dxa"/>
            <w:tcBorders>
              <w:top w:val="single" w:sz="6" w:space="0" w:color="CBD5E1"/>
              <w:left w:val="single" w:sz="6" w:space="0" w:color="CBD5E1"/>
              <w:bottom w:val="single" w:sz="6" w:space="0" w:color="CBD5E1"/>
              <w:right w:val="single" w:sz="6" w:space="0" w:color="CBD5E1"/>
            </w:tcBorders>
            <w:shd w:val="clear" w:color="auto" w:fill="FFFFFF"/>
            <w:tcMar>
              <w:top w:w="90" w:type="dxa"/>
              <w:left w:w="90" w:type="dxa"/>
              <w:bottom w:w="90" w:type="dxa"/>
              <w:right w:w="90" w:type="dxa"/>
            </w:tcMar>
          </w:tcPr>
          <w:p w14:paraId="5E322AD7" w14:textId="77777777" w:rsidR="00715DBD" w:rsidRDefault="00000000">
            <w:pPr>
              <w:pBdr>
                <w:top w:val="nil"/>
                <w:left w:val="nil"/>
                <w:bottom w:val="nil"/>
                <w:right w:val="nil"/>
                <w:between w:val="nil"/>
              </w:pBdr>
              <w:spacing w:before="90" w:after="90"/>
              <w:ind w:left="0" w:right="0"/>
              <w:rPr>
                <w:sz w:val="20"/>
                <w:szCs w:val="20"/>
              </w:rPr>
            </w:pPr>
            <w:r>
              <w:rPr>
                <w:sz w:val="20"/>
                <w:szCs w:val="20"/>
              </w:rPr>
              <w:t>2 / 3 postes OK</w:t>
            </w:r>
          </w:p>
        </w:tc>
      </w:tr>
      <w:tr w:rsidR="00715DBD" w14:paraId="47C1930D" w14:textId="77777777">
        <w:tc>
          <w:tcPr>
            <w:tcW w:w="4200" w:type="dxa"/>
            <w:tcBorders>
              <w:top w:val="single" w:sz="6" w:space="0" w:color="CBD5E1"/>
              <w:left w:val="single" w:sz="6" w:space="0" w:color="CBD5E1"/>
              <w:bottom w:val="single" w:sz="6" w:space="0" w:color="CBD5E1"/>
              <w:right w:val="single" w:sz="6" w:space="0" w:color="CBD5E1"/>
            </w:tcBorders>
            <w:shd w:val="clear" w:color="auto" w:fill="FFFFFF"/>
            <w:tcMar>
              <w:top w:w="90" w:type="dxa"/>
              <w:left w:w="90" w:type="dxa"/>
              <w:bottom w:w="90" w:type="dxa"/>
              <w:right w:w="90" w:type="dxa"/>
            </w:tcMar>
          </w:tcPr>
          <w:p w14:paraId="7FAEFA41" w14:textId="77777777" w:rsidR="00715DBD" w:rsidRDefault="00000000">
            <w:pPr>
              <w:pBdr>
                <w:top w:val="nil"/>
                <w:left w:val="nil"/>
                <w:bottom w:val="nil"/>
                <w:right w:val="nil"/>
                <w:between w:val="nil"/>
              </w:pBdr>
              <w:spacing w:before="90" w:after="90"/>
              <w:ind w:left="0" w:right="0"/>
              <w:rPr>
                <w:sz w:val="20"/>
                <w:szCs w:val="20"/>
              </w:rPr>
            </w:pPr>
            <w:r>
              <w:rPr>
                <w:sz w:val="20"/>
                <w:szCs w:val="20"/>
              </w:rPr>
              <w:t>Koutaba 5</w:t>
            </w:r>
          </w:p>
        </w:tc>
        <w:tc>
          <w:tcPr>
            <w:tcW w:w="4200" w:type="dxa"/>
            <w:tcBorders>
              <w:top w:val="single" w:sz="6" w:space="0" w:color="CBD5E1"/>
              <w:left w:val="single" w:sz="6" w:space="0" w:color="CBD5E1"/>
              <w:bottom w:val="single" w:sz="6" w:space="0" w:color="CBD5E1"/>
              <w:right w:val="single" w:sz="6" w:space="0" w:color="CBD5E1"/>
            </w:tcBorders>
            <w:shd w:val="clear" w:color="auto" w:fill="FFFFFF"/>
            <w:tcMar>
              <w:top w:w="90" w:type="dxa"/>
              <w:left w:w="90" w:type="dxa"/>
              <w:bottom w:w="90" w:type="dxa"/>
              <w:right w:w="90" w:type="dxa"/>
            </w:tcMar>
          </w:tcPr>
          <w:p w14:paraId="76C391E9" w14:textId="77777777" w:rsidR="00715DBD" w:rsidRDefault="00000000">
            <w:pPr>
              <w:pBdr>
                <w:top w:val="nil"/>
                <w:left w:val="nil"/>
                <w:bottom w:val="nil"/>
                <w:right w:val="nil"/>
                <w:between w:val="nil"/>
              </w:pBdr>
              <w:spacing w:before="90" w:after="90"/>
              <w:ind w:left="0" w:right="0"/>
              <w:rPr>
                <w:sz w:val="20"/>
                <w:szCs w:val="20"/>
              </w:rPr>
            </w:pPr>
            <w:r>
              <w:rPr>
                <w:sz w:val="20"/>
                <w:szCs w:val="20"/>
              </w:rPr>
              <w:t>1 / 2 poste OK</w:t>
            </w:r>
          </w:p>
        </w:tc>
      </w:tr>
      <w:tr w:rsidR="00715DBD" w14:paraId="6AA417C0" w14:textId="77777777">
        <w:tc>
          <w:tcPr>
            <w:tcW w:w="4200" w:type="dxa"/>
            <w:tcBorders>
              <w:top w:val="single" w:sz="6" w:space="0" w:color="CBD5E1"/>
              <w:left w:val="single" w:sz="6" w:space="0" w:color="CBD5E1"/>
              <w:bottom w:val="single" w:sz="6" w:space="0" w:color="CBD5E1"/>
              <w:right w:val="single" w:sz="6" w:space="0" w:color="CBD5E1"/>
            </w:tcBorders>
            <w:shd w:val="clear" w:color="auto" w:fill="FFFFFF"/>
            <w:tcMar>
              <w:top w:w="90" w:type="dxa"/>
              <w:left w:w="90" w:type="dxa"/>
              <w:bottom w:w="90" w:type="dxa"/>
              <w:right w:w="90" w:type="dxa"/>
            </w:tcMar>
          </w:tcPr>
          <w:p w14:paraId="683339DB" w14:textId="77777777" w:rsidR="00715DBD" w:rsidRDefault="00000000">
            <w:pPr>
              <w:pBdr>
                <w:top w:val="nil"/>
                <w:left w:val="nil"/>
                <w:bottom w:val="nil"/>
                <w:right w:val="nil"/>
                <w:between w:val="nil"/>
              </w:pBdr>
              <w:spacing w:before="90" w:after="90"/>
              <w:ind w:left="0" w:right="0"/>
              <w:rPr>
                <w:sz w:val="20"/>
                <w:szCs w:val="20"/>
              </w:rPr>
            </w:pPr>
            <w:r>
              <w:rPr>
                <w:sz w:val="20"/>
                <w:szCs w:val="20"/>
              </w:rPr>
              <w:t>Chefferie</w:t>
            </w:r>
          </w:p>
        </w:tc>
        <w:tc>
          <w:tcPr>
            <w:tcW w:w="4200" w:type="dxa"/>
            <w:tcBorders>
              <w:top w:val="single" w:sz="6" w:space="0" w:color="CBD5E1"/>
              <w:left w:val="single" w:sz="6" w:space="0" w:color="CBD5E1"/>
              <w:bottom w:val="single" w:sz="6" w:space="0" w:color="CBD5E1"/>
              <w:right w:val="single" w:sz="6" w:space="0" w:color="CBD5E1"/>
            </w:tcBorders>
            <w:shd w:val="clear" w:color="auto" w:fill="FFFFFF"/>
            <w:tcMar>
              <w:top w:w="90" w:type="dxa"/>
              <w:left w:w="90" w:type="dxa"/>
              <w:bottom w:w="90" w:type="dxa"/>
              <w:right w:w="90" w:type="dxa"/>
            </w:tcMar>
          </w:tcPr>
          <w:p w14:paraId="103F6220" w14:textId="7C686B53" w:rsidR="00715DBD" w:rsidRDefault="00000000">
            <w:pPr>
              <w:pBdr>
                <w:top w:val="nil"/>
                <w:left w:val="nil"/>
                <w:bottom w:val="nil"/>
                <w:right w:val="nil"/>
                <w:between w:val="nil"/>
              </w:pBdr>
              <w:spacing w:before="90" w:after="90"/>
              <w:ind w:left="0" w:right="0"/>
              <w:rPr>
                <w:sz w:val="20"/>
                <w:szCs w:val="20"/>
              </w:rPr>
            </w:pPr>
            <w:r>
              <w:rPr>
                <w:sz w:val="20"/>
                <w:szCs w:val="20"/>
              </w:rPr>
              <w:t xml:space="preserve">0 / 2 </w:t>
            </w:r>
            <w:r w:rsidR="00380A2C">
              <w:rPr>
                <w:sz w:val="20"/>
                <w:szCs w:val="20"/>
              </w:rPr>
              <w:t>postes</w:t>
            </w:r>
            <w:r>
              <w:rPr>
                <w:sz w:val="20"/>
                <w:szCs w:val="20"/>
              </w:rPr>
              <w:t xml:space="preserve"> (Indisponible)</w:t>
            </w:r>
          </w:p>
        </w:tc>
      </w:tr>
      <w:tr w:rsidR="00715DBD" w14:paraId="4C0E6575" w14:textId="77777777">
        <w:tc>
          <w:tcPr>
            <w:tcW w:w="4200" w:type="dxa"/>
            <w:tcBorders>
              <w:top w:val="single" w:sz="6" w:space="0" w:color="CBD5E1"/>
              <w:left w:val="single" w:sz="6" w:space="0" w:color="CBD5E1"/>
              <w:bottom w:val="single" w:sz="6" w:space="0" w:color="CBD5E1"/>
              <w:right w:val="single" w:sz="6" w:space="0" w:color="CBD5E1"/>
            </w:tcBorders>
            <w:shd w:val="clear" w:color="auto" w:fill="FFFFFF"/>
            <w:tcMar>
              <w:top w:w="90" w:type="dxa"/>
              <w:left w:w="90" w:type="dxa"/>
              <w:bottom w:w="90" w:type="dxa"/>
              <w:right w:w="90" w:type="dxa"/>
            </w:tcMar>
          </w:tcPr>
          <w:p w14:paraId="34300E72" w14:textId="77777777" w:rsidR="00715DBD" w:rsidRDefault="00000000">
            <w:pPr>
              <w:pBdr>
                <w:top w:val="nil"/>
                <w:left w:val="nil"/>
                <w:bottom w:val="nil"/>
                <w:right w:val="nil"/>
                <w:between w:val="nil"/>
              </w:pBdr>
              <w:spacing w:before="90" w:after="90"/>
              <w:ind w:left="0" w:right="0"/>
              <w:rPr>
                <w:sz w:val="20"/>
                <w:szCs w:val="20"/>
              </w:rPr>
            </w:pPr>
            <w:r>
              <w:rPr>
                <w:sz w:val="20"/>
                <w:szCs w:val="20"/>
              </w:rPr>
              <w:t>Atlantique</w:t>
            </w:r>
          </w:p>
        </w:tc>
        <w:tc>
          <w:tcPr>
            <w:tcW w:w="4200" w:type="dxa"/>
            <w:tcBorders>
              <w:top w:val="single" w:sz="6" w:space="0" w:color="CBD5E1"/>
              <w:left w:val="single" w:sz="6" w:space="0" w:color="CBD5E1"/>
              <w:bottom w:val="single" w:sz="6" w:space="0" w:color="CBD5E1"/>
              <w:right w:val="single" w:sz="6" w:space="0" w:color="CBD5E1"/>
            </w:tcBorders>
            <w:shd w:val="clear" w:color="auto" w:fill="FFFFFF"/>
            <w:tcMar>
              <w:top w:w="90" w:type="dxa"/>
              <w:left w:w="90" w:type="dxa"/>
              <w:bottom w:w="90" w:type="dxa"/>
              <w:right w:w="90" w:type="dxa"/>
            </w:tcMar>
          </w:tcPr>
          <w:p w14:paraId="32A70242" w14:textId="77777777" w:rsidR="00715DBD" w:rsidRDefault="00000000">
            <w:pPr>
              <w:pBdr>
                <w:top w:val="nil"/>
                <w:left w:val="nil"/>
                <w:bottom w:val="nil"/>
                <w:right w:val="nil"/>
                <w:between w:val="nil"/>
              </w:pBdr>
              <w:spacing w:before="90" w:after="90"/>
              <w:ind w:left="0" w:right="0"/>
              <w:rPr>
                <w:sz w:val="20"/>
                <w:szCs w:val="20"/>
              </w:rPr>
            </w:pPr>
            <w:r>
              <w:rPr>
                <w:sz w:val="20"/>
                <w:szCs w:val="20"/>
              </w:rPr>
              <w:t>Maintenance préventive OK</w:t>
            </w:r>
          </w:p>
        </w:tc>
      </w:tr>
    </w:tbl>
    <w:p w14:paraId="34F12F52" w14:textId="77777777" w:rsidR="00D50409" w:rsidRDefault="00D50409">
      <w:pPr>
        <w:pStyle w:val="Titre2"/>
        <w:spacing w:before="0"/>
      </w:pPr>
    </w:p>
    <w:p w14:paraId="5F571E48" w14:textId="0C36FF6A" w:rsidR="00715DBD" w:rsidRDefault="00000000">
      <w:pPr>
        <w:pStyle w:val="Titre2"/>
        <w:spacing w:before="0"/>
      </w:pPr>
      <w:r>
        <w:t xml:space="preserve">2. </w:t>
      </w:r>
      <w:r w:rsidRPr="00380A2C">
        <w:rPr>
          <w:u w:val="single"/>
        </w:rPr>
        <w:t>Difficultés rencontrées</w:t>
      </w:r>
    </w:p>
    <w:p w14:paraId="054B1902" w14:textId="77777777" w:rsidR="00715DBD" w:rsidRDefault="00000000">
      <w:pPr>
        <w:numPr>
          <w:ilvl w:val="0"/>
          <w:numId w:val="10"/>
        </w:numPr>
        <w:pBdr>
          <w:top w:val="nil"/>
          <w:left w:val="nil"/>
          <w:bottom w:val="nil"/>
          <w:right w:val="nil"/>
          <w:between w:val="nil"/>
        </w:pBdr>
        <w:spacing w:before="0" w:after="0"/>
        <w:ind w:right="180"/>
      </w:pPr>
      <w:r>
        <w:rPr>
          <w:b/>
          <w:bCs/>
          <w:shd w:val="clear" w:color="auto" w:fill="FAFAFA"/>
        </w:rPr>
        <w:t>Bugs critiques Dolibarr (ERP) :</w:t>
      </w:r>
    </w:p>
    <w:p w14:paraId="2D0B19ED" w14:textId="77777777" w:rsidR="00715DBD" w:rsidRDefault="00000000">
      <w:pPr>
        <w:numPr>
          <w:ilvl w:val="1"/>
          <w:numId w:val="11"/>
        </w:numPr>
        <w:pBdr>
          <w:top w:val="nil"/>
          <w:left w:val="nil"/>
          <w:bottom w:val="nil"/>
          <w:right w:val="nil"/>
          <w:between w:val="nil"/>
        </w:pBdr>
        <w:spacing w:before="0" w:after="0"/>
        <w:ind w:right="180"/>
      </w:pPr>
      <w:r>
        <w:rPr>
          <w:shd w:val="clear" w:color="auto" w:fill="FAFAFA"/>
        </w:rPr>
        <w:t>Impossibilité technique de clôturer de nombreuses expéditions en raison d'un conflit lors du règlement de factures d'acomptes avec des avoirs.</w:t>
      </w:r>
    </w:p>
    <w:p w14:paraId="1DEE556B" w14:textId="45719661" w:rsidR="00715DBD" w:rsidRDefault="00000000">
      <w:pPr>
        <w:numPr>
          <w:ilvl w:val="1"/>
          <w:numId w:val="11"/>
        </w:numPr>
        <w:pBdr>
          <w:top w:val="nil"/>
          <w:left w:val="nil"/>
          <w:bottom w:val="nil"/>
          <w:right w:val="nil"/>
          <w:between w:val="nil"/>
        </w:pBdr>
        <w:spacing w:before="0" w:after="0"/>
        <w:ind w:right="180"/>
      </w:pPr>
      <w:r>
        <w:rPr>
          <w:shd w:val="clear" w:color="auto" w:fill="FAFAFA"/>
        </w:rPr>
        <w:t>Génération exponentielle de doubles expéditions anormales (expéditions vides, brouillons ou doublons), malgré plusieurs relances de sensibilisation émanant du CIA.</w:t>
      </w:r>
      <w:r w:rsidR="00D50409">
        <w:rPr>
          <w:shd w:val="clear" w:color="auto" w:fill="FAFAFA"/>
        </w:rPr>
        <w:t xml:space="preserve"> L’équipe DEV est déjà </w:t>
      </w:r>
      <w:r w:rsidR="00380A2C">
        <w:rPr>
          <w:shd w:val="clear" w:color="auto" w:fill="FAFAFA"/>
        </w:rPr>
        <w:t>informée</w:t>
      </w:r>
      <w:r w:rsidR="00D50409">
        <w:rPr>
          <w:shd w:val="clear" w:color="auto" w:fill="FAFAFA"/>
        </w:rPr>
        <w:t xml:space="preserve"> de cette situation qui perdure.</w:t>
      </w:r>
    </w:p>
    <w:p w14:paraId="5B4FA5D0" w14:textId="2C1D42C1" w:rsidR="00715DBD" w:rsidRDefault="00000000">
      <w:pPr>
        <w:numPr>
          <w:ilvl w:val="1"/>
          <w:numId w:val="11"/>
        </w:numPr>
        <w:pBdr>
          <w:top w:val="nil"/>
          <w:left w:val="nil"/>
          <w:bottom w:val="nil"/>
          <w:right w:val="nil"/>
          <w:between w:val="nil"/>
        </w:pBdr>
        <w:spacing w:before="0" w:after="0"/>
        <w:ind w:right="180"/>
      </w:pPr>
      <w:r>
        <w:rPr>
          <w:shd w:val="clear" w:color="auto" w:fill="FAFAFA"/>
        </w:rPr>
        <w:t xml:space="preserve">Absence d'une fonctionnalité native de suppression en masse des données (règlements, </w:t>
      </w:r>
      <w:r w:rsidR="00D50409">
        <w:rPr>
          <w:shd w:val="clear" w:color="auto" w:fill="FAFAFA"/>
        </w:rPr>
        <w:t>lignes produites</w:t>
      </w:r>
      <w:r>
        <w:rPr>
          <w:shd w:val="clear" w:color="auto" w:fill="FAFAFA"/>
        </w:rPr>
        <w:t xml:space="preserve"> sur factures), pénalisant l'efficacité lors des clôtures mensuelles.</w:t>
      </w:r>
    </w:p>
    <w:p w14:paraId="19990265" w14:textId="77777777" w:rsidR="00715DBD" w:rsidRDefault="00000000">
      <w:pPr>
        <w:numPr>
          <w:ilvl w:val="0"/>
          <w:numId w:val="10"/>
        </w:numPr>
        <w:pBdr>
          <w:top w:val="nil"/>
          <w:left w:val="nil"/>
          <w:bottom w:val="nil"/>
          <w:right w:val="nil"/>
          <w:between w:val="nil"/>
        </w:pBdr>
        <w:spacing w:before="0" w:after="0"/>
        <w:ind w:right="180"/>
      </w:pPr>
      <w:r>
        <w:rPr>
          <w:b/>
          <w:bCs/>
          <w:shd w:val="clear" w:color="auto" w:fill="FAFAFA"/>
        </w:rPr>
        <w:t>Obsolescence et logistique matérielle :</w:t>
      </w:r>
    </w:p>
    <w:p w14:paraId="1DFD8A66" w14:textId="20B22E2F" w:rsidR="00715DBD" w:rsidRDefault="00000000">
      <w:pPr>
        <w:numPr>
          <w:ilvl w:val="1"/>
          <w:numId w:val="12"/>
        </w:numPr>
        <w:pBdr>
          <w:top w:val="nil"/>
          <w:left w:val="nil"/>
          <w:bottom w:val="nil"/>
          <w:right w:val="nil"/>
          <w:between w:val="nil"/>
        </w:pBdr>
        <w:spacing w:before="0" w:after="0"/>
        <w:ind w:right="180"/>
      </w:pPr>
      <w:r>
        <w:rPr>
          <w:shd w:val="clear" w:color="auto" w:fill="FAFAFA"/>
        </w:rPr>
        <w:t xml:space="preserve">Le poste de travail de Ndema Véronique </w:t>
      </w:r>
      <w:r w:rsidR="00D50409">
        <w:rPr>
          <w:shd w:val="clear" w:color="auto" w:fill="FAFAFA"/>
        </w:rPr>
        <w:t xml:space="preserve">(magasinière centrale Direction général) </w:t>
      </w:r>
      <w:r>
        <w:rPr>
          <w:shd w:val="clear" w:color="auto" w:fill="FAFAFA"/>
        </w:rPr>
        <w:t>est définitivement obsolète et ralentit ses activités de magasinage.</w:t>
      </w:r>
    </w:p>
    <w:p w14:paraId="22B33D41" w14:textId="77777777" w:rsidR="00715DBD" w:rsidRDefault="00000000">
      <w:pPr>
        <w:numPr>
          <w:ilvl w:val="1"/>
          <w:numId w:val="12"/>
        </w:numPr>
        <w:pBdr>
          <w:top w:val="nil"/>
          <w:left w:val="nil"/>
          <w:bottom w:val="nil"/>
          <w:right w:val="nil"/>
          <w:between w:val="nil"/>
        </w:pBdr>
        <w:spacing w:before="0" w:after="0"/>
        <w:ind w:right="180"/>
      </w:pPr>
      <w:r>
        <w:rPr>
          <w:shd w:val="clear" w:color="auto" w:fill="FAFAFA"/>
        </w:rPr>
        <w:t>Le Superviseur général des fermes ainsi que le superviseur de Koutaba 1 ne disposent toujours pas d'ordinateurs de fonction. Koutaba 1 ne fonctionne qu'avec un unique poste.</w:t>
      </w:r>
    </w:p>
    <w:p w14:paraId="5141A40E" w14:textId="77777777" w:rsidR="00715DBD" w:rsidRDefault="00000000">
      <w:pPr>
        <w:numPr>
          <w:ilvl w:val="1"/>
          <w:numId w:val="12"/>
        </w:numPr>
        <w:pBdr>
          <w:top w:val="nil"/>
          <w:left w:val="nil"/>
          <w:bottom w:val="nil"/>
          <w:right w:val="nil"/>
          <w:between w:val="nil"/>
        </w:pBdr>
        <w:spacing w:before="0" w:after="0"/>
        <w:ind w:right="180"/>
      </w:pPr>
      <w:r>
        <w:rPr>
          <w:shd w:val="clear" w:color="auto" w:fill="FAFAFA"/>
        </w:rPr>
        <w:t xml:space="preserve">L'expédition tardive du poste du contrôleur des stocks a induit une perte de 3 jours sur son calendrier de formation, générant un retard dans le traitement des </w:t>
      </w:r>
      <w:r>
        <w:rPr>
          <w:shd w:val="clear" w:color="auto" w:fill="FAFAFA"/>
        </w:rPr>
        <w:lastRenderedPageBreak/>
        <w:t>requêtes de reclassement des agences.</w:t>
      </w:r>
    </w:p>
    <w:p w14:paraId="5E3F84D3" w14:textId="77777777" w:rsidR="00715DBD" w:rsidRDefault="00000000">
      <w:pPr>
        <w:numPr>
          <w:ilvl w:val="0"/>
          <w:numId w:val="10"/>
        </w:numPr>
        <w:pBdr>
          <w:top w:val="nil"/>
          <w:left w:val="nil"/>
          <w:bottom w:val="nil"/>
          <w:right w:val="nil"/>
          <w:between w:val="nil"/>
        </w:pBdr>
        <w:spacing w:before="0" w:after="0"/>
        <w:ind w:right="180"/>
      </w:pPr>
      <w:r>
        <w:rPr>
          <w:b/>
          <w:bCs/>
          <w:shd w:val="clear" w:color="auto" w:fill="FAFAFA"/>
        </w:rPr>
        <w:t>Réseau et Infrastructure :</w:t>
      </w:r>
    </w:p>
    <w:p w14:paraId="45D78764" w14:textId="1F6EF087" w:rsidR="00715DBD" w:rsidRDefault="00000000">
      <w:pPr>
        <w:numPr>
          <w:ilvl w:val="1"/>
          <w:numId w:val="13"/>
        </w:numPr>
        <w:pBdr>
          <w:top w:val="nil"/>
          <w:left w:val="nil"/>
          <w:bottom w:val="nil"/>
          <w:right w:val="nil"/>
          <w:between w:val="nil"/>
        </w:pBdr>
        <w:spacing w:before="0" w:after="0"/>
        <w:ind w:right="180"/>
      </w:pPr>
      <w:r>
        <w:rPr>
          <w:shd w:val="clear" w:color="auto" w:fill="FAFAFA"/>
        </w:rPr>
        <w:t>Absence totale de routeur au site de Chefferie (expliquant le taux de sauvegarde à 0/2).</w:t>
      </w:r>
      <w:r w:rsidR="00C211EC">
        <w:rPr>
          <w:shd w:val="clear" w:color="auto" w:fill="FAFAFA"/>
        </w:rPr>
        <w:t xml:space="preserve"> </w:t>
      </w:r>
      <w:r w:rsidR="00C211EC" w:rsidRPr="00C211EC">
        <w:rPr>
          <w:shd w:val="clear" w:color="auto" w:fill="FAFAFA"/>
        </w:rPr>
        <w:t xml:space="preserve">Nous allons soumettre une nouvelle fiche d’expression de besoin </w:t>
      </w:r>
      <w:r w:rsidR="00C211EC" w:rsidRPr="00C211EC">
        <w:rPr>
          <w:shd w:val="clear" w:color="auto" w:fill="FAFAFA"/>
        </w:rPr>
        <w:t>à propos</w:t>
      </w:r>
    </w:p>
    <w:p w14:paraId="7871E104" w14:textId="77777777" w:rsidR="00715DBD" w:rsidRDefault="00000000">
      <w:pPr>
        <w:numPr>
          <w:ilvl w:val="1"/>
          <w:numId w:val="13"/>
        </w:numPr>
        <w:pBdr>
          <w:top w:val="nil"/>
          <w:left w:val="nil"/>
          <w:bottom w:val="nil"/>
          <w:right w:val="nil"/>
          <w:between w:val="nil"/>
        </w:pBdr>
        <w:spacing w:before="0" w:after="0"/>
        <w:ind w:right="180"/>
      </w:pPr>
      <w:r>
        <w:rPr>
          <w:shd w:val="clear" w:color="auto" w:fill="FAFAFA"/>
        </w:rPr>
        <w:t>Indisponibilité ponctuelle du domaine ayant avorté une tentative d'intégration de deux nouveaux postes.</w:t>
      </w:r>
    </w:p>
    <w:p w14:paraId="43D2408D" w14:textId="77777777" w:rsidR="00715DBD" w:rsidRDefault="00000000">
      <w:pPr>
        <w:numPr>
          <w:ilvl w:val="1"/>
          <w:numId w:val="13"/>
        </w:numPr>
        <w:pBdr>
          <w:top w:val="nil"/>
          <w:left w:val="nil"/>
          <w:bottom w:val="nil"/>
          <w:right w:val="nil"/>
          <w:between w:val="nil"/>
        </w:pBdr>
        <w:spacing w:before="0" w:after="0"/>
        <w:ind w:right="180"/>
      </w:pPr>
      <w:r>
        <w:rPr>
          <w:shd w:val="clear" w:color="auto" w:fill="FAFAFA"/>
        </w:rPr>
        <w:t>Manque d'un moyen de déplacement sécurisé pour couvrir et inspecter efficacement les différentes fermes de l'Ouest.</w:t>
      </w:r>
    </w:p>
    <w:p w14:paraId="740342DA" w14:textId="77777777" w:rsidR="00715DBD" w:rsidRDefault="00000000">
      <w:pPr>
        <w:numPr>
          <w:ilvl w:val="0"/>
          <w:numId w:val="10"/>
        </w:numPr>
        <w:pBdr>
          <w:top w:val="nil"/>
          <w:left w:val="nil"/>
          <w:bottom w:val="nil"/>
          <w:right w:val="nil"/>
          <w:between w:val="nil"/>
        </w:pBdr>
        <w:spacing w:before="0" w:after="0"/>
        <w:ind w:right="180"/>
      </w:pPr>
      <w:r>
        <w:rPr>
          <w:b/>
          <w:bCs/>
          <w:shd w:val="clear" w:color="auto" w:fill="FAFAFA"/>
        </w:rPr>
        <w:t>Gouvernance et Communication IT :</w:t>
      </w:r>
    </w:p>
    <w:p w14:paraId="7C83C136" w14:textId="58B4DDD2" w:rsidR="00715DBD" w:rsidRPr="00380A2C" w:rsidRDefault="00000000">
      <w:pPr>
        <w:numPr>
          <w:ilvl w:val="1"/>
          <w:numId w:val="14"/>
        </w:numPr>
        <w:pBdr>
          <w:top w:val="nil"/>
          <w:left w:val="nil"/>
          <w:bottom w:val="nil"/>
          <w:right w:val="nil"/>
          <w:between w:val="nil"/>
        </w:pBdr>
        <w:spacing w:before="0" w:after="0"/>
        <w:ind w:right="180"/>
      </w:pPr>
      <w:r>
        <w:rPr>
          <w:shd w:val="clear" w:color="auto" w:fill="FAFAFA"/>
        </w:rPr>
        <w:t>Nécessité de formaliser et de communiquer officiellement auprès des cadres (dont 98% n'intègrent pas le rôle) la structure et le périmètre du poste de Responsable ERP.</w:t>
      </w:r>
      <w:r w:rsidR="00602E59">
        <w:rPr>
          <w:shd w:val="clear" w:color="auto" w:fill="FAFAFA"/>
        </w:rPr>
        <w:t xml:space="preserve"> Une communication sera faite dans ce sens pour sensibiliser à nouveau</w:t>
      </w:r>
    </w:p>
    <w:p w14:paraId="4F6BD7E0" w14:textId="77777777" w:rsidR="00380A2C" w:rsidRDefault="00380A2C" w:rsidP="00380A2C">
      <w:pPr>
        <w:pBdr>
          <w:top w:val="nil"/>
          <w:left w:val="nil"/>
          <w:bottom w:val="nil"/>
          <w:right w:val="nil"/>
          <w:between w:val="nil"/>
        </w:pBdr>
        <w:spacing w:before="0" w:after="0"/>
        <w:ind w:left="1380" w:right="180"/>
      </w:pPr>
    </w:p>
    <w:p w14:paraId="7CBBF2C3" w14:textId="77777777" w:rsidR="00380A2C" w:rsidRDefault="00380A2C" w:rsidP="00380A2C">
      <w:pPr>
        <w:pBdr>
          <w:top w:val="nil"/>
          <w:left w:val="nil"/>
          <w:bottom w:val="nil"/>
          <w:right w:val="nil"/>
          <w:between w:val="nil"/>
        </w:pBdr>
        <w:spacing w:before="0" w:after="0"/>
        <w:ind w:left="1380" w:right="180"/>
      </w:pPr>
    </w:p>
    <w:p w14:paraId="659837BD" w14:textId="77777777" w:rsidR="00715DBD" w:rsidRDefault="00000000">
      <w:pPr>
        <w:pStyle w:val="Titre2"/>
        <w:spacing w:before="0"/>
      </w:pPr>
      <w:r>
        <w:t xml:space="preserve">3. </w:t>
      </w:r>
      <w:r w:rsidRPr="00380A2C">
        <w:rPr>
          <w:u w:val="single"/>
        </w:rPr>
        <w:t>Actions prévues pour la semaine suivante</w:t>
      </w:r>
    </w:p>
    <w:p w14:paraId="48C2F13C" w14:textId="77777777" w:rsidR="00715DBD" w:rsidRDefault="00000000">
      <w:pPr>
        <w:numPr>
          <w:ilvl w:val="0"/>
          <w:numId w:val="15"/>
        </w:numPr>
        <w:pBdr>
          <w:top w:val="nil"/>
          <w:left w:val="nil"/>
          <w:bottom w:val="nil"/>
          <w:right w:val="nil"/>
          <w:between w:val="nil"/>
        </w:pBdr>
        <w:spacing w:before="0" w:after="0"/>
        <w:ind w:right="180"/>
      </w:pPr>
      <w:r>
        <w:rPr>
          <w:b/>
          <w:bCs/>
          <w:shd w:val="clear" w:color="auto" w:fill="FAFAFA"/>
        </w:rPr>
        <w:t>Projets &amp; Conformité Légale :</w:t>
      </w:r>
    </w:p>
    <w:p w14:paraId="79AD5F63" w14:textId="77777777" w:rsidR="00715DBD" w:rsidRDefault="00000000">
      <w:pPr>
        <w:numPr>
          <w:ilvl w:val="1"/>
          <w:numId w:val="16"/>
        </w:numPr>
        <w:pBdr>
          <w:top w:val="nil"/>
          <w:left w:val="nil"/>
          <w:bottom w:val="nil"/>
          <w:right w:val="nil"/>
          <w:between w:val="nil"/>
        </w:pBdr>
        <w:spacing w:before="0" w:after="0"/>
        <w:ind w:right="180"/>
      </w:pPr>
      <w:r>
        <w:rPr>
          <w:shd w:val="clear" w:color="auto" w:fill="FAFAFA"/>
        </w:rPr>
        <w:t>Déploiement de l'enregistrement ENQ-S35-038 "Politique de confidentialité" (visé par le Contrôle Interne) et du nouveau formulaire de création de compte client (validé par la DG), tous deux mis en conformité avec la Loi n° 2024/017 du 23 décembre 2024.</w:t>
      </w:r>
    </w:p>
    <w:p w14:paraId="0B315BF1" w14:textId="77777777" w:rsidR="00715DBD" w:rsidRDefault="00000000">
      <w:pPr>
        <w:numPr>
          <w:ilvl w:val="1"/>
          <w:numId w:val="16"/>
        </w:numPr>
        <w:pBdr>
          <w:top w:val="nil"/>
          <w:left w:val="nil"/>
          <w:bottom w:val="nil"/>
          <w:right w:val="nil"/>
          <w:between w:val="nil"/>
        </w:pBdr>
        <w:spacing w:before="0" w:after="0"/>
        <w:ind w:right="180"/>
      </w:pPr>
      <w:r>
        <w:rPr>
          <w:shd w:val="clear" w:color="auto" w:fill="FAFAFA"/>
        </w:rPr>
        <w:t>Poursuite du projet de refonte de l'ERP "Dolibarr Reloaded" (Objectif 31/12/2026) visant l'intégration globale des correctifs Agrocam (code audit, database optimization).</w:t>
      </w:r>
    </w:p>
    <w:p w14:paraId="7FA0F381" w14:textId="77777777" w:rsidR="00715DBD" w:rsidRDefault="00000000">
      <w:pPr>
        <w:numPr>
          <w:ilvl w:val="0"/>
          <w:numId w:val="15"/>
        </w:numPr>
        <w:pBdr>
          <w:top w:val="nil"/>
          <w:left w:val="nil"/>
          <w:bottom w:val="nil"/>
          <w:right w:val="nil"/>
          <w:between w:val="nil"/>
        </w:pBdr>
        <w:spacing w:before="0" w:after="0"/>
        <w:ind w:right="180"/>
      </w:pPr>
      <w:r>
        <w:rPr>
          <w:b/>
          <w:bCs/>
          <w:shd w:val="clear" w:color="auto" w:fill="FAFAFA"/>
        </w:rPr>
        <w:t>Résolutions Techniques ERP :</w:t>
      </w:r>
    </w:p>
    <w:p w14:paraId="5CAA9C97" w14:textId="77777777" w:rsidR="00715DBD" w:rsidRDefault="00000000">
      <w:pPr>
        <w:numPr>
          <w:ilvl w:val="1"/>
          <w:numId w:val="17"/>
        </w:numPr>
        <w:pBdr>
          <w:top w:val="nil"/>
          <w:left w:val="nil"/>
          <w:bottom w:val="nil"/>
          <w:right w:val="nil"/>
          <w:between w:val="nil"/>
        </w:pBdr>
        <w:spacing w:before="0" w:after="0"/>
        <w:ind w:right="180"/>
      </w:pPr>
      <w:r>
        <w:rPr>
          <w:shd w:val="clear" w:color="auto" w:fill="FAFAFA"/>
        </w:rPr>
        <w:t>Rédaction d'un cahier des charges fonctionnel et technique pour le développement de la suppression en bloc (avec Proof of Concept sur environnement de test).</w:t>
      </w:r>
    </w:p>
    <w:p w14:paraId="18462918" w14:textId="77777777" w:rsidR="00715DBD" w:rsidRDefault="00000000">
      <w:pPr>
        <w:numPr>
          <w:ilvl w:val="1"/>
          <w:numId w:val="17"/>
        </w:numPr>
        <w:pBdr>
          <w:top w:val="nil"/>
          <w:left w:val="nil"/>
          <w:bottom w:val="nil"/>
          <w:right w:val="nil"/>
          <w:between w:val="nil"/>
        </w:pBdr>
        <w:spacing w:before="0" w:after="0"/>
        <w:ind w:right="180"/>
      </w:pPr>
      <w:r>
        <w:rPr>
          <w:shd w:val="clear" w:color="auto" w:fill="FAFAFA"/>
        </w:rPr>
        <w:t>Recherche d'un correctif permanent pour éradiquer les expéditions multiples/vides liées aux micro-coupures réseau sur Dolibarr.</w:t>
      </w:r>
    </w:p>
    <w:p w14:paraId="56A34832" w14:textId="77777777" w:rsidR="00715DBD" w:rsidRPr="00380A2C" w:rsidRDefault="00000000">
      <w:pPr>
        <w:numPr>
          <w:ilvl w:val="1"/>
          <w:numId w:val="17"/>
        </w:numPr>
        <w:pBdr>
          <w:top w:val="nil"/>
          <w:left w:val="nil"/>
          <w:bottom w:val="nil"/>
          <w:right w:val="nil"/>
          <w:between w:val="nil"/>
        </w:pBdr>
        <w:spacing w:before="0" w:after="0"/>
        <w:ind w:right="180"/>
      </w:pPr>
      <w:r>
        <w:rPr>
          <w:shd w:val="clear" w:color="auto" w:fill="FAFAFA"/>
        </w:rPr>
        <w:t>Relance du DIT concernant le rapport de test de l'environnement Dolibarr optimisé (soumis il y a deux semaines).</w:t>
      </w:r>
    </w:p>
    <w:p w14:paraId="713337C9" w14:textId="77777777" w:rsidR="00380A2C" w:rsidRDefault="00380A2C" w:rsidP="00380A2C">
      <w:pPr>
        <w:pBdr>
          <w:top w:val="nil"/>
          <w:left w:val="nil"/>
          <w:bottom w:val="nil"/>
          <w:right w:val="nil"/>
          <w:between w:val="nil"/>
        </w:pBdr>
        <w:spacing w:before="0" w:after="0"/>
        <w:ind w:left="1380" w:right="180"/>
      </w:pPr>
    </w:p>
    <w:p w14:paraId="51159522" w14:textId="77777777" w:rsidR="00715DBD" w:rsidRDefault="00000000">
      <w:pPr>
        <w:numPr>
          <w:ilvl w:val="0"/>
          <w:numId w:val="15"/>
        </w:numPr>
        <w:pBdr>
          <w:top w:val="nil"/>
          <w:left w:val="nil"/>
          <w:bottom w:val="nil"/>
          <w:right w:val="nil"/>
          <w:between w:val="nil"/>
        </w:pBdr>
        <w:spacing w:before="0" w:after="0"/>
        <w:ind w:right="180"/>
      </w:pPr>
      <w:r>
        <w:rPr>
          <w:b/>
          <w:bCs/>
          <w:shd w:val="clear" w:color="auto" w:fill="FAFAFA"/>
        </w:rPr>
        <w:t>Gestion du Parc Matériel &amp; Maintenance :</w:t>
      </w:r>
    </w:p>
    <w:p w14:paraId="44071391" w14:textId="77777777" w:rsidR="00715DBD" w:rsidRDefault="00000000">
      <w:pPr>
        <w:numPr>
          <w:ilvl w:val="1"/>
          <w:numId w:val="2"/>
        </w:numPr>
        <w:pBdr>
          <w:top w:val="nil"/>
          <w:left w:val="nil"/>
          <w:bottom w:val="nil"/>
          <w:right w:val="nil"/>
          <w:between w:val="nil"/>
        </w:pBdr>
        <w:spacing w:before="0" w:after="0"/>
        <w:ind w:right="180"/>
      </w:pPr>
      <w:r>
        <w:rPr>
          <w:shd w:val="clear" w:color="auto" w:fill="FAFAFA"/>
        </w:rPr>
        <w:t>Configuration et déploiement d'une nouvelle unité centrale pour remplacer le poste obsolète de la magasinière Ndema Véronique.</w:t>
      </w:r>
    </w:p>
    <w:p w14:paraId="5E866FD3" w14:textId="77777777" w:rsidR="00715DBD" w:rsidRDefault="00000000">
      <w:pPr>
        <w:numPr>
          <w:ilvl w:val="1"/>
          <w:numId w:val="2"/>
        </w:numPr>
        <w:pBdr>
          <w:top w:val="nil"/>
          <w:left w:val="nil"/>
          <w:bottom w:val="nil"/>
          <w:right w:val="nil"/>
          <w:between w:val="nil"/>
        </w:pBdr>
        <w:spacing w:before="0" w:after="0"/>
        <w:ind w:right="180"/>
      </w:pPr>
      <w:r>
        <w:rPr>
          <w:shd w:val="clear" w:color="auto" w:fill="FAFAFA"/>
        </w:rPr>
        <w:t>Lancement d'une campagne de maintenance préventive globale sur le parc informatique d'Agrocam Douala ainsi que les mises à jour logicielles et systèmes.</w:t>
      </w:r>
    </w:p>
    <w:p w14:paraId="667CDCCC" w14:textId="77777777" w:rsidR="00715DBD" w:rsidRPr="00380A2C" w:rsidRDefault="00000000">
      <w:pPr>
        <w:numPr>
          <w:ilvl w:val="1"/>
          <w:numId w:val="2"/>
        </w:numPr>
        <w:pBdr>
          <w:top w:val="nil"/>
          <w:left w:val="nil"/>
          <w:bottom w:val="nil"/>
          <w:right w:val="nil"/>
          <w:between w:val="nil"/>
        </w:pBdr>
        <w:spacing w:before="0" w:after="0"/>
        <w:ind w:right="180"/>
      </w:pPr>
      <w:r>
        <w:rPr>
          <w:shd w:val="clear" w:color="auto" w:fill="FAFAFA"/>
        </w:rPr>
        <w:lastRenderedPageBreak/>
        <w:t>Émission d'une expression de besoins matériels pour finaliser les chantiers d'infrastructure en cours (Fingerprints, postes manquants).</w:t>
      </w:r>
    </w:p>
    <w:p w14:paraId="1B0B045E" w14:textId="77777777" w:rsidR="00380A2C" w:rsidRDefault="00380A2C" w:rsidP="00380A2C">
      <w:pPr>
        <w:pBdr>
          <w:top w:val="nil"/>
          <w:left w:val="nil"/>
          <w:bottom w:val="nil"/>
          <w:right w:val="nil"/>
          <w:between w:val="nil"/>
        </w:pBdr>
        <w:spacing w:before="0" w:after="0"/>
        <w:ind w:left="1380" w:right="180"/>
      </w:pPr>
    </w:p>
    <w:p w14:paraId="5F2F7492" w14:textId="77777777" w:rsidR="00715DBD" w:rsidRDefault="00000000">
      <w:pPr>
        <w:numPr>
          <w:ilvl w:val="0"/>
          <w:numId w:val="15"/>
        </w:numPr>
        <w:pBdr>
          <w:top w:val="nil"/>
          <w:left w:val="nil"/>
          <w:bottom w:val="nil"/>
          <w:right w:val="nil"/>
          <w:between w:val="nil"/>
        </w:pBdr>
        <w:spacing w:before="0" w:after="0"/>
        <w:ind w:right="180"/>
      </w:pPr>
      <w:r>
        <w:rPr>
          <w:b/>
          <w:bCs/>
          <w:shd w:val="clear" w:color="auto" w:fill="FAFAFA"/>
        </w:rPr>
        <w:t>Organisation &amp; Collaborations :</w:t>
      </w:r>
    </w:p>
    <w:p w14:paraId="3A97E58C" w14:textId="77777777" w:rsidR="00715DBD" w:rsidRDefault="00000000">
      <w:pPr>
        <w:numPr>
          <w:ilvl w:val="1"/>
          <w:numId w:val="3"/>
        </w:numPr>
        <w:pBdr>
          <w:top w:val="nil"/>
          <w:left w:val="nil"/>
          <w:bottom w:val="nil"/>
          <w:right w:val="nil"/>
          <w:between w:val="nil"/>
        </w:pBdr>
        <w:spacing w:before="0" w:after="0"/>
        <w:ind w:right="180"/>
      </w:pPr>
      <w:r>
        <w:rPr>
          <w:shd w:val="clear" w:color="auto" w:fill="FAFAFA"/>
        </w:rPr>
        <w:t>Proposition au DIT d'un workflow harmonisé pour les formations, sensibilisations et évaluations (Échéance au 31/07/2026).</w:t>
      </w:r>
    </w:p>
    <w:p w14:paraId="704E03E6" w14:textId="77777777" w:rsidR="00715DBD" w:rsidRPr="00380A2C" w:rsidRDefault="00000000">
      <w:pPr>
        <w:numPr>
          <w:ilvl w:val="1"/>
          <w:numId w:val="3"/>
        </w:numPr>
        <w:pBdr>
          <w:top w:val="nil"/>
          <w:left w:val="nil"/>
          <w:bottom w:val="nil"/>
          <w:right w:val="nil"/>
          <w:between w:val="nil"/>
        </w:pBdr>
        <w:spacing w:before="0" w:after="0"/>
        <w:ind w:right="180"/>
      </w:pPr>
      <w:r>
        <w:rPr>
          <w:shd w:val="clear" w:color="auto" w:fill="FAFAFA"/>
        </w:rPr>
        <w:t>Étude de la demande d'implication accrue du Responsable ERP au sein de l'équipe de développement (mentoring, professionnalisation des équipes, participation aux réunions Meet) afin de débloquer rapidement les anomalies freinant les clôtures mensuelles.</w:t>
      </w:r>
    </w:p>
    <w:p w14:paraId="4F8D5B08" w14:textId="77777777" w:rsidR="00380A2C" w:rsidRDefault="00380A2C" w:rsidP="00380A2C">
      <w:pPr>
        <w:pBdr>
          <w:top w:val="nil"/>
          <w:left w:val="nil"/>
          <w:bottom w:val="nil"/>
          <w:right w:val="nil"/>
          <w:between w:val="nil"/>
        </w:pBdr>
        <w:spacing w:before="0" w:after="0"/>
        <w:ind w:left="1380" w:right="180"/>
        <w:rPr>
          <w:shd w:val="clear" w:color="auto" w:fill="FAFAFA"/>
        </w:rPr>
      </w:pPr>
    </w:p>
    <w:p w14:paraId="3BCFC4B7" w14:textId="77777777" w:rsidR="00380A2C" w:rsidRDefault="00380A2C" w:rsidP="00380A2C">
      <w:pPr>
        <w:pBdr>
          <w:top w:val="nil"/>
          <w:left w:val="nil"/>
          <w:bottom w:val="nil"/>
          <w:right w:val="nil"/>
          <w:between w:val="nil"/>
        </w:pBdr>
        <w:spacing w:before="0" w:after="0"/>
        <w:ind w:left="1380" w:right="180"/>
      </w:pPr>
    </w:p>
    <w:p w14:paraId="7BF878CD" w14:textId="77777777" w:rsidR="00715DBD" w:rsidRDefault="00000000">
      <w:pPr>
        <w:pStyle w:val="Titre2"/>
        <w:spacing w:before="0"/>
      </w:pPr>
      <w:r>
        <w:t xml:space="preserve">4. </w:t>
      </w:r>
      <w:r w:rsidRPr="00380A2C">
        <w:rPr>
          <w:u w:val="single"/>
        </w:rPr>
        <w:t>Conclusion</w:t>
      </w:r>
    </w:p>
    <w:p w14:paraId="438E6B0C" w14:textId="77777777" w:rsidR="00715DBD" w:rsidRDefault="00000000">
      <w:pPr>
        <w:pBdr>
          <w:top w:val="nil"/>
          <w:left w:val="nil"/>
          <w:bottom w:val="nil"/>
          <w:right w:val="nil"/>
          <w:between w:val="nil"/>
        </w:pBdr>
        <w:spacing w:before="0" w:after="0"/>
        <w:ind w:left="180" w:right="180"/>
        <w:rPr>
          <w:shd w:val="clear" w:color="auto" w:fill="FAFAFA"/>
        </w:rPr>
      </w:pPr>
      <w:r>
        <w:rPr>
          <w:shd w:val="clear" w:color="auto" w:fill="FAFAFA"/>
        </w:rPr>
        <w:t>La semaine affiche un bilan globalement satisfaisant en termes de support helpdesk, de sécurisation réseau (Wazuh, restrictions de partage) et de déploiement d'infrastructures (Starlink, Fingerprints). Néanmoins, l'attention du Directeur Informatique est vivement sollicitée sur le vieillissement du parc matériel à l'Ouest et les anomalies répétées de l'ERP Dolibarr qui impactent négativement la productivité des équipes métiers et retardent les clôtures mensuelles. Une clarification managériale de l'organigramme IT et un renforcement des compétences de l'équipe de développement par du mentoring technique s'avèrent indispensables pour pérenniser nos systèmes.</w:t>
      </w:r>
    </w:p>
    <w:p w14:paraId="49AD7DA1" w14:textId="77777777" w:rsidR="00715DBD" w:rsidRDefault="00715DBD">
      <w:pPr>
        <w:pBdr>
          <w:top w:val="nil"/>
          <w:left w:val="nil"/>
          <w:bottom w:val="nil"/>
          <w:right w:val="nil"/>
          <w:between w:val="nil"/>
        </w:pBdr>
        <w:spacing w:before="0" w:after="0"/>
        <w:ind w:left="0" w:right="0"/>
        <w:rPr>
          <w:shd w:val="clear" w:color="auto" w:fill="FAFAFA"/>
        </w:rPr>
      </w:pPr>
    </w:p>
    <w:p w14:paraId="1FB97443" w14:textId="77777777" w:rsidR="00715DBD" w:rsidRDefault="00715DBD">
      <w:pPr>
        <w:pBdr>
          <w:top w:val="nil"/>
          <w:left w:val="nil"/>
          <w:bottom w:val="nil"/>
          <w:right w:val="nil"/>
          <w:between w:val="nil"/>
        </w:pBdr>
        <w:spacing w:before="0" w:after="0"/>
        <w:ind w:left="0" w:right="0"/>
        <w:rPr>
          <w:shd w:val="clear" w:color="auto" w:fill="FAFAFA"/>
        </w:rPr>
      </w:pPr>
    </w:p>
    <w:p w14:paraId="28AE01F6" w14:textId="77777777" w:rsidR="00715DBD" w:rsidRDefault="00000000">
      <w:pPr>
        <w:pBdr>
          <w:top w:val="nil"/>
          <w:left w:val="nil"/>
          <w:bottom w:val="nil"/>
          <w:right w:val="nil"/>
          <w:between w:val="nil"/>
        </w:pBdr>
        <w:spacing w:before="0" w:after="0"/>
        <w:ind w:left="0" w:right="0"/>
        <w:jc w:val="right"/>
      </w:pPr>
      <w:r>
        <w:rPr>
          <w:b/>
          <w:bCs/>
        </w:rPr>
        <w:t>Fait à Douala, le :</w:t>
      </w:r>
      <w:r>
        <w:t xml:space="preserve"> 26/06/2026</w:t>
      </w:r>
    </w:p>
    <w:sectPr w:rsidR="00715DBD" w:rsidSect="005B5401">
      <w:pgSz w:w="12240" w:h="15840"/>
      <w:pgMar w:top="1417" w:right="1417" w:bottom="1417" w:left="1417"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1D02B94-3E36-46D5-A98B-D84F6AA7F473}"/>
  </w:font>
  <w:font w:name="Calibri">
    <w:panose1 w:val="020F0502020204030204"/>
    <w:charset w:val="00"/>
    <w:family w:val="swiss"/>
    <w:pitch w:val="variable"/>
    <w:sig w:usb0="E4002EFF" w:usb1="C200247B" w:usb2="00000009" w:usb3="00000000" w:csb0="000001FF" w:csb1="00000000"/>
    <w:embedRegular r:id="rId2" w:fontKey="{6C33D7CE-6C13-4CB6-94F6-2CAB8A945270}"/>
  </w:font>
  <w:font w:name="Cambria">
    <w:panose1 w:val="02040503050406030204"/>
    <w:charset w:val="00"/>
    <w:family w:val="roman"/>
    <w:pitch w:val="variable"/>
    <w:sig w:usb0="E00006FF" w:usb1="420024FF" w:usb2="02000000" w:usb3="00000000" w:csb0="0000019F" w:csb1="00000000"/>
    <w:embedRegular r:id="rId3" w:fontKey="{E3160D80-C00E-41B3-973F-32A0FD50C6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6152"/>
    <w:multiLevelType w:val="multilevel"/>
    <w:tmpl w:val="52C6E9DC"/>
    <w:lvl w:ilvl="0">
      <w:start w:val="1"/>
      <w:numFmt w:val="bullet"/>
      <w:lvlText w:val="●"/>
      <w:lvlJc w:val="left"/>
      <w:pPr>
        <w:ind w:left="7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380" w:hanging="360"/>
      </w:p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FE04436"/>
    <w:multiLevelType w:val="multilevel"/>
    <w:tmpl w:val="EC32F346"/>
    <w:lvl w:ilvl="0">
      <w:start w:val="1"/>
      <w:numFmt w:val="bullet"/>
      <w:lvlText w:val="●"/>
      <w:lvlJc w:val="left"/>
      <w:pPr>
        <w:ind w:left="7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380" w:hanging="360"/>
      </w:p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1254783"/>
    <w:multiLevelType w:val="multilevel"/>
    <w:tmpl w:val="7C08AF96"/>
    <w:lvl w:ilvl="0">
      <w:start w:val="1"/>
      <w:numFmt w:val="bullet"/>
      <w:lvlText w:val="●"/>
      <w:lvlJc w:val="left"/>
      <w:pPr>
        <w:ind w:left="7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3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7743AA9"/>
    <w:multiLevelType w:val="multilevel"/>
    <w:tmpl w:val="AB70597A"/>
    <w:lvl w:ilvl="0">
      <w:start w:val="1"/>
      <w:numFmt w:val="bullet"/>
      <w:lvlText w:val="●"/>
      <w:lvlJc w:val="left"/>
      <w:pPr>
        <w:ind w:left="7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380" w:hanging="360"/>
      </w:p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A2F79B2"/>
    <w:multiLevelType w:val="multilevel"/>
    <w:tmpl w:val="CBEE2448"/>
    <w:lvl w:ilvl="0">
      <w:start w:val="1"/>
      <w:numFmt w:val="bullet"/>
      <w:lvlText w:val="●"/>
      <w:lvlJc w:val="left"/>
      <w:pPr>
        <w:ind w:left="7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3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E912A30"/>
    <w:multiLevelType w:val="multilevel"/>
    <w:tmpl w:val="3BC41FD4"/>
    <w:lvl w:ilvl="0">
      <w:start w:val="1"/>
      <w:numFmt w:val="bullet"/>
      <w:lvlText w:val="●"/>
      <w:lvlJc w:val="left"/>
      <w:pPr>
        <w:ind w:left="7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3190522"/>
    <w:multiLevelType w:val="multilevel"/>
    <w:tmpl w:val="DEFAD84A"/>
    <w:lvl w:ilvl="0">
      <w:start w:val="1"/>
      <w:numFmt w:val="bullet"/>
      <w:lvlText w:val="●"/>
      <w:lvlJc w:val="left"/>
      <w:pPr>
        <w:ind w:left="7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380" w:hanging="360"/>
      </w:p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40E43FB"/>
    <w:multiLevelType w:val="multilevel"/>
    <w:tmpl w:val="D326F1A4"/>
    <w:lvl w:ilvl="0">
      <w:start w:val="1"/>
      <w:numFmt w:val="bullet"/>
      <w:lvlText w:val="●"/>
      <w:lvlJc w:val="left"/>
      <w:pPr>
        <w:ind w:left="7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3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C361202"/>
    <w:multiLevelType w:val="multilevel"/>
    <w:tmpl w:val="BD8A0808"/>
    <w:lvl w:ilvl="0">
      <w:start w:val="1"/>
      <w:numFmt w:val="bullet"/>
      <w:lvlText w:val="●"/>
      <w:lvlJc w:val="left"/>
      <w:pPr>
        <w:ind w:left="7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380" w:hanging="360"/>
      </w:p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04146C1"/>
    <w:multiLevelType w:val="multilevel"/>
    <w:tmpl w:val="D96A54B6"/>
    <w:lvl w:ilvl="0">
      <w:start w:val="1"/>
      <w:numFmt w:val="decimal"/>
      <w:lvlText w:val="%1."/>
      <w:lvlJc w:val="left"/>
      <w:pPr>
        <w:ind w:left="7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380" w:hanging="360"/>
      </w:p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4041EFC"/>
    <w:multiLevelType w:val="multilevel"/>
    <w:tmpl w:val="6B92507E"/>
    <w:lvl w:ilvl="0">
      <w:start w:val="1"/>
      <w:numFmt w:val="bullet"/>
      <w:lvlText w:val="●"/>
      <w:lvlJc w:val="left"/>
      <w:pPr>
        <w:ind w:left="7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352" w:hanging="360"/>
      </w:p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45B1F85"/>
    <w:multiLevelType w:val="multilevel"/>
    <w:tmpl w:val="68D427CA"/>
    <w:lvl w:ilvl="0">
      <w:start w:val="1"/>
      <w:numFmt w:val="decimal"/>
      <w:lvlText w:val="%1."/>
      <w:lvlJc w:val="left"/>
      <w:pPr>
        <w:ind w:left="7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380" w:hanging="360"/>
      </w:p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0F802C3"/>
    <w:multiLevelType w:val="multilevel"/>
    <w:tmpl w:val="673E3D56"/>
    <w:lvl w:ilvl="0">
      <w:start w:val="1"/>
      <w:numFmt w:val="decimal"/>
      <w:lvlText w:val="%1."/>
      <w:lvlJc w:val="left"/>
      <w:pPr>
        <w:ind w:left="7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380" w:hanging="360"/>
      </w:p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25D79C6"/>
    <w:multiLevelType w:val="multilevel"/>
    <w:tmpl w:val="FB3A949C"/>
    <w:lvl w:ilvl="0">
      <w:start w:val="1"/>
      <w:numFmt w:val="decimal"/>
      <w:lvlText w:val="%1."/>
      <w:lvlJc w:val="left"/>
      <w:pPr>
        <w:ind w:left="7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3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2DB5874"/>
    <w:multiLevelType w:val="multilevel"/>
    <w:tmpl w:val="4ED6B722"/>
    <w:lvl w:ilvl="0">
      <w:start w:val="1"/>
      <w:numFmt w:val="bullet"/>
      <w:lvlText w:val="●"/>
      <w:lvlJc w:val="left"/>
      <w:pPr>
        <w:ind w:left="7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3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A7B705A"/>
    <w:multiLevelType w:val="multilevel"/>
    <w:tmpl w:val="2668A566"/>
    <w:lvl w:ilvl="0">
      <w:start w:val="1"/>
      <w:numFmt w:val="bullet"/>
      <w:lvlText w:val="●"/>
      <w:lvlJc w:val="left"/>
      <w:pPr>
        <w:ind w:left="7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380" w:hanging="360"/>
      </w:p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5C33E3C"/>
    <w:multiLevelType w:val="multilevel"/>
    <w:tmpl w:val="0404681E"/>
    <w:lvl w:ilvl="0">
      <w:start w:val="1"/>
      <w:numFmt w:val="decimal"/>
      <w:lvlText w:val="%1."/>
      <w:lvlJc w:val="left"/>
      <w:pPr>
        <w:ind w:left="7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380" w:hanging="360"/>
      </w:p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88544441">
    <w:abstractNumId w:val="7"/>
  </w:num>
  <w:num w:numId="2" w16cid:durableId="1193762745">
    <w:abstractNumId w:val="12"/>
  </w:num>
  <w:num w:numId="3" w16cid:durableId="607003495">
    <w:abstractNumId w:val="9"/>
  </w:num>
  <w:num w:numId="4" w16cid:durableId="1441143925">
    <w:abstractNumId w:val="1"/>
  </w:num>
  <w:num w:numId="5" w16cid:durableId="1355039701">
    <w:abstractNumId w:val="14"/>
  </w:num>
  <w:num w:numId="6" w16cid:durableId="470515171">
    <w:abstractNumId w:val="3"/>
  </w:num>
  <w:num w:numId="7" w16cid:durableId="962999987">
    <w:abstractNumId w:val="4"/>
  </w:num>
  <w:num w:numId="8" w16cid:durableId="1854805339">
    <w:abstractNumId w:val="10"/>
  </w:num>
  <w:num w:numId="9" w16cid:durableId="234365354">
    <w:abstractNumId w:val="5"/>
  </w:num>
  <w:num w:numId="10" w16cid:durableId="2070641764">
    <w:abstractNumId w:val="2"/>
  </w:num>
  <w:num w:numId="11" w16cid:durableId="1068916331">
    <w:abstractNumId w:val="8"/>
  </w:num>
  <w:num w:numId="12" w16cid:durableId="1227834214">
    <w:abstractNumId w:val="15"/>
  </w:num>
  <w:num w:numId="13" w16cid:durableId="1865626865">
    <w:abstractNumId w:val="0"/>
  </w:num>
  <w:num w:numId="14" w16cid:durableId="1796870348">
    <w:abstractNumId w:val="6"/>
  </w:num>
  <w:num w:numId="15" w16cid:durableId="13118235">
    <w:abstractNumId w:val="13"/>
  </w:num>
  <w:num w:numId="16" w16cid:durableId="693115117">
    <w:abstractNumId w:val="16"/>
  </w:num>
  <w:num w:numId="17" w16cid:durableId="16455061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DBD"/>
    <w:rsid w:val="00380A2C"/>
    <w:rsid w:val="005B5401"/>
    <w:rsid w:val="00602E59"/>
    <w:rsid w:val="00715DBD"/>
    <w:rsid w:val="00C211EC"/>
    <w:rsid w:val="00D12627"/>
    <w:rsid w:val="00D50409"/>
    <w:rsid w:val="00E317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AF360"/>
  <w15:docId w15:val="{8385FF88-4891-4A19-90BC-991F2BFD7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fr-FR" w:eastAsia="fr-FR" w:bidi="ar-SA"/>
      </w:rPr>
    </w:rPrDefault>
    <w:pPrDefault>
      <w:pPr>
        <w:widowControl w:val="0"/>
        <w:spacing w:before="300" w:after="300" w:line="300" w:lineRule="auto"/>
        <w:ind w:left="300"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spacing w:before="150" w:after="240"/>
      <w:ind w:left="0" w:right="0"/>
      <w:jc w:val="center"/>
      <w:outlineLvl w:val="0"/>
    </w:pPr>
    <w:rPr>
      <w:b/>
      <w:bCs/>
      <w:color w:val="1F4E79"/>
      <w:sz w:val="40"/>
      <w:szCs w:val="40"/>
    </w:rPr>
  </w:style>
  <w:style w:type="paragraph" w:styleId="Titre2">
    <w:name w:val="heading 2"/>
    <w:basedOn w:val="Normal"/>
    <w:next w:val="Normal"/>
    <w:uiPriority w:val="9"/>
    <w:unhideWhenUsed/>
    <w:qFormat/>
    <w:pPr>
      <w:pBdr>
        <w:top w:val="nil"/>
        <w:left w:val="nil"/>
        <w:bottom w:val="nil"/>
        <w:right w:val="nil"/>
        <w:between w:val="nil"/>
      </w:pBdr>
      <w:spacing w:before="450"/>
      <w:ind w:left="0" w:right="0"/>
      <w:outlineLvl w:val="1"/>
    </w:pPr>
    <w:rPr>
      <w:b/>
      <w:bCs/>
      <w:color w:val="1F4E79"/>
      <w:sz w:val="28"/>
      <w:szCs w:val="28"/>
    </w:rPr>
  </w:style>
  <w:style w:type="paragraph" w:styleId="Titre3">
    <w:name w:val="heading 3"/>
    <w:basedOn w:val="Normal"/>
    <w:next w:val="Normal"/>
    <w:uiPriority w:val="9"/>
    <w:unhideWhenUsed/>
    <w:qFormat/>
    <w:pPr>
      <w:pBdr>
        <w:top w:val="nil"/>
        <w:left w:val="nil"/>
        <w:bottom w:val="nil"/>
        <w:right w:val="nil"/>
        <w:between w:val="nil"/>
      </w:pBdr>
      <w:spacing w:before="225" w:after="75"/>
      <w:ind w:left="0" w:right="0"/>
      <w:outlineLvl w:val="2"/>
    </w:pPr>
    <w:rPr>
      <w:b/>
      <w:bCs/>
      <w:color w:val="2E75B6"/>
      <w:sz w:val="24"/>
      <w:szCs w:val="24"/>
    </w:rPr>
  </w:style>
  <w:style w:type="paragraph" w:styleId="Titre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Titre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Titre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1248</Words>
  <Characters>6869</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lorain nono</cp:lastModifiedBy>
  <cp:revision>5</cp:revision>
  <cp:lastPrinted>2026-06-29T08:26:00Z</cp:lastPrinted>
  <dcterms:created xsi:type="dcterms:W3CDTF">2026-06-29T07:47:00Z</dcterms:created>
  <dcterms:modified xsi:type="dcterms:W3CDTF">2026-06-29T08:31:00Z</dcterms:modified>
</cp:coreProperties>
</file>