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1 - Step 2: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benefits can VLANs provide to the network?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VLAN ช่วยแบ่งเครือข่ายขนาดใหญ่ออกเป็น broadcast domain ย่อย ๆ ทำให้: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 broadcast traffic ที่ไม่จำเป็น เพิ่มประสิทธิภาพเครือข่าย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เพิ่มความปลอดภัย โดยแยกกลุ่มผู้ใช้งาน (เช่น Faculty, Students, Guest) ออกจากกัน แม้เสียบสายอยู่สวิตช์ตัวเดียวกัน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จัดกลุ่มผู้ใช้ตามหน้าที่ ไม่ใช่ตามตำแหน่งทางกายภาพ ทำให้ย้าย/เพิ่ม/เปลี่ยนอุปกรณ์ในเครือข่ายได้ง่ายและยืดหยุ่นขึ้น (ไม่ต้องเดินสายใหม่)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ง่ายต่อการบริหารจัดการเครือข่ายขนาดใหญ่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2 - Step 2: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command will only display the VLAN name, status, and associated ports on a switch?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vlan brief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3 - Step 4: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Although the access ports are assigned to the appropriate VLANs, were the pings successful? Explain.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ไม่สำเร็จ (ไม่ผ่าน)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เพราะแม้ PC1 และ PC4 จะอยู่ใน VLAN 10 เดียวกันบนสวิตช์คนละตัว (S1 และ S2/S3) 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ยังไม่ได้ตั้งค่า trunk link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ระหว่างสวิตช์ (พอร์ต Gig0/1 ที่เชื่อมระหว่างสวิตช์ยังอยู่ใน VLAN 1 default เป็น access port ธรรมดา) ทำให้ traffic ของ VLAN 10 จากสวิตช์หนึ่งไม่สามารถส่งผ่านไปยังอีกสวิตช์หนึ่งได้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could be done to resolve this issue?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ต้องกำหนดให้พอร์ตที่เชื่อมระหว่างสวิตช์ (เช่น Gig0/1) เป็น </w:t>
      </w:r>
      <w:r w:rsidDel="00000000" w:rsidR="00000000" w:rsidRPr="00000000">
        <w:rPr>
          <w:b w:val="1"/>
          <w:bCs w:val="1"/>
          <w:rtl w:val="0"/>
        </w:rPr>
        <w:t xml:space="preserve">trunk 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เพื่อให้สามารถส่งผ่าน traffic ของหลาย VLAN ระหว่างสวิตช์ได้ โดยใช้คำสั่งประมาณนี้: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S1(config)# interface gig0/1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S1(config-if)# switchport mode trunk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(ทำแบบเดียวกันบนพอร์ตที่เชื่อมต่อของสวิตช์ฝั่งตรงข้ามด้วย)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