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4761"/>
          <w:sz w:val="27"/>
          <w:szCs w:val="27"/>
          <w:rtl w:val="0"/>
        </w:rPr>
        <w:t xml:space="preserve">ТЕХНИЧЕСКОЕ ЗАДАНИЕ (ТЗ)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a0a0a0" w:space="1" w:sz="10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60" w:before="80" w:lineRule="auto"/>
        <w:rPr/>
      </w:pPr>
      <w:bookmarkStart w:colFirst="0" w:colLast="0" w:name="_heading=h.nef8uvg72hg6" w:id="0"/>
      <w:bookmarkEnd w:id="0"/>
      <w:r w:rsidDel="00000000" w:rsidR="00000000" w:rsidRPr="00000000">
        <w:rPr>
          <w:rtl w:val="0"/>
        </w:rPr>
        <w:t xml:space="preserve">1. Общие сведения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6810"/>
        <w:tblGridChange w:id="0">
          <w:tblGrid>
            <w:gridCol w:w="2400"/>
            <w:gridCol w:w="6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Заказчик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inDrive / inVision 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Хакатон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Decentrathon 5.0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AI inDrive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 задачи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Интеллектуальная система поддержки отбора кандидатов в inVision 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задачи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AI/ML-разработка, Data Science, NLP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60" w:before="80" w:lineRule="auto"/>
        <w:rPr/>
      </w:pPr>
      <w:bookmarkStart w:colFirst="0" w:colLast="0" w:name="_heading=h.oe0xhotlydcd" w:id="1"/>
      <w:bookmarkEnd w:id="1"/>
      <w:r w:rsidDel="00000000" w:rsidR="00000000" w:rsidRPr="00000000">
        <w:rPr>
          <w:rtl w:val="0"/>
        </w:rPr>
        <w:t xml:space="preserve">2. Описание проблемы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InVision U — инновационный университет с 100% грантами от компании inDrive, запущенный в Казахстане для обучения будущих лидеров, предпринимателей и создателей проектов. Для программы важны не только формальные достижения, но и мотивация, лидерский потенциал, ценности и способность к росту.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приёмная комиссия inVision U вручную оценивает заявки, эссе и видеопрезентации кандидатов. Это порождает следующие проблемы: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Таланты с низким умением «продать себя» теряются ещё до попадания в поле зрения отборщиков — текущий процесс отбора видит заявку, а не человека.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Стандартные анкеты и эссе не улавливают ранние сигналы лидерского потенциала: к моменту подачи заявки многие сильные кандидаты уже отсеялись сами.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Генеративный ИИ размывает подлинный голос кандидата в эссе, делая традиционные текстовые форматы всё менее надёжным инструментом оценки.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росте потока кандидатов качество ручного скрининга неизбежно падает — масштаб и глубина оценки плохо совместимы.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80" w:before="360" w:lineRule="auto"/>
        <w:rPr/>
      </w:pPr>
      <w:bookmarkStart w:colFirst="0" w:colLast="0" w:name="_heading=h.vod4iwvniqtc" w:id="2"/>
      <w:bookmarkEnd w:id="2"/>
      <w:r w:rsidDel="00000000" w:rsidR="00000000" w:rsidRPr="00000000">
        <w:rPr>
          <w:rtl w:val="0"/>
        </w:rPr>
        <w:t xml:space="preserve">3. Стейкхолдеры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Ключевые группы, вовлечённые в процесс отбора: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Приёмная комиссия inVision U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Администрация университета (вовлекается только на этапе зачисления)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Абитуриенты (преимущественно старшеклассники и молодые взрослые)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Местные образовательные партнёры и органы власти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Ключевые боли стейкхолдеров: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выявить лидерский потенциал на ранней стадии — ещё в школьном возрасте?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не потерять таланты, которые просто слабее описали себя в анкете, но обладают реальным потенциалом?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исключить предвзятость при отборе «настоящих агентов изменений»?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after="80" w:before="360" w:lineRule="auto"/>
        <w:rPr/>
      </w:pPr>
      <w:bookmarkStart w:colFirst="0" w:colLast="0" w:name="_heading=h.4byldji4aw3e" w:id="3"/>
      <w:bookmarkEnd w:id="3"/>
      <w:r w:rsidDel="00000000" w:rsidR="00000000" w:rsidRPr="00000000">
        <w:rPr>
          <w:rtl w:val="0"/>
        </w:rPr>
        <w:t xml:space="preserve">4. Задача хакатона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AI/Data-driven решение для первичного отбора кандидатов в inVision U.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 должно: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анкеты, тексты и интервью кандидатов.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Оценивать кандидатов по навыкам, опыту, мотивации и потенциалу.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Формировать рекомендацию, скоринг или ранжирование лучших кандидатов.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Заметно сокращать ручную работу приёмной комиссии.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Быть прозрачным инструментом поддержки комиссии, а не полностью автономной системой принятия решений.</w:t>
      </w:r>
    </w:p>
    <w:p w:rsidR="00000000" w:rsidDel="00000000" w:rsidP="00000000" w:rsidRDefault="00000000" w:rsidRPr="00000000" w14:paraId="0000002A">
      <w:pPr>
        <w:pStyle w:val="Heading1"/>
        <w:spacing w:after="60" w:before="80" w:lineRule="auto"/>
        <w:rPr/>
      </w:pPr>
      <w:bookmarkStart w:colFirst="0" w:colLast="0" w:name="_heading=h.e4zq2z9p37ze" w:id="4"/>
      <w:bookmarkEnd w:id="4"/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. Ожидаемый результат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Участникам необходимо разработать рабочий прототип одного или комбинации из следующих форматов: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Веб-интерфейс или дашборд для приёмной комиссии.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Telegram-бот или чат-агент для первичного взаимодействия с кандидатами.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/ Ranking engine — API или скрипт, который принимает данные кандидата и возвращает оценку.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Минимальные функциональные требования к прототипу: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Принимает на вход данные одного или нескольких кандидатов.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Возвращает score / recommendation / shortlist с кратким объяснением ключевых факторов оценки.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Обеспечивает базовый уровень объяснимости (Explainable AI): комиссия должна понимать, почему кандидат получил ту или иную оценку.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Обязательные артефакты для сдачи: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Рабочий прототип (ссылка / демо-видео / деплой).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Краткая документация: что делает решение, как его запустить, какие данные используются.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Презентация с демонстрацией подхода и результатов.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after="80" w:before="360" w:lineRule="auto"/>
        <w:rPr/>
      </w:pPr>
      <w:bookmarkStart w:colFirst="0" w:colLast="0" w:name="_heading=h.qe442fsrlsue" w:id="5"/>
      <w:bookmarkEnd w:id="5"/>
      <w:r w:rsidDel="00000000" w:rsidR="00000000" w:rsidRPr="00000000">
        <w:rPr>
          <w:rtl w:val="0"/>
        </w:rPr>
        <w:t xml:space="preserve">6. Жёсткие ограничения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before="280" w:lineRule="auto"/>
        <w:rPr/>
      </w:pPr>
      <w:bookmarkStart w:colFirst="0" w:colLast="0" w:name="_heading=h.flo21pfd33v4" w:id="6"/>
      <w:bookmarkEnd w:id="6"/>
      <w:r w:rsidDel="00000000" w:rsidR="00000000" w:rsidRPr="00000000">
        <w:rPr>
          <w:rtl w:val="0"/>
        </w:rPr>
        <w:t xml:space="preserve">6.1 Правовые и этические границы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Защита персональных данных является приоритетом, особенно для несовершеннолетних и молодых людей.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Обязательна алгоритмическая прозрачность (Explainable AI): кандидаты не должны оцениваться «чёрным ящиком».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Решение не может нарушать применимое законодательство о персональных данных.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before="280" w:lineRule="auto"/>
        <w:rPr/>
      </w:pPr>
      <w:bookmarkStart w:colFirst="0" w:colLast="0" w:name="_heading=h.d8gwighzmi0f" w:id="7"/>
      <w:bookmarkEnd w:id="7"/>
      <w:r w:rsidDel="00000000" w:rsidR="00000000" w:rsidRPr="00000000">
        <w:rPr>
          <w:rtl w:val="0"/>
        </w:rPr>
        <w:t xml:space="preserve">6.2 Ограничения на роль ИИ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ИИ </w:t>
      </w:r>
      <w:r w:rsidDel="00000000" w:rsidR="00000000" w:rsidRPr="00000000">
        <w:rPr>
          <w:b w:val="1"/>
          <w:bCs w:val="1"/>
          <w:rtl w:val="0"/>
        </w:rPr>
        <w:t xml:space="preserve">НЕ</w:t>
      </w:r>
      <w:r w:rsidDel="00000000" w:rsidR="00000000" w:rsidRPr="00000000">
        <w:rPr>
          <w:rtl w:val="0"/>
        </w:rPr>
        <w:t xml:space="preserve"> принимает окончательные решения о зачислении или отказе автономно. Финальное слово за комиссией.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Недопустимо использовать ИИ без «человека в контуре» (human-in-the-loop) для проверки контекста профиля кандидата.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before="280" w:lineRule="auto"/>
        <w:rPr/>
      </w:pPr>
      <w:bookmarkStart w:colFirst="0" w:colLast="0" w:name="_heading=h.q25i64t8u9xs" w:id="8"/>
      <w:bookmarkEnd w:id="8"/>
      <w:r w:rsidDel="00000000" w:rsidR="00000000" w:rsidRPr="00000000">
        <w:rPr>
          <w:rtl w:val="0"/>
        </w:rPr>
        <w:t xml:space="preserve">6.3 Что НЕЛЬЗЯ предлагать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Полностью автоматизированные системы «чёрного ящика» для зачисления/отказа.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Решения, которые скорят кандидатов с использованием демографических, расовых или социально-экономических данных как косвенных индикаторов успеха.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Системы, применяющие инвазивное наблюдение или скрейпинг социальных сетей без явного согласия кандидата.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after="80" w:before="360" w:lineRule="auto"/>
        <w:rPr/>
      </w:pPr>
      <w:bookmarkStart w:colFirst="0" w:colLast="0" w:name="_heading=h.i1bizsunsjar" w:id="9"/>
      <w:bookmarkEnd w:id="9"/>
      <w:r w:rsidDel="00000000" w:rsidR="00000000" w:rsidRPr="00000000">
        <w:rPr>
          <w:rtl w:val="0"/>
        </w:rPr>
        <w:t xml:space="preserve">7. Желаемые направления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inVision U особенно заинтересован в следующих подходах: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Выявление лидерского потенциала:</w:t>
      </w:r>
      <w:r w:rsidDel="00000000" w:rsidR="00000000" w:rsidRPr="00000000">
        <w:rPr>
          <w:rtl w:val="0"/>
        </w:rPr>
        <w:t xml:space="preserve"> главная цель — обнаружить настоящих будущих лидеров, а не просто отфильтровать формально сильные заявки.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Оценка «пройденного пути»:</w:t>
      </w:r>
      <w:r w:rsidDel="00000000" w:rsidR="00000000" w:rsidRPr="00000000">
        <w:rPr>
          <w:rtl w:val="0"/>
        </w:rPr>
        <w:t xml:space="preserve"> фокус на траектории роста кандидата, а не только на его текущих достижениях.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Детектирование использования генеративного ИИ:</w:t>
      </w:r>
      <w:r w:rsidDel="00000000" w:rsidR="00000000" w:rsidRPr="00000000">
        <w:rPr>
          <w:rtl w:val="0"/>
        </w:rPr>
        <w:t xml:space="preserve"> анализ эссе на предмет неаутентичности и возможного использования ChatGPT/аналогов.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Предиктивная аналитика и «лид-скоринг»:</w:t>
      </w:r>
      <w:r w:rsidDel="00000000" w:rsidR="00000000" w:rsidRPr="00000000">
        <w:rPr>
          <w:rtl w:val="0"/>
        </w:rPr>
        <w:t xml:space="preserve"> отслеживание сигналов вовлечённости и интереса кандидата до и после подачи заявки.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Проактивный поиск талантов:</w:t>
      </w:r>
      <w:r w:rsidDel="00000000" w:rsidR="00000000" w:rsidRPr="00000000">
        <w:rPr>
          <w:rtl w:val="0"/>
        </w:rPr>
        <w:t xml:space="preserve"> вместо пассивного ожидания заявок — система, которая сама выявляет перспективных кандидатов через партнёрские сети и образовательные организации.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Многомодальная оценка:</w:t>
      </w:r>
      <w:r w:rsidDel="00000000" w:rsidR="00000000" w:rsidRPr="00000000">
        <w:rPr>
          <w:rtl w:val="0"/>
        </w:rPr>
        <w:t xml:space="preserve"> объединение структурированных данных анкеты, свободного текста эссе, диалогов из бота и иных сигналов.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after="60" w:before="80" w:lineRule="auto"/>
        <w:rPr/>
      </w:pPr>
      <w:bookmarkStart w:colFirst="0" w:colLast="0" w:name="_heading=h.rwn07ulmdykz" w:id="10"/>
      <w:bookmarkEnd w:id="10"/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. Что отразить в презентации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before="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Описание предложенного решения, его основной идеи и подхода к автоматизации первичного отбора кандидатов.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Каким образом система анализирует заявки и по каким параметрам оценивает студентов, включая навыки, опыт, мотивацию и потенциал.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hd w:fill="ffffff" w:val="clear"/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 формируется итоговая рекомендация: shortlist, рейтинг кандидатов или подбор наиболее перспективных участников.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hd w:fill="ffffff" w:val="clear"/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Какие данные используются в решении и как они обрабатываются.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hd w:fill="ffffff" w:val="clear"/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Какую практическую пользу решение даёт команде inVision U, в том числе с точки зрения сокращения ручной работы и повышения качества отбора.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hd w:fill="ffffff" w:val="clear"/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Ограничения предложенного подхода, возможные риски и направления для дальнейшего развития решения.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shd w:fill="ffffff" w:val="clear"/>
        <w:spacing w:after="0" w:lineRule="auto"/>
        <w:rPr/>
      </w:pPr>
      <w:bookmarkStart w:colFirst="0" w:colLast="0" w:name="_heading=h.v3pmv9fr4r5m" w:id="11"/>
      <w:bookmarkEnd w:id="11"/>
      <w:r w:rsidDel="00000000" w:rsidR="00000000" w:rsidRPr="00000000">
        <w:rPr>
          <w:rtl w:val="0"/>
        </w:rPr>
        <w:t xml:space="preserve">9. Метрики и критерии оценивания</w:t>
      </w:r>
    </w:p>
    <w:tbl>
      <w:tblPr>
        <w:tblStyle w:val="Table2"/>
        <w:tblW w:w="9747.0" w:type="dxa"/>
        <w:jc w:val="center"/>
        <w:tblBorders>
          <w:top w:color="c7d3e0" w:space="0" w:sz="6" w:val="single"/>
          <w:left w:color="c7d3e0" w:space="0" w:sz="6" w:val="single"/>
          <w:bottom w:color="c7d3e0" w:space="0" w:sz="6" w:val="single"/>
          <w:right w:color="c7d3e0" w:space="0" w:sz="6" w:val="single"/>
          <w:insideH w:color="c7d3e0" w:space="0" w:sz="6" w:val="single"/>
          <w:insideV w:color="c7d3e0" w:space="0" w:sz="6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Критерии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Комментарии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Баллы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Проблема &amp; ценность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Насколько ясно показана польза для процесса отбора и соответствие миссии inVision 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Данные &amp; представление кандидата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Качество работы с источниками, признаками, текстами, пропусками и логикой оценки потенциала.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Baseline &amp; улучшения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Есть сравнение с простыми правилами / ручным скорингом / baseline-моделью и показано улучшение.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Модель &amp; валидация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Обоснованность подхода, корректные метрики, анализ ошибок, устойчивость на новых профилях.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Fairness &amp; explainability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Прозрачность решения, human-in-the-loop, работа с bias и корректность интерпретации результатов.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Демо &amp;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Понятный сценарий использования, удобный интерфейс / скрипт, хорошая демонстрация результата.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Надёжность &amp; приватность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Обезличивание, безопасность, ограничения модели, ответственное использование данных.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Документация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README с запуском, описанием данных, ограничений, зависимостей и сценариев применения.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e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Дедлайн: </w:t>
      </w:r>
      <w:r w:rsidDel="00000000" w:rsidR="00000000" w:rsidRPr="00000000">
        <w:rPr>
          <w:rtl w:val="0"/>
        </w:rPr>
        <w:t xml:space="preserve">5 апреля 23:59 </w:t>
      </w:r>
    </w:p>
    <w:p w:rsidR="00000000" w:rsidDel="00000000" w:rsidP="00000000" w:rsidRDefault="00000000" w:rsidRPr="00000000" w14:paraId="00000073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Ссылка на отправку решений: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474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DqdotWXIVPhGdbV3WdHY7yYPaw==">CgMxLjAyDmgubmVmOHV2ZzcyaGc2Mg5oLm9lMHhob3RseWRjZDIOaC52b2Q0aXd2bmlxdGMyDmguNGJ5bGRqaTRhdzNlMg5oLmU0enEyejlwMzd6ZTIOaC5xZTQ0MmZzcmxzdWUyDmguZmxvMjFwZmQzM3Y0Mg5oLmQ4Z3dpZ2h6bWkwZjIOaC5xMjVpNjR0OHU5eHMyDmguaTFiaXpzdW5zamFyMg5oLnJ3bjA3dWxtZHlrejIOaC52M3BtdjlmcjRyNW04AHIhMWJwTWlpaHFnaWM4OGYwcXg2aDZIN1k2bHpJd3Vrck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