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360"/>
        <w:jc w:val="center"/>
      </w:pPr>
      <w:r>
        <w:drawing>
          <wp:inline xmlns:a="http://schemas.openxmlformats.org/drawingml/2006/main" xmlns:pic="http://schemas.openxmlformats.org/drawingml/2006/picture">
            <wp:extent cx="1116000" cy="11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11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H Sarabun New" w:hAnsi="TH Sarabun New" w:eastAsia="TH Sarabun New" w:cs="TH Sarabun New"/>
          <w:b/>
          <w:color w:val="0F6E56"/>
          <w:sz w:val="22"/>
          <w:lang w:val="th-TH" w:eastAsia="th-TH" w:bidi="th-TH"/>
        </w:rPr>
        <w:t>คู่มือการปฏิบัติงาน</w:t>
      </w:r>
    </w:p>
    <w:p>
      <w:pPr>
        <w:spacing w:after="100"/>
        <w:jc w:val="center"/>
      </w:pPr>
      <w:r>
        <w:rPr>
          <w:rFonts w:ascii="TH Sarabun New" w:hAnsi="TH Sarabun New" w:eastAsia="TH Sarabun New" w:cs="TH Sarabun New"/>
          <w:b/>
          <w:color w:val="0A5644"/>
          <w:sz w:val="56"/>
          <w:lang w:val="th-TH" w:eastAsia="th-TH" w:bidi="th-TH"/>
        </w:rPr>
        <w:t>CRS MIS</w:t>
      </w:r>
    </w:p>
    <w:p>
      <w:pPr>
        <w:spacing w:after="240"/>
        <w:jc w:val="center"/>
      </w:pPr>
      <w:r>
        <w:rPr>
          <w:rFonts w:ascii="TH Sarabun New" w:hAnsi="TH Sarabun New" w:eastAsia="TH Sarabun New" w:cs="TH Sarabun New"/>
          <w:b/>
          <w:color w:val="17312A"/>
          <w:sz w:val="40"/>
          <w:lang w:val="th-TH" w:eastAsia="th-TH" w:bidi="th-TH"/>
        </w:rPr>
        <w:t>สำหรับฝ่ายวิชาการ (Admin)</w:t>
      </w:r>
    </w:p>
    <w:p>
      <w:pPr>
        <w:spacing w:after="680"/>
        <w:jc w:val="center"/>
      </w:pPr>
      <w:r>
        <w:rPr>
          <w:rFonts w:ascii="TH Sarabun New" w:hAnsi="TH Sarabun New" w:eastAsia="TH Sarabun New" w:cs="TH Sarabun New"/>
          <w:color w:val="5E6B66"/>
          <w:sz w:val="26"/>
          <w:lang w:val="th-TH" w:eastAsia="th-TH" w:bidi="th-TH"/>
        </w:rPr>
        <w:t>ระบบสารสนเทศเพื่อการบริหารโรงเรียนเจริญศึกษา</w:t>
      </w:r>
    </w:p>
    <w:tbl>
      <w:tblPr>
        <w:tblW w:type="dxa" w:w="7200"/>
        <w:jc w:val="left"/>
        <w:tblLayout w:type="fixed"/>
        <w:tblLook w:firstColumn="1" w:firstRow="1" w:lastColumn="0" w:lastRow="0" w:noHBand="0" w:noVBand="1" w:val="04A0"/>
        <w:tblInd w:w="1080" w:type="dxa"/>
      </w:tblPr>
      <w:tblGrid>
        <w:gridCol w:w="7200"/>
      </w:tblGrid>
      <w:tr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F0" w:val="clea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</w:tcPr>
          <w:p>
            <w:pPr>
              <w:spacing w:after="80"/>
              <w:jc w:val="center"/>
            </w:pPr>
            <w:r>
              <w:rPr>
                <w:rFonts w:ascii="TH Sarabun New" w:hAnsi="TH Sarabun New" w:eastAsia="TH Sarabun New" w:cs="TH Sarabun New"/>
                <w:color w:val="17312A"/>
                <w:sz w:val="22"/>
                <w:lang w:val="th-TH" w:eastAsia="th-TH" w:bidi="th-TH"/>
              </w:rPr>
              <w:t>ตั้งค่าระบบ · จัดการข้อมูล · ตรวจรายงาน · ขึ้นปีการศึกษาใหม่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color w:val="5E6B66"/>
                <w:sz w:val="19"/>
                <w:lang w:val="th-TH" w:eastAsia="th-TH" w:bidi="th-TH"/>
              </w:rPr>
              <w:t>ฉบับปรับปรุง 20 กรกฎาคม 2569</w:t>
            </w:r>
          </w:p>
        </w:tc>
      </w:tr>
    </w:tbl>
    <w:p>
      <w:r>
        <w:br w:type="page"/>
      </w:r>
    </w:p>
    <w:p>
      <w:pPr>
        <w:pStyle w:val="Heading1"/>
      </w:pPr>
      <w:r>
        <w:t>1. บทบาทและหลักความปลอดภัย</w:t>
      </w:r>
    </w:p>
    <w:p>
      <w:pPr>
        <w:spacing w:after="120" w:line="300" w:lineRule="auto"/>
        <w:jc w:val="left"/>
      </w:pPr>
      <w:r>
        <w:rPr>
          <w:rFonts w:ascii="TH Sarabun New" w:hAnsi="TH Sarabun New" w:eastAsia="TH Sarabun New" w:cs="TH Sarabun New"/>
          <w:b w:val="0"/>
          <w:i w:val="0"/>
          <w:color w:val="17312A"/>
          <w:sz w:val="22"/>
          <w:lang w:val="th-TH" w:eastAsia="th-TH" w:bidi="th-TH"/>
        </w:rPr>
        <w:t>คู่มือนี้สำหรับฝ่ายวิชาการที่มีสิทธิ์ Admin ครอบคลุมการเตรียมข้อมูล ควบคุมสิทธิ์ ตรวจคุณภาพข้อมูล และขึ้นปีการศึกษาใหม่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  <w:shd w:fill="0F6E5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  <w:lang w:val="th-TH" w:eastAsia="th-TH" w:bidi="th-TH"/>
              </w:rPr>
              <w:t>ขอบเขต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  <w:shd w:fill="0F6E5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  <w:lang w:val="th-TH" w:eastAsia="th-TH" w:bidi="th-TH"/>
              </w:rPr>
              <w:t>ความรับผิดชอบหลัก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บัญชีและสิทธิ์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สร้างบัญชีครู กำหนดเจ้าของวิชา/รายการ และจำกัด Admin เท่าที่จำเป็น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ข้อมูลหลัก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นักเรียน ประวัติชั้น/ห้อง วิชา โครงสร้างคะแนน และการลงทะเบียน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กำกับผล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ตรวจรายงาน ร. มส. เรียนซ้ำชั้น และความครบของสมรรถนะ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เปลี่ยนปี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เลื่อนชั้น จบ/ย้ายออก ยกวิชา และตรวจข้อมูลปีใหม่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0" w:val="clear"/>
            <w:tcBorders>
              <w:start w:val="single" w:sz="18" w:color="B42318"/>
              <w:top w:val="single" w:sz="4" w:color="FFF1F0"/>
              <w:bottom w:val="single" w:sz="4" w:color="FFF1F0"/>
              <w:end w:val="single" w:sz="4" w:color="FFF1F0"/>
            </w:tcBorders>
          </w:tcPr>
          <w:p>
            <w:pPr>
              <w:spacing w:after="40"/>
            </w:pPr>
            <w:r>
              <w:rPr>
                <w:rFonts w:ascii="TH Sarabun New" w:hAnsi="TH Sarabun New" w:eastAsia="TH Sarabun New" w:cs="TH Sarabun New"/>
                <w:b/>
                <w:color w:val="B42318"/>
                <w:sz w:val="22"/>
                <w:lang w:val="th-TH" w:eastAsia="th-TH" w:bidi="th-TH"/>
              </w:rPr>
              <w:t>หลักสำคัญ</w:t>
            </w:r>
          </w:p>
          <w:p>
            <w:pPr>
              <w:spacing w:after="0" w:line="288" w:lineRule="auto"/>
            </w:pPr>
            <w:r>
              <w:rPr>
                <w:rFonts w:ascii="TH Sarabun New" w:hAnsi="TH Sarabun New" w:eastAsia="TH Sarabun New" w:cs="TH Sarabun New"/>
                <w:color w:val="17312A"/>
                <w:sz w:val="21"/>
                <w:lang w:val="th-TH" w:eastAsia="th-TH" w:bidi="th-TH"/>
              </w:rPr>
              <w:t>ข้อมูลส่วนใหญ่แก้ย้อนหลังได้ แต่การลบนักเรียนและการขึ้นปีใหม่กระทบข้อมูลจำนวนมาก ควรตรวจ preview สำรองข้อมูล และยืนยันขอบเขตก่อนดำเนินการ</w:t>
            </w:r>
          </w:p>
        </w:tc>
      </w:tr>
    </w:tbl>
    <w:p>
      <w:pPr>
        <w:spacing w:after="20"/>
      </w:pPr>
    </w:p>
    <w:p>
      <w:pPr>
        <w:pStyle w:val="Heading2"/>
      </w:pPr>
      <w:r>
        <w:t>1.1 เริ่มต้นระบบ</w:t>
      </w:r>
    </w:p>
    <w:p>
      <w:pPr>
        <w:pStyle w:val="ListNumber"/>
        <w:numPr>
          <w:ilvl w:val="0"/>
          <w:numId w:val="10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สร้างบัญชีครูใน Supabase Dashboard และกำหนด role ใน profiles</w:t>
      </w:r>
    </w:p>
    <w:p>
      <w:pPr>
        <w:pStyle w:val="ListNumber"/>
        <w:numPr>
          <w:ilvl w:val="0"/>
          <w:numId w:val="10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ตั้งปีการศึกษาที่ใช้งาน และตรวจชั้นสูงสุดของโรงเรียน</w:t>
      </w:r>
    </w:p>
    <w:p>
      <w:pPr>
        <w:pStyle w:val="ListNumber"/>
        <w:numPr>
          <w:ilvl w:val="0"/>
          <w:numId w:val="10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เพิ่มนักเรียนพร้อมปี ชั้น และห้อง</w:t>
      </w:r>
    </w:p>
    <w:p>
      <w:pPr>
        <w:pStyle w:val="ListNumber"/>
        <w:numPr>
          <w:ilvl w:val="0"/>
          <w:numId w:val="10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สร้างวิชา กำหนดครูเจ้าของ และลงทะเบียนนักเรียน</w:t>
      </w:r>
    </w:p>
    <w:p>
      <w:pPr>
        <w:pStyle w:val="ListNumber"/>
        <w:numPr>
          <w:ilvl w:val="0"/>
          <w:numId w:val="10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ทดสอบด้วยบัญชีครูหนึ่งบัญชีก่อนเปิดใช้งานทั้งโรงเรียน</w:t>
      </w:r>
    </w:p>
    <w:p>
      <w:r>
        <w:br w:type="page"/>
      </w:r>
    </w:p>
    <w:p>
      <w:pPr>
        <w:pStyle w:val="Heading1"/>
      </w:pPr>
      <w:r>
        <w:t>2. จัดการนักเรียน</w:t>
      </w:r>
    </w:p>
    <w:p>
      <w:pPr>
        <w:pStyle w:val="Heading2"/>
      </w:pPr>
      <w:r>
        <w:t>2.1 เพิ่มและตรวจรายชื่อ</w:t>
      </w:r>
    </w:p>
    <w:p>
      <w:pPr>
        <w:pStyle w:val="ListNumber"/>
        <w:numPr>
          <w:ilvl w:val="0"/>
          <w:numId w:val="11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เปิดนักเรียน ระบุปีการศึกษาของชั้นและห้อง</w:t>
      </w:r>
    </w:p>
    <w:p>
      <w:pPr>
        <w:pStyle w:val="ListNumber"/>
        <w:numPr>
          <w:ilvl w:val="0"/>
          <w:numId w:val="11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เพิ่มทีละคน หรือวางจาก Excel 5 คอลัมน์: ชั้น ห้อง รหัส ชื่อ นามสกุล</w:t>
      </w:r>
    </w:p>
    <w:p>
      <w:pPr>
        <w:pStyle w:val="ListNumber"/>
        <w:numPr>
          <w:ilvl w:val="0"/>
          <w:numId w:val="11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ตรวจ preview และแก้แถวผิดก่อนบันทึก</w:t>
      </w:r>
    </w:p>
    <w:p>
      <w:pPr>
        <w:pStyle w:val="ListNumber"/>
        <w:numPr>
          <w:ilvl w:val="0"/>
          <w:numId w:val="11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ใช้ตัวกรองชั้น/ห้อง แล้วแตะหัวกลุ่ม เช่น ม.3/1 เพื่อกางรายชื่อ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รายชื่อแบ่งเป็นกลุ่มชั้น/ห้องและพับเริ่มต้น เพื่อลดความยาวเมื่อมีนักเรียนทั้งโรงเรียน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ติ๊กแสดงนักเรียนที่จบ/ย้ายออกเมื่อต้องตรวจประวัติ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students.grade_level/classroom คือสถานะปัจจุบัน ส่วนประวัติรายปีอยู่ใน student_year_placements</w:t>
      </w:r>
    </w:p>
    <w:p>
      <w:pPr>
        <w:pStyle w:val="Heading2"/>
      </w:pPr>
      <w:r>
        <w:t>2.2 ลบนักเรียน</w:t>
      </w:r>
    </w:p>
    <w:p>
      <w:pPr>
        <w:pStyle w:val="ListNumber"/>
        <w:numPr>
          <w:ilvl w:val="0"/>
          <w:numId w:val="12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กางห้องและกดไอคอนลบของนักเรียนที่ต้องการ</w:t>
      </w:r>
    </w:p>
    <w:p>
      <w:pPr>
        <w:pStyle w:val="ListNumber"/>
        <w:numPr>
          <w:ilvl w:val="0"/>
          <w:numId w:val="12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อ่านรายการข้อมูลที่ผูกอยู่ เช่น คะแนน เช็คชื่อ ร. ชดเชย สมรรถนะ และการลงทะเบียน</w:t>
      </w:r>
    </w:p>
    <w:p>
      <w:pPr>
        <w:pStyle w:val="ListNumber"/>
        <w:numPr>
          <w:ilvl w:val="0"/>
          <w:numId w:val="12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หากมีข้อมูลผูกอยู่ ให้พิมพ์ชื่อนักเรียนให้ตรงเพื่อยืนยัน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0" w:val="clear"/>
            <w:tcBorders>
              <w:start w:val="single" w:sz="18" w:color="B42318"/>
              <w:top w:val="single" w:sz="4" w:color="FFF1F0"/>
              <w:bottom w:val="single" w:sz="4" w:color="FFF1F0"/>
              <w:end w:val="single" w:sz="4" w:color="FFF1F0"/>
            </w:tcBorders>
          </w:tcPr>
          <w:p>
            <w:pPr>
              <w:spacing w:after="40"/>
            </w:pPr>
            <w:r>
              <w:rPr>
                <w:rFonts w:ascii="TH Sarabun New" w:hAnsi="TH Sarabun New" w:eastAsia="TH Sarabun New" w:cs="TH Sarabun New"/>
                <w:b/>
                <w:color w:val="B42318"/>
                <w:sz w:val="22"/>
                <w:lang w:val="th-TH" w:eastAsia="th-TH" w:bidi="th-TH"/>
              </w:rPr>
              <w:t>ลบแล้วกู้คืนไม่ได้</w:t>
            </w:r>
          </w:p>
          <w:p>
            <w:pPr>
              <w:spacing w:after="0" w:line="288" w:lineRule="auto"/>
            </w:pPr>
            <w:r>
              <w:rPr>
                <w:rFonts w:ascii="TH Sarabun New" w:hAnsi="TH Sarabun New" w:eastAsia="TH Sarabun New" w:cs="TH Sarabun New"/>
                <w:color w:val="17312A"/>
                <w:sz w:val="21"/>
                <w:lang w:val="th-TH" w:eastAsia="th-TH" w:bidi="th-TH"/>
              </w:rPr>
              <w:t>การลบนักเรียนจะ cascade ลบข้อมูลที่เกี่ยวข้องทั้งหมด หากเพียงไม่ต้องการให้ใช้งานต่อ ให้ใช้สถานะจบหรือย้ายออกตอนขึ้นปีใหม่แทน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วิชา โครงสร้างคะแนน และการลงทะเบียน</w:t>
      </w:r>
    </w:p>
    <w:p>
      <w:pPr>
        <w:pStyle w:val="Heading2"/>
      </w:pPr>
      <w:r>
        <w:t>3.1 สร้างวิชาพื้นฐาน</w:t>
      </w:r>
    </w:p>
    <w:p>
      <w:pPr>
        <w:pStyle w:val="ListNumber"/>
        <w:numPr>
          <w:ilvl w:val="0"/>
          <w:numId w:val="13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เปิดจัดการโครงสร้าง เลือกปี ชั้น และภาคเรียน</w:t>
      </w:r>
    </w:p>
    <w:p>
      <w:pPr>
        <w:pStyle w:val="ListNumber"/>
        <w:numPr>
          <w:ilvl w:val="0"/>
          <w:numId w:val="13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สร้างวิชา ระบุรหัส ชื่อ ประเภท ระดับชั้น คะแนนเต็ม คาบทั้งเทอม และครูเจ้าของ</w:t>
      </w:r>
    </w:p>
    <w:p>
      <w:pPr>
        <w:pStyle w:val="ListNumber"/>
        <w:numPr>
          <w:ilvl w:val="0"/>
          <w:numId w:val="13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เพิ่มหน่วยใหญ่ หน่วยย่อย และครั้งประเมิน</w:t>
      </w:r>
    </w:p>
    <w:p>
      <w:pPr>
        <w:pStyle w:val="ListNumber"/>
        <w:numPr>
          <w:ilvl w:val="0"/>
          <w:numId w:val="13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เพิ่มนักเรียนทั้งห้องหรือรายคนเข้าสู่ enrollments</w:t>
      </w:r>
    </w:p>
    <w:p>
      <w:pPr>
        <w:pStyle w:val="ListNumber"/>
        <w:numPr>
          <w:ilvl w:val="0"/>
          <w:numId w:val="13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ทดสอบหน้ากรอกคะแนนและเช็คชื่อว่ามีรายชื่อครบ</w:t>
      </w:r>
    </w:p>
    <w:p>
      <w:pPr>
        <w:pStyle w:val="Heading2"/>
      </w:pPr>
      <w:r>
        <w:t>3.2 วิชาบูรณาการ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สร้างเป็นประเภทบูรณาการและเลือกวิชาพื้นฐานสมาชิกจากปีเดียวกัน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ไม่สร้างโครงสร้างคะแนนหรือกรอกคะแนนตรงในวิชาบูรณาการ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ผลคะแนนใช้การถ่วงน้ำหนักจากวิชาสมาชิก และเวลาเรียนรวมจากวิชาพื้นฐาน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ห้ามลบวิชาพื้นฐานที่ยังเป็นสมาชิกของวิชาบูรณาการ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E" w:val="clear"/>
            <w:tcBorders>
              <w:start w:val="single" w:sz="18" w:color="9A6700"/>
              <w:top w:val="single" w:sz="4" w:color="FFF6DE"/>
              <w:bottom w:val="single" w:sz="4" w:color="FFF6DE"/>
              <w:end w:val="single" w:sz="4" w:color="FFF6DE"/>
            </w:tcBorders>
          </w:tcPr>
          <w:p>
            <w:pPr>
              <w:spacing w:after="40"/>
            </w:pPr>
            <w:r>
              <w:rPr>
                <w:rFonts w:ascii="TH Sarabun New" w:hAnsi="TH Sarabun New" w:eastAsia="TH Sarabun New" w:cs="TH Sarabun New"/>
                <w:b/>
                <w:color w:val="9A6700"/>
                <w:sz w:val="22"/>
                <w:lang w:val="th-TH" w:eastAsia="th-TH" w:bidi="th-TH"/>
              </w:rPr>
              <w:t>ก่อนเปิดให้ครูใช้</w:t>
            </w:r>
          </w:p>
          <w:p>
            <w:pPr>
              <w:spacing w:after="0" w:line="288" w:lineRule="auto"/>
            </w:pPr>
            <w:r>
              <w:rPr>
                <w:rFonts w:ascii="TH Sarabun New" w:hAnsi="TH Sarabun New" w:eastAsia="TH Sarabun New" w:cs="TH Sarabun New"/>
                <w:color w:val="17312A"/>
                <w:sz w:val="21"/>
                <w:lang w:val="th-TH" w:eastAsia="th-TH" w:bidi="th-TH"/>
              </w:rPr>
              <w:t>ทุกวิชาต้องมีปี ครูเจ้าของ จำนวนคาบ และรายชื่อลงทะเบียนครบ มิฉะนั้นหน้าปฏิบัติงานจะว่างหรือคำนวณ มส. ไม่ได้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กำกับสมรรถนะ</w:t>
      </w:r>
    </w:p>
    <w:p>
      <w:pPr>
        <w:pStyle w:val="Heading2"/>
      </w:pPr>
      <w:r>
        <w:t>4.1 ค่ากลาง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กำหนดน้ำหนักรายวิชา กิจกรรม และกิจวัตรแยกแต่ละสมรรถนะ โดยรวมเป็น 100%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กำหนดช่วงคะแนนและชื่อระดับการแปลผลให้ต่อเนื่องตั้งแต่ 1–100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ตรวจองค์ประกอบมาตรฐานตามช่วงชั้นก่อนให้ครูสร้างรายการ</w:t>
      </w:r>
    </w:p>
    <w:p>
      <w:pPr>
        <w:pStyle w:val="Heading2"/>
      </w:pPr>
      <w:r>
        <w:t>4.2 รายการกิจกรรม/กิจวัตร</w:t>
      </w:r>
    </w:p>
    <w:p>
      <w:pPr>
        <w:pStyle w:val="ListNumber"/>
        <w:numPr>
          <w:ilvl w:val="0"/>
          <w:numId w:val="14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กรองปีการศึกษาในส่วนรายการที่กำหนดไว้</w:t>
      </w:r>
    </w:p>
    <w:p>
      <w:pPr>
        <w:pStyle w:val="ListNumber"/>
        <w:numPr>
          <w:ilvl w:val="0"/>
          <w:numId w:val="14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แตะหัวกลุ่มกิจกรรมหรือกิจวัตรเพื่อกางรายการ</w:t>
      </w:r>
    </w:p>
    <w:p>
      <w:pPr>
        <w:pStyle w:val="ListNumber"/>
        <w:numPr>
          <w:ilvl w:val="0"/>
          <w:numId w:val="14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ตรวจชื่อ ปี ภาคเรียน ครูผู้รับผิดชอบ องค์ประกอบ และผู้เข้าร่วม</w:t>
      </w:r>
    </w:p>
    <w:p>
      <w:pPr>
        <w:pStyle w:val="ListNumber"/>
        <w:numPr>
          <w:ilvl w:val="0"/>
          <w:numId w:val="14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หากต้องเปลี่ยนผู้รับผิดชอบ ให้แก้ไขรายการด้วยสิทธิ์ Admin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0" w:val="clear"/>
            <w:tcBorders>
              <w:start w:val="single" w:sz="18" w:color="B42318"/>
              <w:top w:val="single" w:sz="4" w:color="FFF1F0"/>
              <w:bottom w:val="single" w:sz="4" w:color="FFF1F0"/>
              <w:end w:val="single" w:sz="4" w:color="FFF1F0"/>
            </w:tcBorders>
          </w:tcPr>
          <w:p>
            <w:pPr>
              <w:spacing w:after="40"/>
            </w:pPr>
            <w:r>
              <w:rPr>
                <w:rFonts w:ascii="TH Sarabun New" w:hAnsi="TH Sarabun New" w:eastAsia="TH Sarabun New" w:cs="TH Sarabun New"/>
                <w:b/>
                <w:color w:val="B42318"/>
                <w:sz w:val="22"/>
                <w:lang w:val="th-TH" w:eastAsia="th-TH" w:bidi="th-TH"/>
              </w:rPr>
              <w:t>รายการที่มีคะแนนแล้ว</w:t>
            </w:r>
          </w:p>
          <w:p>
            <w:pPr>
              <w:spacing w:after="0" w:line="288" w:lineRule="auto"/>
            </w:pPr>
            <w:r>
              <w:rPr>
                <w:rFonts w:ascii="TH Sarabun New" w:hAnsi="TH Sarabun New" w:eastAsia="TH Sarabun New" w:cs="TH Sarabun New"/>
                <w:color w:val="17312A"/>
                <w:sz w:val="21"/>
                <w:lang w:val="th-TH" w:eastAsia="th-TH" w:bidi="th-TH"/>
              </w:rPr>
              <w:t>เมื่อมีครั้งประเมิน ระบบล็อกปี ประเภท และภาคเรียน การลบจะลบองค์ประกอบ สมาชิก snapshot และคะแนนทั้งหมด จึงต้องตรวจผลกระทบก่อนยืนยัน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รายงานและการควบคุมคุณภาพ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  <w:shd w:fill="0F6E5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  <w:lang w:val="th-TH" w:eastAsia="th-TH" w:bidi="th-TH"/>
              </w:rPr>
              <w:t>รายงาน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  <w:shd w:fill="0F6E5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  <w:lang w:val="th-TH" w:eastAsia="th-TH" w:bidi="th-TH"/>
              </w:rPr>
              <w:t>ใช้ตรวจ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สรุปผลการเรียน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คะแนนรวม เกรด ร. มส. เวลาเรียน และวิชาบูรณาการ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เฝ้าระวัง มส.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นักเรียนเสี่ยง/วิกฤตจากทุกวิชาในห้อง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เรียนซ้ำชั้น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GPA ต่ำกว่า 1.00 หรือวิชา 0/ร./มส. มากกว่าครึ่ง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สรุปสมรรถนะ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ความครบของคะแนนจากแหล่งที่มีน้ำหนักมากกว่า 0%</w:t>
            </w:r>
          </w:p>
        </w:tc>
      </w:tr>
    </w:tbl>
    <w:p>
      <w:pPr>
        <w:spacing w:after="40"/>
      </w:pPr>
    </w:p>
    <w:p>
      <w:pPr>
        <w:pStyle w:val="Heading2"/>
      </w:pPr>
      <w:r>
        <w:t>5.1 รอบตรวจแนะนำ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รายสัปดาห์: ตรวจเฝ้าระวัง มส. และประสานครูที่ปรึกษา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กลางภาค: ตรวจคะแนนที่ยังว่าง ร. และจำนวนคาบทั้งเทอม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ก่อนส่งผล: ติดตามให้ครูเจ้าของวิชากรอกสมรรถนะหลักของวิชาตนเอง แล้วตรวจเกรด/ร./มส. และความครบของสมรรถนะทุกแหล่ง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ก่อนขึ้นปีใหม่: ตรวจ placement นักเรียน วิชาปีต้นทาง และรายการจบ/ย้ายออก</w:t>
      </w:r>
    </w:p>
    <w:p>
      <w:r>
        <w:br w:type="page"/>
      </w:r>
    </w:p>
    <w:p>
      <w:pPr>
        <w:pStyle w:val="Heading1"/>
      </w:pPr>
      <w:r>
        <w:t>6. ขึ้นปีการศึกษาใหม่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0" w:val="clear"/>
            <w:tcBorders>
              <w:start w:val="single" w:sz="18" w:color="B42318"/>
              <w:top w:val="single" w:sz="4" w:color="FFF1F0"/>
              <w:bottom w:val="single" w:sz="4" w:color="FFF1F0"/>
              <w:end w:val="single" w:sz="4" w:color="FFF1F0"/>
            </w:tcBorders>
          </w:tcPr>
          <w:p>
            <w:pPr>
              <w:spacing w:after="40"/>
            </w:pPr>
            <w:r>
              <w:rPr>
                <w:rFonts w:ascii="TH Sarabun New" w:hAnsi="TH Sarabun New" w:eastAsia="TH Sarabun New" w:cs="TH Sarabun New"/>
                <w:b/>
                <w:color w:val="B42318"/>
                <w:sz w:val="22"/>
                <w:lang w:val="th-TH" w:eastAsia="th-TH" w:bidi="th-TH"/>
              </w:rPr>
              <w:t>ขอบเขตการทำงาน</w:t>
            </w:r>
          </w:p>
          <w:p>
            <w:pPr>
              <w:spacing w:after="0" w:line="288" w:lineRule="auto"/>
            </w:pPr>
            <w:r>
              <w:rPr>
                <w:rFonts w:ascii="TH Sarabun New" w:hAnsi="TH Sarabun New" w:eastAsia="TH Sarabun New" w:cs="TH Sarabun New"/>
                <w:color w:val="17312A"/>
                <w:sz w:val="21"/>
                <w:lang w:val="th-TH" w:eastAsia="th-TH" w:bidi="th-TH"/>
              </w:rPr>
              <w:t>การขึ้นปีใหม่ดำเนินการกับนักเรียน active ทุกคนพร้อมกัน ไม่ใช่เฉพาะกลุ่มที่กำลังกางดู รายการที่พับยังอยู่ใน DOM และจะถูกประมวลผลตามค่าที่เลือก</w:t>
            </w:r>
          </w:p>
        </w:tc>
      </w:tr>
    </w:tbl>
    <w:p>
      <w:pPr>
        <w:spacing w:after="20"/>
      </w:pPr>
    </w:p>
    <w:p>
      <w:pPr>
        <w:pStyle w:val="Heading2"/>
      </w:pPr>
      <w:r>
        <w:t>6.1 ก่อนเริ่ม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สำรองฐานข้อมูลหรือ snapshot สถานะนักเรียน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ยืนยันชั้นสูงสุดที่เปิดสอน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ตรวจปีต้นทางและปีใหม่ว่าไม่ซ้ำ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ตรวจนักเรียนซ้ำชั้น ย้ายออก และจบการศึกษากับผู้รับผิดชอบ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ตรวจรายชื่อวิชาที่ควรยกและวิชาที่จะสร้างโครงสร้างใหม่</w:t>
      </w:r>
    </w:p>
    <w:p>
      <w:pPr>
        <w:pStyle w:val="Heading2"/>
      </w:pPr>
      <w:r>
        <w:t>6.2 ขั้นตอน</w:t>
      </w:r>
    </w:p>
    <w:p>
      <w:pPr>
        <w:pStyle w:val="ListNumber"/>
        <w:numPr>
          <w:ilvl w:val="0"/>
          <w:numId w:val="15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เลือกปีต้นทางและกรอกปีใหม่</w:t>
      </w:r>
    </w:p>
    <w:p>
      <w:pPr>
        <w:pStyle w:val="ListNumber"/>
        <w:numPr>
          <w:ilvl w:val="0"/>
          <w:numId w:val="15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ในเลื่อนชั้นนักเรียน แตะหัวชั้นเพื่อกาง ตรวจสรุปสด และตั้งค่ารายคน/ทั้งชั้น</w:t>
      </w:r>
    </w:p>
    <w:p>
      <w:pPr>
        <w:pStyle w:val="ListNumber"/>
        <w:numPr>
          <w:ilvl w:val="0"/>
          <w:numId w:val="15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ในยกวิชาไปปีใหม่ แตะหัวชั้นเพื่อกาง เลือกหรือไม่เลือกวิชารายตัว/ทั้งชั้น</w:t>
      </w:r>
    </w:p>
    <w:p>
      <w:pPr>
        <w:pStyle w:val="ListNumber"/>
        <w:numPr>
          <w:ilvl w:val="0"/>
          <w:numId w:val="15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ตรวจสรุปรวมจำนวนเลื่อน จบ ซ้ำชั้น ย้ายออก และจำนวนวิชาที่จะยก</w:t>
      </w:r>
    </w:p>
    <w:p>
      <w:pPr>
        <w:pStyle w:val="ListNumber"/>
        <w:numPr>
          <w:ilvl w:val="0"/>
          <w:numId w:val="15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กดตรวจสอบและเริ่มขึ้นปีใหม่เพียงครั้งเดียว แล้วยืนยันข้อความเตือน</w:t>
      </w:r>
    </w:p>
    <w:p>
      <w:pPr>
        <w:pStyle w:val="ListNumber"/>
        <w:numPr>
          <w:ilvl w:val="0"/>
          <w:numId w:val="15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รอจน log แสดงว่าเสร็จ จากนั้นตรวจปีใหม่ นักเรียน วิชา placement และ enrollment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E" w:val="clear"/>
            <w:tcBorders>
              <w:start w:val="single" w:sz="18" w:color="9A6700"/>
              <w:top w:val="single" w:sz="4" w:color="FFF6DE"/>
              <w:bottom w:val="single" w:sz="4" w:color="FFF6DE"/>
              <w:end w:val="single" w:sz="4" w:color="FFF6DE"/>
            </w:tcBorders>
          </w:tcPr>
          <w:p>
            <w:pPr>
              <w:spacing w:after="40"/>
            </w:pPr>
            <w:r>
              <w:rPr>
                <w:rFonts w:ascii="TH Sarabun New" w:hAnsi="TH Sarabun New" w:eastAsia="TH Sarabun New" w:cs="TH Sarabun New"/>
                <w:b/>
                <w:color w:val="9A6700"/>
                <w:sz w:val="22"/>
                <w:lang w:val="th-TH" w:eastAsia="th-TH" w:bidi="th-TH"/>
              </w:rPr>
              <w:t>ห้ามปิดกลางคัน</w:t>
            </w:r>
          </w:p>
          <w:p>
            <w:pPr>
              <w:spacing w:after="0" w:line="288" w:lineRule="auto"/>
            </w:pPr>
            <w:r>
              <w:rPr>
                <w:rFonts w:ascii="TH Sarabun New" w:hAnsi="TH Sarabun New" w:eastAsia="TH Sarabun New" w:cs="TH Sarabun New"/>
                <w:color w:val="17312A"/>
                <w:sz w:val="21"/>
                <w:lang w:val="th-TH" w:eastAsia="th-TH" w:bidi="th-TH"/>
              </w:rPr>
              <w:t>กระบวนการก๊อปด้วย JavaScript ไม่เป็น transaction เดียว หากขัดข้องให้เก็บ log และตรวจข้อมูลที่สร้างไปแล้วก่อนแก้ไข ห้ามกดรันซ้ำทันที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แก้ปัญหาและเช็กลิสต์ Admin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  <w:shd w:fill="0F6E5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  <w:lang w:val="th-TH" w:eastAsia="th-TH" w:bidi="th-TH"/>
              </w:rPr>
              <w:t>อาการ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  <w:shd w:fill="0F6E5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  <w:lang w:val="th-TH" w:eastAsia="th-TH" w:bidi="th-TH"/>
              </w:rPr>
              <w:t>แนวทางตรวจ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ครูแก้วิชาไม่ได้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ตรวจ owner_id และ role ของบัญชี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ไม่มีรายชื่อในวิชา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ตรวจ enrollments และปี/ชั้น/ห้องของวิชา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ห้องหรือรายงานย้อนหลังผิด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ตรวจ student_year_placements ของปีที่เลือก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คำนวณ มส. ผิด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ตรวจ total_periods, attendance และ makeup_hours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สรุปสมรรถนะไม่ออก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ตรวจน้ำหนักและคะแนนทุกแหล่งที่มีน้ำหนักมากกว่า 0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ขึ้นปีใหม่รันซ้ำไม่ได้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ตรวจวิชาปีใหม่ที่สร้างค้างและ log ก่อนดำเนินการต่อ</w:t>
            </w:r>
          </w:p>
        </w:tc>
      </w:tr>
    </w:tbl>
    <w:p>
      <w:pPr>
        <w:spacing w:after="40"/>
      </w:pPr>
    </w:p>
    <w:p>
      <w:pPr>
        <w:pStyle w:val="Heading2"/>
      </w:pPr>
      <w:r>
        <w:t>7.1 เช็กลิสต์ก่อนเปิดใช้งาน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บัญชีครูและสิทธิ์ถูกต้อง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ปีการศึกษาที่ใช้งานถูกต้องทุกหน้า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นักเรียนมี placement และสถานะ active ถูกต้อง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วิชามีเจ้าของ คาบเรียน โครงสร้าง และ enrollment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ครูทดลองเช็คชื่อ/กรอกคะแนนหนึ่งรายการและเห็นผลในสรุป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มีช่องทางรับแจ้งปัญหาและผู้รับผิดชอบสำรอง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F0" w:val="clear"/>
            <w:tcBorders>
              <w:start w:val="single" w:sz="18" w:color="0A5644"/>
              <w:top w:val="single" w:sz="4" w:color="E8F5F0"/>
              <w:bottom w:val="single" w:sz="4" w:color="E8F5F0"/>
              <w:end w:val="single" w:sz="4" w:color="E8F5F0"/>
            </w:tcBorders>
          </w:tcPr>
          <w:p>
            <w:pPr>
              <w:spacing w:after="40"/>
            </w:pPr>
            <w:r>
              <w:rPr>
                <w:rFonts w:ascii="TH Sarabun New" w:hAnsi="TH Sarabun New" w:eastAsia="TH Sarabun New" w:cs="TH Sarabun New"/>
                <w:b/>
                <w:color w:val="0A5644"/>
                <w:sz w:val="22"/>
                <w:lang w:val="th-TH" w:eastAsia="th-TH" w:bidi="th-TH"/>
              </w:rPr>
              <w:t>ข้อมูลที่ควรขอเมื่อรับแจ้ง</w:t>
            </w:r>
          </w:p>
          <w:p>
            <w:pPr>
              <w:spacing w:after="0" w:line="288" w:lineRule="auto"/>
            </w:pPr>
            <w:r>
              <w:rPr>
                <w:rFonts w:ascii="TH Sarabun New" w:hAnsi="TH Sarabun New" w:eastAsia="TH Sarabun New" w:cs="TH Sarabun New"/>
                <w:color w:val="17312A"/>
                <w:sz w:val="21"/>
                <w:lang w:val="th-TH" w:eastAsia="th-TH" w:bidi="th-TH"/>
              </w:rPr>
              <w:t>ชื่อหน้า บัญชีผู้ใช้ ปี ชั้น ห้อง วิชา/รายการ ชื่อนักเรียน เวลาเกิดปัญหา ข้อความแจ้งเตือน และภาพหน้าจอ โดยห้ามขอรหัสผ่านจากครู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TH Sarabun New" w:hAnsi="TH Sarabun New" w:eastAsia="TH Sarabun New" w:cs="TH Sarabun New"/>
        <w:color w:val="5E6B66"/>
        <w:sz w:val="18"/>
        <w:lang w:val="th-TH" w:eastAsia="th-TH" w:bidi="th-TH"/>
      </w:rPr>
      <w:t xml:space="preserve">หน้า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TH Sarabun New" w:hAnsi="TH Sarabun New" w:eastAsia="TH Sarabun New" w:cs="TH Sarabun New"/>
        <w:color w:val="5E6B66"/>
        <w:sz w:val="18"/>
        <w:lang w:val="th-TH" w:eastAsia="th-TH" w:bidi="th-TH"/>
      </w:rPr>
      <w:t>CRS MIS | คู่มือฝ่ายวิชาการ (Admin)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270"/>
        </w:tabs>
        <w:ind w:left="540" w:hanging="270"/>
        <w:spacing w:after="80" w:line="30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27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H Sarabun New" w:hAnsi="TH Sarabun New" w:eastAsia="TH Sarabun New"/>
      <w:color w:val="17312A"/>
      <w:sz w:val="22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th-TH" w:eastAsia="th-TH" w:bidi="th-TH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th-TH" w:eastAsia="th-TH" w:bidi="th-TH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F6E56"/>
      <w:sz w:val="32"/>
      <w:szCs w:val="28"/>
      <w:lang w:val="th-TH" w:eastAsia="th-TH"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A5644"/>
      <w:sz w:val="26"/>
      <w:szCs w:val="26"/>
      <w:lang w:val="th-TH" w:eastAsia="th-TH"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7312A"/>
      <w:sz w:val="24"/>
      <w:lang w:val="th-TH" w:eastAsia="th-TH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th-TH" w:eastAsia="th-TH"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th-TH" w:eastAsia="th-TH"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th-TH" w:eastAsia="th-TH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th-TH" w:eastAsia="th-TH"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th-TH" w:eastAsia="th-TH"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th-TH" w:eastAsia="th-TH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th-TH" w:eastAsia="th-TH"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th-TH" w:eastAsia="th-TH" w:bidi="th-TH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th-TH" w:eastAsia="th-TH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th-TH" w:eastAsia="th-TH" w:bidi="th-TH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th-TH" w:eastAsia="th-TH" w:bidi="th-TH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th-TH" w:eastAsia="th-TH" w:bidi="th-TH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th-TH" w:eastAsia="th-TH" w:bidi="th-TH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th-TH" w:eastAsia="th-TH" w:bidi="th-TH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th-TH" w:eastAsia="th-TH" w:bidi="th-TH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th-TH" w:eastAsia="th-TH" w:bidi="th-TH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TH Sarabun New" w:hAnsi="TH Sarabun New" w:eastAsia="TH Sarabun New"/>
      <w:sz w:val="22"/>
      <w:lang w:val="th-TH" w:eastAsia="th-TH" w:bidi="th-TH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th-TH" w:eastAsia="th-TH" w:bidi="th-TH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th-TH" w:eastAsia="th-TH" w:bidi="th-TH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TH Sarabun New" w:hAnsi="TH Sarabun New" w:eastAsia="TH Sarabun New"/>
      <w:sz w:val="22"/>
      <w:lang w:val="th-TH" w:eastAsia="th-TH" w:bidi="th-TH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th-TH" w:eastAsia="th-TH" w:bidi="th-TH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th-TH" w:eastAsia="th-TH" w:bidi="th-TH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th-TH" w:eastAsia="th-TH" w:bidi="th-TH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th-TH" w:eastAsia="th-TH" w:bidi="th-TH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th-TH" w:eastAsia="th-TH" w:bidi="th-TH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th-TH" w:eastAsia="th-TH" w:bidi="th-TH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th-TH" w:eastAsia="th-TH" w:bidi="th-TH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th-TH" w:eastAsia="th-TH" w:bidi="th-TH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th-TH" w:eastAsia="th-TH"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th-TH" w:eastAsia="th-TH" w:bidi="th-TH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CRS MIS — ฝ่ายวิชาการ (Admin)</dc:title>
  <dc:subject>คู่มือปฏิบัติงานสำหรับผู้ดูแลระบบฝ่ายวิชาการ</dc:subject>
  <dc:creator>CRS MIS</dc:creator>
  <cp:keywords/>
  <dc:description>คู่มือการใช้งานระบบสารสนเทศเพื่อการบริหารโรงเรียนเจริญศึกษา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