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A038D" w:rsidR="0086171A" w:rsidP="728C784D" w:rsidRDefault="5B94DF8B" w14:paraId="2C078E63" w14:textId="6C951848">
      <w:pPr>
        <w:jc w:val="center"/>
        <w:rPr>
          <w:rFonts w:ascii="Times New Roman" w:hAnsi="Times New Roman" w:cs="Times New Roman"/>
          <w:sz w:val="22"/>
          <w:szCs w:val="22"/>
        </w:rPr>
      </w:pPr>
      <w:r w:rsidRPr="007A038D">
        <w:rPr>
          <w:rFonts w:ascii="Times New Roman" w:hAnsi="Times New Roman" w:cs="Times New Roman"/>
          <w:noProof/>
        </w:rPr>
        <w:drawing>
          <wp:inline distT="0" distB="0" distL="0" distR="0" wp14:anchorId="033AD9BD" wp14:editId="06C0A75A">
            <wp:extent cx="2143125" cy="2143125"/>
            <wp:effectExtent l="0" t="0" r="0" b="0"/>
            <wp:docPr id="1262450868" name="Picture 126245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Pr="007A038D" w:rsidR="728C784D" w:rsidP="728C784D" w:rsidRDefault="728C784D" w14:paraId="5C975F24" w14:textId="3A8FFA5E">
      <w:pPr>
        <w:jc w:val="center"/>
        <w:rPr>
          <w:rFonts w:ascii="Times New Roman" w:hAnsi="Times New Roman" w:cs="Times New Roman"/>
          <w:sz w:val="22"/>
          <w:szCs w:val="22"/>
        </w:rPr>
      </w:pPr>
    </w:p>
    <w:p w:rsidRPr="007A038D" w:rsidR="5B94DF8B" w:rsidP="728C784D" w:rsidRDefault="5B94DF8B" w14:paraId="1F4C5CB6" w14:textId="04E26D61">
      <w:pPr>
        <w:jc w:val="center"/>
        <w:rPr>
          <w:rFonts w:ascii="Times New Roman" w:hAnsi="Times New Roman" w:cs="Times New Roman"/>
          <w:b/>
          <w:bCs/>
          <w:sz w:val="44"/>
          <w:szCs w:val="44"/>
        </w:rPr>
      </w:pPr>
      <w:r w:rsidRPr="007A038D">
        <w:rPr>
          <w:rFonts w:ascii="Times New Roman" w:hAnsi="Times New Roman" w:cs="Times New Roman"/>
          <w:b/>
          <w:bCs/>
          <w:sz w:val="44"/>
          <w:szCs w:val="44"/>
        </w:rPr>
        <w:t>Assignment 2 – Feasibility Analysis</w:t>
      </w:r>
    </w:p>
    <w:p w:rsidRPr="007A038D" w:rsidR="728C784D" w:rsidP="728C784D" w:rsidRDefault="728C784D" w14:paraId="57677A7F" w14:textId="37424EF5">
      <w:pPr>
        <w:jc w:val="center"/>
        <w:rPr>
          <w:rFonts w:ascii="Times New Roman" w:hAnsi="Times New Roman" w:cs="Times New Roman"/>
          <w:b/>
          <w:bCs/>
          <w:sz w:val="44"/>
          <w:szCs w:val="44"/>
        </w:rPr>
      </w:pPr>
    </w:p>
    <w:p w:rsidRPr="007A038D" w:rsidR="5B94DF8B" w:rsidP="728C784D" w:rsidRDefault="5B94DF8B" w14:paraId="3AFE24CB" w14:textId="69B55E2A">
      <w:pPr>
        <w:jc w:val="center"/>
        <w:rPr>
          <w:rFonts w:ascii="Times New Roman" w:hAnsi="Times New Roman" w:cs="Times New Roman"/>
          <w:b/>
          <w:bCs/>
          <w:sz w:val="32"/>
          <w:szCs w:val="32"/>
        </w:rPr>
      </w:pPr>
      <w:r w:rsidRPr="007A038D">
        <w:rPr>
          <w:rFonts w:ascii="Times New Roman" w:hAnsi="Times New Roman" w:cs="Times New Roman"/>
          <w:b/>
          <w:bCs/>
          <w:sz w:val="32"/>
          <w:szCs w:val="32"/>
        </w:rPr>
        <w:t>Systems Development Process</w:t>
      </w:r>
    </w:p>
    <w:p w:rsidRPr="007A038D" w:rsidR="5B94DF8B" w:rsidP="728C784D" w:rsidRDefault="5B94DF8B" w14:paraId="4DC26395" w14:textId="61FBF375">
      <w:pPr>
        <w:jc w:val="center"/>
        <w:rPr>
          <w:rFonts w:ascii="Times New Roman" w:hAnsi="Times New Roman" w:cs="Times New Roman"/>
          <w:b/>
          <w:bCs/>
          <w:sz w:val="32"/>
          <w:szCs w:val="32"/>
        </w:rPr>
      </w:pPr>
      <w:r w:rsidRPr="007A038D">
        <w:rPr>
          <w:rFonts w:ascii="Times New Roman" w:hAnsi="Times New Roman" w:cs="Times New Roman"/>
          <w:b/>
          <w:bCs/>
          <w:sz w:val="32"/>
          <w:szCs w:val="32"/>
        </w:rPr>
        <w:t>AIT 610</w:t>
      </w:r>
    </w:p>
    <w:p w:rsidRPr="007A038D" w:rsidR="728C784D" w:rsidP="728C784D" w:rsidRDefault="728C784D" w14:paraId="7B6D7C2B" w14:textId="2E362CA3">
      <w:pPr>
        <w:jc w:val="center"/>
        <w:rPr>
          <w:rFonts w:ascii="Times New Roman" w:hAnsi="Times New Roman" w:cs="Times New Roman"/>
          <w:b/>
          <w:bCs/>
          <w:sz w:val="32"/>
          <w:szCs w:val="32"/>
        </w:rPr>
      </w:pPr>
    </w:p>
    <w:p w:rsidRPr="007A038D" w:rsidR="5B94DF8B" w:rsidP="728C784D" w:rsidRDefault="5B94DF8B" w14:paraId="776689AB" w14:textId="3FF3F06E">
      <w:pPr>
        <w:jc w:val="center"/>
        <w:rPr>
          <w:rFonts w:ascii="Times New Roman" w:hAnsi="Times New Roman" w:cs="Times New Roman"/>
          <w:b/>
          <w:bCs/>
          <w:sz w:val="44"/>
          <w:szCs w:val="44"/>
        </w:rPr>
      </w:pPr>
      <w:r w:rsidRPr="007A038D">
        <w:rPr>
          <w:rFonts w:ascii="Times New Roman" w:hAnsi="Times New Roman" w:cs="Times New Roman"/>
          <w:b/>
          <w:bCs/>
          <w:sz w:val="44"/>
          <w:szCs w:val="44"/>
        </w:rPr>
        <w:t>MICA Health Solutions</w:t>
      </w:r>
    </w:p>
    <w:p w:rsidRPr="007A038D" w:rsidR="728C784D" w:rsidP="728C784D" w:rsidRDefault="728C784D" w14:paraId="3BC543C9" w14:textId="415B729E">
      <w:pPr>
        <w:jc w:val="center"/>
        <w:rPr>
          <w:rFonts w:ascii="Times New Roman" w:hAnsi="Times New Roman" w:cs="Times New Roman"/>
          <w:b/>
          <w:bCs/>
          <w:sz w:val="44"/>
          <w:szCs w:val="44"/>
        </w:rPr>
      </w:pPr>
    </w:p>
    <w:p w:rsidRPr="007A038D" w:rsidR="530A0019" w:rsidP="728C784D" w:rsidRDefault="530A0019" w14:paraId="2D706B22" w14:textId="7ED880EE">
      <w:pPr>
        <w:jc w:val="center"/>
        <w:rPr>
          <w:rFonts w:ascii="Times New Roman" w:hAnsi="Times New Roman" w:cs="Times New Roman"/>
          <w:sz w:val="28"/>
          <w:szCs w:val="28"/>
        </w:rPr>
      </w:pPr>
      <w:r w:rsidRPr="007A038D">
        <w:rPr>
          <w:rFonts w:ascii="Times New Roman" w:hAnsi="Times New Roman" w:cs="Times New Roman"/>
          <w:sz w:val="28"/>
          <w:szCs w:val="28"/>
        </w:rPr>
        <w:t xml:space="preserve">Yi-Jiun Chen, David Amoo, </w:t>
      </w:r>
      <w:r w:rsidRPr="007A038D" w:rsidR="7B1CB422">
        <w:rPr>
          <w:rFonts w:ascii="Times New Roman" w:hAnsi="Times New Roman" w:cs="Times New Roman"/>
          <w:sz w:val="28"/>
          <w:szCs w:val="28"/>
        </w:rPr>
        <w:t>John Rhyan Ilacas</w:t>
      </w:r>
      <w:r w:rsidRPr="007A038D">
        <w:rPr>
          <w:rFonts w:ascii="Times New Roman" w:hAnsi="Times New Roman" w:cs="Times New Roman"/>
          <w:sz w:val="28"/>
          <w:szCs w:val="28"/>
        </w:rPr>
        <w:t xml:space="preserve">, </w:t>
      </w:r>
    </w:p>
    <w:p w:rsidRPr="007A038D" w:rsidR="00D25F7E" w:rsidP="728C784D" w:rsidRDefault="00D25F7E" w14:paraId="34CC084E" w14:textId="0B3E7BEA">
      <w:pPr>
        <w:jc w:val="center"/>
        <w:rPr>
          <w:rFonts w:ascii="Times New Roman" w:hAnsi="Times New Roman" w:cs="Times New Roman"/>
          <w:sz w:val="28"/>
          <w:szCs w:val="28"/>
        </w:rPr>
      </w:pPr>
      <w:r w:rsidRPr="007A038D">
        <w:rPr>
          <w:rFonts w:ascii="Times New Roman" w:hAnsi="Times New Roman" w:cs="Times New Roman"/>
          <w:sz w:val="28"/>
          <w:szCs w:val="28"/>
        </w:rPr>
        <w:t xml:space="preserve">Chinonso </w:t>
      </w:r>
      <w:proofErr w:type="spellStart"/>
      <w:r w:rsidRPr="007A038D">
        <w:rPr>
          <w:rFonts w:ascii="Times New Roman" w:hAnsi="Times New Roman" w:cs="Times New Roman"/>
          <w:sz w:val="28"/>
          <w:szCs w:val="28"/>
        </w:rPr>
        <w:t>Maduabuchi</w:t>
      </w:r>
      <w:proofErr w:type="spellEnd"/>
    </w:p>
    <w:p w:rsidRPr="007A038D" w:rsidR="728C784D" w:rsidP="728C784D" w:rsidRDefault="728C784D" w14:paraId="426C3F20" w14:textId="355A8A70">
      <w:pPr>
        <w:jc w:val="center"/>
        <w:rPr>
          <w:rFonts w:ascii="Times New Roman" w:hAnsi="Times New Roman" w:cs="Times New Roman"/>
          <w:sz w:val="28"/>
          <w:szCs w:val="28"/>
        </w:rPr>
      </w:pPr>
    </w:p>
    <w:p w:rsidRPr="007A038D" w:rsidR="79B37125" w:rsidP="728C784D" w:rsidRDefault="79B37125" w14:paraId="5EB6A5A1" w14:textId="0510543A">
      <w:pPr>
        <w:jc w:val="center"/>
        <w:rPr>
          <w:rFonts w:ascii="Times New Roman" w:hAnsi="Times New Roman" w:cs="Times New Roman"/>
          <w:sz w:val="28"/>
          <w:szCs w:val="28"/>
        </w:rPr>
      </w:pPr>
      <w:r w:rsidRPr="007A038D">
        <w:rPr>
          <w:rFonts w:ascii="Times New Roman" w:hAnsi="Times New Roman" w:cs="Times New Roman"/>
          <w:sz w:val="28"/>
          <w:szCs w:val="28"/>
        </w:rPr>
        <w:t>September 23, 2024</w:t>
      </w:r>
    </w:p>
    <w:p w:rsidRPr="007A038D" w:rsidR="728C784D" w:rsidP="728C784D" w:rsidRDefault="728C784D" w14:paraId="4E7193AA" w14:textId="573A46FA">
      <w:pPr>
        <w:jc w:val="center"/>
        <w:rPr>
          <w:rFonts w:ascii="Times New Roman" w:hAnsi="Times New Roman" w:cs="Times New Roman"/>
          <w:sz w:val="28"/>
          <w:szCs w:val="28"/>
        </w:rPr>
      </w:pPr>
    </w:p>
    <w:p w:rsidRPr="007A038D" w:rsidR="79B37125" w:rsidP="728C784D" w:rsidRDefault="79B37125" w14:paraId="2C1BF429" w14:textId="1CBD4EB7">
      <w:pPr>
        <w:spacing w:after="0"/>
        <w:jc w:val="center"/>
        <w:rPr>
          <w:rFonts w:ascii="Times New Roman" w:hAnsi="Times New Roman" w:cs="Times New Roman"/>
          <w:sz w:val="28"/>
          <w:szCs w:val="28"/>
        </w:rPr>
      </w:pPr>
      <w:r w:rsidRPr="007A038D">
        <w:rPr>
          <w:rFonts w:ascii="Times New Roman" w:hAnsi="Times New Roman" w:cs="Times New Roman"/>
          <w:sz w:val="28"/>
          <w:szCs w:val="28"/>
        </w:rPr>
        <w:t xml:space="preserve">Instructor: Jeffrey </w:t>
      </w:r>
      <w:proofErr w:type="spellStart"/>
      <w:r w:rsidRPr="007A038D">
        <w:rPr>
          <w:rFonts w:ascii="Times New Roman" w:hAnsi="Times New Roman" w:cs="Times New Roman"/>
          <w:sz w:val="28"/>
          <w:szCs w:val="28"/>
        </w:rPr>
        <w:t>Tirschman</w:t>
      </w:r>
      <w:proofErr w:type="spellEnd"/>
    </w:p>
    <w:p w:rsidRPr="007A038D" w:rsidR="728C784D" w:rsidP="728C784D" w:rsidRDefault="728C784D" w14:paraId="39E01295" w14:textId="51DE7963">
      <w:pPr>
        <w:shd w:val="clear" w:color="auto" w:fill="FFFFFF" w:themeFill="background1"/>
        <w:spacing w:after="0"/>
        <w:jc w:val="right"/>
        <w:rPr>
          <w:rFonts w:ascii="Times New Roman" w:hAnsi="Times New Roman" w:cs="Times New Roman"/>
          <w:sz w:val="22"/>
          <w:szCs w:val="22"/>
        </w:rPr>
      </w:pPr>
    </w:p>
    <w:p w:rsidRPr="007A038D" w:rsidR="598995DD" w:rsidP="728C784D" w:rsidRDefault="598995DD" w14:paraId="4AB5A082" w14:textId="1C937CE4">
      <w:pPr>
        <w:pStyle w:val="Heading4"/>
        <w:spacing w:before="319" w:after="319"/>
        <w:rPr>
          <w:rFonts w:ascii="Times New Roman" w:hAnsi="Times New Roman" w:cs="Times New Roman" w:eastAsiaTheme="minorEastAsia"/>
          <w:b/>
          <w:bCs/>
          <w:i w:val="0"/>
          <w:iCs w:val="0"/>
          <w:color w:val="0E2841" w:themeColor="text2"/>
          <w:sz w:val="28"/>
          <w:szCs w:val="28"/>
        </w:rPr>
      </w:pPr>
      <w:r w:rsidRPr="007A038D">
        <w:rPr>
          <w:rFonts w:ascii="Times New Roman" w:hAnsi="Times New Roman" w:cs="Times New Roman" w:eastAsiaTheme="minorEastAsia"/>
          <w:b/>
          <w:bCs/>
          <w:i w:val="0"/>
          <w:iCs w:val="0"/>
          <w:color w:val="0E2841" w:themeColor="text2"/>
          <w:sz w:val="28"/>
          <w:szCs w:val="28"/>
        </w:rPr>
        <w:lastRenderedPageBreak/>
        <w:t>Solution Overview</w:t>
      </w:r>
    </w:p>
    <w:p w:rsidRPr="007A038D" w:rsidR="7D6930ED" w:rsidP="728C784D" w:rsidRDefault="7D6930ED" w14:paraId="087C6F15" w14:textId="4D0261F0">
      <w:pPr>
        <w:rPr>
          <w:rFonts w:ascii="Times New Roman" w:hAnsi="Times New Roman" w:cs="Times New Roman"/>
        </w:rPr>
      </w:pPr>
      <w:proofErr w:type="spellStart"/>
      <w:r w:rsidRPr="062C1F26" w:rsidR="1373D165">
        <w:rPr>
          <w:rFonts w:ascii="Times New Roman" w:hAnsi="Times New Roman" w:cs="Times New Roman"/>
        </w:rPr>
        <w:t>Amic</w:t>
      </w:r>
      <w:proofErr w:type="spellEnd"/>
      <w:r w:rsidRPr="062C1F26" w:rsidR="1373D165">
        <w:rPr>
          <w:rFonts w:ascii="Times New Roman" w:hAnsi="Times New Roman" w:cs="Times New Roman"/>
        </w:rPr>
        <w:t xml:space="preserve"> General Hospital is currently facing significant problems in its operational efficiency, and this is drastically reducing the quality of care and healthcare delivery provided. Systematic reports have shown that </w:t>
      </w:r>
      <w:proofErr w:type="spellStart"/>
      <w:r w:rsidRPr="062C1F26" w:rsidR="1373D165">
        <w:rPr>
          <w:rFonts w:ascii="Times New Roman" w:hAnsi="Times New Roman" w:cs="Times New Roman"/>
        </w:rPr>
        <w:t>Amic</w:t>
      </w:r>
      <w:proofErr w:type="spellEnd"/>
      <w:r w:rsidRPr="062C1F26" w:rsidR="1373D165">
        <w:rPr>
          <w:rFonts w:ascii="Times New Roman" w:hAnsi="Times New Roman" w:cs="Times New Roman"/>
        </w:rPr>
        <w:t xml:space="preserve"> General Hospital lacks the infrastructure to actively review patient records alongside providing proper medication. Due to this lack of infrastructure, the growth in visits to the hospital will continue to surpass the rate at which medications are administered. Inefficiencies like these hinder the hospital's ability to improve the healthcare system provided.</w:t>
      </w:r>
    </w:p>
    <w:p w:rsidRPr="007A038D" w:rsidR="56EBA09D" w:rsidP="728C784D" w:rsidRDefault="56EBA09D" w14:paraId="20F69116" w14:textId="6C6A3EC5">
      <w:pPr>
        <w:rPr>
          <w:rFonts w:ascii="Times New Roman" w:hAnsi="Times New Roman" w:cs="Times New Roman"/>
        </w:rPr>
      </w:pPr>
      <w:r w:rsidRPr="062C1F26" w:rsidR="5ED34CAF">
        <w:rPr>
          <w:rFonts w:ascii="Times New Roman" w:hAnsi="Times New Roman" w:cs="Times New Roman"/>
        </w:rPr>
        <w:t xml:space="preserve">MICA Health Solutions is a well-designed web application created to improve clinical management, manage appointments, and update patient health records. MICA Health Solutions will enable </w:t>
      </w:r>
      <w:proofErr w:type="spellStart"/>
      <w:r w:rsidRPr="062C1F26" w:rsidR="5ED34CAF">
        <w:rPr>
          <w:rFonts w:ascii="Times New Roman" w:hAnsi="Times New Roman" w:cs="Times New Roman"/>
        </w:rPr>
        <w:t>Amic</w:t>
      </w:r>
      <w:proofErr w:type="spellEnd"/>
      <w:r w:rsidRPr="062C1F26" w:rsidR="5ED34CAF">
        <w:rPr>
          <w:rFonts w:ascii="Times New Roman" w:hAnsi="Times New Roman" w:cs="Times New Roman"/>
        </w:rPr>
        <w:t xml:space="preserve"> General Hospital to improve its healthcare services by allowing patients to book appointments online, interact with doctors, and receive appropriate treatment after consultations. Doctors will be able to access real-time health records of patients through a platform that unifies all these features, including clinical management.</w:t>
      </w:r>
    </w:p>
    <w:p w:rsidRPr="007A038D" w:rsidR="2661B942" w:rsidP="728C784D" w:rsidRDefault="2661B942" w14:paraId="33456F72" w14:textId="2E7BC428">
      <w:pPr>
        <w:rPr>
          <w:rFonts w:ascii="Times New Roman" w:hAnsi="Times New Roman" w:cs="Times New Roman"/>
        </w:rPr>
      </w:pPr>
      <w:r w:rsidRPr="062C1F26" w:rsidR="79BAC617">
        <w:rPr>
          <w:rFonts w:ascii="Times New Roman" w:hAnsi="Times New Roman" w:cs="Times New Roman"/>
        </w:rPr>
        <w:t>By automating processes like scheduling, clinical management, invoicing, real-time tool tracking, and authentication, the MICA health solution will drastically reduce the operational expenses of the hospital. The system ensures the protection and accuracy of clinical data processed by the hospital, thereby increasing patient satisfaction. Additionally, it will comply with the rules and regulations of HIPAA, provide future revenue development in terms of scalability, and facilitate data-driven insights to promote ongoing improvements in patient care.</w:t>
      </w:r>
    </w:p>
    <w:p w:rsidRPr="007A038D" w:rsidR="489F1297" w:rsidP="728C784D" w:rsidRDefault="489F1297" w14:paraId="3E0DB96D" w14:textId="65AE9BE5">
      <w:pPr>
        <w:rPr>
          <w:rFonts w:ascii="Times New Roman" w:hAnsi="Times New Roman" w:cs="Times New Roman"/>
        </w:rPr>
      </w:pPr>
      <w:r w:rsidRPr="062C1F26" w:rsidR="50B67947">
        <w:rPr>
          <w:rFonts w:ascii="Times New Roman" w:hAnsi="Times New Roman" w:cs="Times New Roman"/>
        </w:rPr>
        <w:t>The following paragraphs will delve into the technical, organizational, and economic feasibility of the system to ensure cohesive implementation.</w:t>
      </w:r>
    </w:p>
    <w:p w:rsidRPr="007A038D" w:rsidR="39AA2049" w:rsidP="728C784D" w:rsidRDefault="39AA2049" w14:paraId="585EBE24" w14:textId="1AABC129">
      <w:pPr>
        <w:rPr>
          <w:rFonts w:ascii="Times New Roman" w:hAnsi="Times New Roman" w:cs="Times New Roman"/>
          <w:b/>
          <w:bCs/>
          <w:color w:val="0E2841" w:themeColor="text2"/>
          <w:sz w:val="28"/>
          <w:szCs w:val="28"/>
        </w:rPr>
      </w:pPr>
      <w:r w:rsidRPr="007A038D">
        <w:rPr>
          <w:rFonts w:ascii="Times New Roman" w:hAnsi="Times New Roman" w:cs="Times New Roman"/>
          <w:b/>
          <w:bCs/>
          <w:color w:val="0E2841" w:themeColor="text2"/>
          <w:sz w:val="28"/>
          <w:szCs w:val="28"/>
        </w:rPr>
        <w:t>Technical Feasibility</w:t>
      </w:r>
    </w:p>
    <w:p w:rsidRPr="007A038D" w:rsidR="39AA2049" w:rsidP="728C784D" w:rsidRDefault="39AA2049" w14:paraId="084457B7" w14:textId="2E4DA41F">
      <w:pPr>
        <w:spacing w:before="240" w:after="240"/>
        <w:rPr>
          <w:rFonts w:ascii="Times New Roman" w:hAnsi="Times New Roman" w:cs="Times New Roman"/>
        </w:rPr>
      </w:pPr>
      <w:r w:rsidRPr="007A038D">
        <w:rPr>
          <w:rFonts w:ascii="Times New Roman" w:hAnsi="Times New Roman" w:cs="Times New Roman"/>
        </w:rPr>
        <w:t>Based on the project's scope, the technical aspects of the project include:</w:t>
      </w:r>
    </w:p>
    <w:p w:rsidRPr="007A038D" w:rsidR="39AA2049" w:rsidP="728C784D" w:rsidRDefault="39AA2049" w14:paraId="09CFDAE9" w14:textId="1969FE01">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Infrastructure</w:t>
      </w:r>
      <w:r w:rsidRPr="007A038D">
        <w:rPr>
          <w:rFonts w:ascii="Times New Roman" w:hAnsi="Times New Roman" w:cs="Times New Roman"/>
        </w:rPr>
        <w:t xml:space="preserve">: </w:t>
      </w:r>
      <w:proofErr w:type="spellStart"/>
      <w:r w:rsidRPr="007A038D">
        <w:rPr>
          <w:rFonts w:ascii="Times New Roman" w:hAnsi="Times New Roman" w:cs="Times New Roman"/>
        </w:rPr>
        <w:t>Amic</w:t>
      </w:r>
      <w:proofErr w:type="spellEnd"/>
      <w:r w:rsidRPr="007A038D">
        <w:rPr>
          <w:rFonts w:ascii="Times New Roman" w:hAnsi="Times New Roman" w:cs="Times New Roman"/>
        </w:rPr>
        <w:t xml:space="preserve"> Hospital would need to ensure robust hardware and software infrastructure for online portals, databases, and integrated inventory systems. This includes servers, secure storage for medical records, and adequate networking bandwidth.</w:t>
      </w:r>
    </w:p>
    <w:p w:rsidRPr="007A038D" w:rsidR="32A52AC4" w:rsidP="728C784D" w:rsidRDefault="32A52AC4" w14:paraId="2F8366FE" w14:textId="00BAF0AE">
      <w:pPr>
        <w:pStyle w:val="ListParagraph"/>
        <w:spacing w:after="0"/>
        <w:rPr>
          <w:rFonts w:ascii="Times New Roman" w:hAnsi="Times New Roman" w:cs="Times New Roman"/>
        </w:rPr>
      </w:pPr>
      <w:r w:rsidRPr="007A038D">
        <w:rPr>
          <w:rFonts w:ascii="Times New Roman" w:hAnsi="Times New Roman" w:cs="Times New Roman"/>
          <w:b/>
          <w:bCs/>
        </w:rPr>
        <w:t>Risk Assessment</w:t>
      </w:r>
      <w:r w:rsidRPr="007A038D">
        <w:rPr>
          <w:rFonts w:ascii="Times New Roman" w:hAnsi="Times New Roman" w:cs="Times New Roman"/>
        </w:rPr>
        <w:t xml:space="preserve">: </w:t>
      </w:r>
      <w:r w:rsidRPr="007A038D" w:rsidR="28E2CC8A">
        <w:rPr>
          <w:rFonts w:ascii="Times New Roman" w:hAnsi="Times New Roman" w:cs="Times New Roman"/>
        </w:rPr>
        <w:t>High (H) risk is due to the high cost of hardware, software, and storage infrastructure.</w:t>
      </w:r>
    </w:p>
    <w:p w:rsidRPr="007A038D" w:rsidR="728C784D" w:rsidP="728C784D" w:rsidRDefault="728C784D" w14:paraId="190E10DA" w14:textId="33B40000">
      <w:pPr>
        <w:pStyle w:val="ListParagraph"/>
        <w:spacing w:after="0"/>
        <w:rPr>
          <w:rFonts w:ascii="Times New Roman" w:hAnsi="Times New Roman" w:cs="Times New Roman"/>
        </w:rPr>
      </w:pPr>
    </w:p>
    <w:p w:rsidRPr="007A038D" w:rsidR="39AA2049" w:rsidP="728C784D" w:rsidRDefault="39AA2049" w14:paraId="0281617F" w14:textId="52D64E9C">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lastRenderedPageBreak/>
        <w:t>Integration</w:t>
      </w:r>
      <w:r w:rsidRPr="007A038D">
        <w:rPr>
          <w:rFonts w:ascii="Times New Roman" w:hAnsi="Times New Roman" w:cs="Times New Roman"/>
        </w:rPr>
        <w:t>: The system requires seamless integration with existing hospital management systems for patient management, clinical, billing, inventory, and compliance. The success depends on the compatibility between the current systems and MICA Health Solutions.</w:t>
      </w:r>
    </w:p>
    <w:p w:rsidRPr="007A038D" w:rsidR="678E008F" w:rsidP="007A038D" w:rsidRDefault="678E008F" w14:paraId="412EF84E" w14:textId="637FD197">
      <w:pPr>
        <w:ind w:left="720"/>
        <w:rPr>
          <w:rFonts w:ascii="Times New Roman" w:hAnsi="Times New Roman" w:cs="Times New Roman"/>
        </w:rPr>
      </w:pPr>
      <w:r w:rsidRPr="062C1F26" w:rsidR="678E008F">
        <w:rPr>
          <w:rFonts w:ascii="Times New Roman" w:hAnsi="Times New Roman" w:cs="Times New Roman"/>
          <w:b w:val="1"/>
          <w:bCs w:val="1"/>
        </w:rPr>
        <w:t>Risk Assessment</w:t>
      </w:r>
      <w:r w:rsidRPr="062C1F26" w:rsidR="678E008F">
        <w:rPr>
          <w:rFonts w:ascii="Times New Roman" w:hAnsi="Times New Roman" w:cs="Times New Roman"/>
        </w:rPr>
        <w:t>:</w:t>
      </w:r>
      <w:r w:rsidRPr="062C1F26" w:rsidR="213EBF79">
        <w:rPr>
          <w:rFonts w:ascii="Times New Roman" w:hAnsi="Times New Roman" w:cs="Times New Roman"/>
        </w:rPr>
        <w:t xml:space="preserve"> Medium (M) risk indicates that problems will</w:t>
      </w:r>
      <w:r w:rsidRPr="062C1F26" w:rsidR="003850E7">
        <w:rPr>
          <w:rFonts w:ascii="Times New Roman" w:hAnsi="Times New Roman" w:cs="Times New Roman"/>
        </w:rPr>
        <w:t xml:space="preserve"> </w:t>
      </w:r>
      <w:r w:rsidRPr="062C1F26" w:rsidR="213EBF79">
        <w:rPr>
          <w:rFonts w:ascii="Times New Roman" w:hAnsi="Times New Roman" w:cs="Times New Roman"/>
        </w:rPr>
        <w:t>be reduced due to the department's expertise with similar system</w:t>
      </w:r>
      <w:r w:rsidRPr="062C1F26" w:rsidR="003850E7">
        <w:rPr>
          <w:rFonts w:ascii="Times New Roman" w:hAnsi="Times New Roman" w:cs="Times New Roman"/>
        </w:rPr>
        <w:t xml:space="preserve"> </w:t>
      </w:r>
      <w:r w:rsidRPr="062C1F26" w:rsidR="213EBF79">
        <w:rPr>
          <w:rFonts w:ascii="Times New Roman" w:hAnsi="Times New Roman" w:cs="Times New Roman"/>
        </w:rPr>
        <w:t>integrations.</w:t>
      </w:r>
    </w:p>
    <w:p w:rsidRPr="007A038D" w:rsidR="39AA2049" w:rsidP="728C784D" w:rsidRDefault="39AA2049" w14:paraId="62F90B4C" w14:textId="144FE92C">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Security &amp; Compliance</w:t>
      </w:r>
      <w:r w:rsidRPr="007A038D">
        <w:rPr>
          <w:rFonts w:ascii="Times New Roman" w:hAnsi="Times New Roman" w:cs="Times New Roman"/>
        </w:rPr>
        <w:t>: Implementing advanced security features such as multi-factor authentication and encryption to protect sensitive patient data is critical. Ensuring compliance with data protection regulations like HIPAA will require additional software and security measures.</w:t>
      </w:r>
    </w:p>
    <w:p w:rsidRPr="007A038D" w:rsidR="1A13C77F" w:rsidP="728C784D" w:rsidRDefault="1A13C77F" w14:paraId="4541D0AB" w14:textId="16F92573">
      <w:pPr>
        <w:pStyle w:val="ListParagraph"/>
        <w:spacing w:before="240" w:after="240"/>
        <w:rPr>
          <w:rFonts w:ascii="Times New Roman" w:hAnsi="Times New Roman" w:cs="Times New Roman"/>
        </w:rPr>
      </w:pPr>
      <w:r w:rsidRPr="007A038D">
        <w:rPr>
          <w:rFonts w:ascii="Times New Roman" w:hAnsi="Times New Roman" w:cs="Times New Roman"/>
          <w:b/>
          <w:bCs/>
        </w:rPr>
        <w:t xml:space="preserve">Risk Assessment: </w:t>
      </w:r>
      <w:r w:rsidRPr="007A038D">
        <w:rPr>
          <w:rFonts w:ascii="Times New Roman" w:hAnsi="Times New Roman" w:cs="Times New Roman"/>
        </w:rPr>
        <w:t>High (H) risk is due to the importance and sensitivity of patient clinical data and the consequences of breaking the law.</w:t>
      </w:r>
    </w:p>
    <w:p w:rsidRPr="007A038D" w:rsidR="728C784D" w:rsidP="728C784D" w:rsidRDefault="728C784D" w14:paraId="00A4EDE8" w14:textId="583832E7">
      <w:pPr>
        <w:pStyle w:val="ListParagraph"/>
        <w:rPr>
          <w:rFonts w:ascii="Times New Roman" w:hAnsi="Times New Roman" w:cs="Times New Roman"/>
        </w:rPr>
      </w:pPr>
    </w:p>
    <w:p w:rsidRPr="007A038D" w:rsidR="39AA2049" w:rsidP="728C784D" w:rsidRDefault="39AA2049" w14:paraId="580A97AB" w14:textId="463FAE82">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Skillsets &amp; IT Support</w:t>
      </w:r>
      <w:r w:rsidRPr="007A038D">
        <w:rPr>
          <w:rFonts w:ascii="Times New Roman" w:hAnsi="Times New Roman" w:cs="Times New Roman"/>
        </w:rPr>
        <w:t xml:space="preserve">: The IT department at </w:t>
      </w:r>
      <w:proofErr w:type="spellStart"/>
      <w:r w:rsidRPr="007A038D">
        <w:rPr>
          <w:rFonts w:ascii="Times New Roman" w:hAnsi="Times New Roman" w:cs="Times New Roman"/>
        </w:rPr>
        <w:t>Amic</w:t>
      </w:r>
      <w:proofErr w:type="spellEnd"/>
      <w:r w:rsidRPr="007A038D">
        <w:rPr>
          <w:rFonts w:ascii="Times New Roman" w:hAnsi="Times New Roman" w:cs="Times New Roman"/>
        </w:rPr>
        <w:t xml:space="preserve"> Hospital will need the necessary skills to implement and maintain the system. Hiring external consultants or providing additional training may be necessary.</w:t>
      </w:r>
    </w:p>
    <w:p w:rsidRPr="007A038D" w:rsidR="713B5062" w:rsidP="728C784D" w:rsidRDefault="713B5062" w14:paraId="22C7B093" w14:textId="48466D50">
      <w:pPr>
        <w:pStyle w:val="ListParagraph"/>
        <w:spacing w:after="0"/>
        <w:rPr>
          <w:rFonts w:ascii="Times New Roman" w:hAnsi="Times New Roman" w:cs="Times New Roman"/>
        </w:rPr>
      </w:pPr>
      <w:r w:rsidRPr="007A038D">
        <w:rPr>
          <w:rFonts w:ascii="Times New Roman" w:hAnsi="Times New Roman" w:cs="Times New Roman"/>
          <w:b/>
          <w:bCs/>
        </w:rPr>
        <w:t>Risk Assessment</w:t>
      </w:r>
      <w:r w:rsidRPr="007A038D">
        <w:rPr>
          <w:rFonts w:ascii="Times New Roman" w:hAnsi="Times New Roman" w:cs="Times New Roman"/>
        </w:rPr>
        <w:t>: Medium (M) risk,</w:t>
      </w:r>
      <w:r w:rsidRPr="007A038D" w:rsidR="019F41D0">
        <w:rPr>
          <w:rFonts w:ascii="Times New Roman" w:hAnsi="Times New Roman" w:cs="Times New Roman"/>
        </w:rPr>
        <w:t xml:space="preserve"> </w:t>
      </w:r>
      <w:r w:rsidRPr="007A038D" w:rsidR="65FEED3F">
        <w:rPr>
          <w:rFonts w:ascii="Times New Roman" w:hAnsi="Times New Roman" w:cs="Times New Roman"/>
        </w:rPr>
        <w:t>knowing that the current staff in the hospital have experience with related projects, more training will be implemented to ensure that staff have a more robust understanding of the system.</w:t>
      </w:r>
      <w:r w:rsidRPr="007A038D" w:rsidR="019F41D0">
        <w:rPr>
          <w:rFonts w:ascii="Times New Roman" w:hAnsi="Times New Roman" w:cs="Times New Roman"/>
        </w:rPr>
        <w:t xml:space="preserve"> </w:t>
      </w:r>
    </w:p>
    <w:p w:rsidRPr="007A038D" w:rsidR="728C784D" w:rsidP="728C784D" w:rsidRDefault="728C784D" w14:paraId="619921DD" w14:textId="08807BEE">
      <w:pPr>
        <w:spacing w:after="0"/>
        <w:ind w:left="720"/>
        <w:rPr>
          <w:rFonts w:ascii="Times New Roman" w:hAnsi="Times New Roman" w:cs="Times New Roman"/>
        </w:rPr>
      </w:pPr>
    </w:p>
    <w:p w:rsidRPr="007A038D" w:rsidR="668A06F8" w:rsidP="728C784D" w:rsidRDefault="668A06F8" w14:paraId="78AAF890" w14:textId="5339C1BE">
      <w:pPr>
        <w:spacing w:after="0"/>
        <w:rPr>
          <w:rFonts w:ascii="Times New Roman" w:hAnsi="Times New Roman" w:cs="Times New Roman"/>
        </w:rPr>
      </w:pPr>
      <w:r w:rsidRPr="007A038D">
        <w:rPr>
          <w:rFonts w:ascii="Times New Roman" w:hAnsi="Times New Roman" w:cs="Times New Roman"/>
        </w:rPr>
        <w:t>In summation, the project is highly feasible theoretically. Still, it will cost a significant amount of money to secure the infrastructure and system integration skills. After careful consideration of the above parameters, the technical feasibility is assessed as medium risk. This evaluation considers the number of people who have the expertise, as well as the demand to invest in qualified and safe infrastructure.</w:t>
      </w:r>
    </w:p>
    <w:p w:rsidRPr="007A038D" w:rsidR="39AA2049" w:rsidP="728C784D" w:rsidRDefault="39AA2049" w14:paraId="6180FA1E" w14:textId="10F415AE">
      <w:pPr>
        <w:spacing w:after="0"/>
        <w:rPr>
          <w:rFonts w:ascii="Times New Roman" w:hAnsi="Times New Roman" w:cs="Times New Roman"/>
          <w:b/>
          <w:bCs/>
          <w:sz w:val="28"/>
          <w:szCs w:val="28"/>
        </w:rPr>
      </w:pPr>
      <w:r w:rsidRPr="007A038D">
        <w:rPr>
          <w:rFonts w:ascii="Times New Roman" w:hAnsi="Times New Roman" w:cs="Times New Roman"/>
          <w:sz w:val="28"/>
          <w:szCs w:val="28"/>
        </w:rPr>
        <w:t xml:space="preserve"> </w:t>
      </w:r>
    </w:p>
    <w:p w:rsidRPr="007A038D" w:rsidR="39AA2049" w:rsidP="728C784D" w:rsidRDefault="39AA2049" w14:paraId="7A1B8F4B" w14:textId="27CB60AF">
      <w:pPr>
        <w:spacing w:after="0"/>
        <w:rPr>
          <w:rFonts w:ascii="Times New Roman" w:hAnsi="Times New Roman" w:cs="Times New Roman"/>
          <w:b/>
          <w:bCs/>
          <w:color w:val="0E2841" w:themeColor="text2"/>
          <w:sz w:val="28"/>
          <w:szCs w:val="28"/>
        </w:rPr>
      </w:pPr>
      <w:r w:rsidRPr="007A038D">
        <w:rPr>
          <w:rFonts w:ascii="Times New Roman" w:hAnsi="Times New Roman" w:cs="Times New Roman"/>
          <w:b/>
          <w:bCs/>
          <w:color w:val="0E2841" w:themeColor="text2"/>
          <w:sz w:val="28"/>
          <w:szCs w:val="28"/>
        </w:rPr>
        <w:t>Organizational Feasibility</w:t>
      </w:r>
    </w:p>
    <w:p w:rsidRPr="007A038D" w:rsidR="39AA2049" w:rsidP="728C784D" w:rsidRDefault="39AA2049" w14:paraId="0B49C82F" w14:textId="1C6C5E22">
      <w:pPr>
        <w:spacing w:before="240" w:after="240"/>
        <w:rPr>
          <w:rFonts w:ascii="Times New Roman" w:hAnsi="Times New Roman" w:cs="Times New Roman"/>
        </w:rPr>
      </w:pPr>
      <w:r w:rsidRPr="007A038D">
        <w:rPr>
          <w:rFonts w:ascii="Times New Roman" w:hAnsi="Times New Roman" w:cs="Times New Roman"/>
        </w:rPr>
        <w:t>The organizational feasibility focuses on whether the hospital has the human resources, management support, and operational readiness for the system.</w:t>
      </w:r>
    </w:p>
    <w:p w:rsidRPr="007A038D" w:rsidR="39AA2049" w:rsidP="728C784D" w:rsidRDefault="39AA2049" w14:paraId="2B449F5E" w14:textId="72DDB3E6">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Management Support</w:t>
      </w:r>
      <w:r w:rsidRPr="007A038D">
        <w:rPr>
          <w:rFonts w:ascii="Times New Roman" w:hAnsi="Times New Roman" w:cs="Times New Roman"/>
        </w:rPr>
        <w:t xml:space="preserve">: The Chief Medical Director has approved the project, which is an essential factor for organizational backing. The project is also marked as a high priority for </w:t>
      </w:r>
      <w:proofErr w:type="spellStart"/>
      <w:r w:rsidRPr="007A038D">
        <w:rPr>
          <w:rFonts w:ascii="Times New Roman" w:hAnsi="Times New Roman" w:cs="Times New Roman"/>
        </w:rPr>
        <w:t>Amic</w:t>
      </w:r>
      <w:proofErr w:type="spellEnd"/>
      <w:r w:rsidRPr="007A038D">
        <w:rPr>
          <w:rFonts w:ascii="Times New Roman" w:hAnsi="Times New Roman" w:cs="Times New Roman"/>
        </w:rPr>
        <w:t xml:space="preserve"> Hospital, indicating strong institutional support.</w:t>
      </w:r>
    </w:p>
    <w:p w:rsidRPr="007A038D" w:rsidR="0949DA3A" w:rsidP="728C784D" w:rsidRDefault="0949DA3A" w14:paraId="4C9AAA49" w14:textId="42205F0A">
      <w:pPr>
        <w:spacing w:after="0"/>
        <w:ind w:left="720"/>
        <w:rPr>
          <w:rFonts w:ascii="Times New Roman" w:hAnsi="Times New Roman" w:eastAsia="Aptos" w:cs="Times New Roman"/>
          <w:color w:val="000000" w:themeColor="text1"/>
        </w:rPr>
      </w:pPr>
      <w:r w:rsidRPr="007A038D">
        <w:rPr>
          <w:rFonts w:ascii="Times New Roman" w:hAnsi="Times New Roman" w:eastAsia="Aptos" w:cs="Times New Roman"/>
          <w:b/>
          <w:bCs/>
          <w:color w:val="000000" w:themeColor="text1"/>
        </w:rPr>
        <w:t>Risk Assessment</w:t>
      </w:r>
      <w:r w:rsidRPr="007A038D">
        <w:rPr>
          <w:rFonts w:ascii="Times New Roman" w:hAnsi="Times New Roman" w:eastAsia="Aptos" w:cs="Times New Roman"/>
          <w:color w:val="000000" w:themeColor="text1"/>
        </w:rPr>
        <w:t>: Low (L) risk,</w:t>
      </w:r>
      <w:r w:rsidRPr="007A038D" w:rsidR="57618B35">
        <w:rPr>
          <w:rFonts w:ascii="Times New Roman" w:hAnsi="Times New Roman" w:eastAsia="Aptos" w:cs="Times New Roman"/>
          <w:color w:val="000000" w:themeColor="text1"/>
        </w:rPr>
        <w:t xml:space="preserve"> because </w:t>
      </w:r>
      <w:r w:rsidRPr="007A038D" w:rsidR="1C2BF87A">
        <w:rPr>
          <w:rFonts w:ascii="Times New Roman" w:hAnsi="Times New Roman" w:eastAsia="Aptos" w:cs="Times New Roman"/>
          <w:color w:val="000000" w:themeColor="text1"/>
        </w:rPr>
        <w:t>of the</w:t>
      </w:r>
      <w:r w:rsidRPr="007A038D" w:rsidR="7137A627">
        <w:rPr>
          <w:rFonts w:ascii="Times New Roman" w:hAnsi="Times New Roman" w:eastAsia="Aptos" w:cs="Times New Roman"/>
          <w:color w:val="000000" w:themeColor="text1"/>
        </w:rPr>
        <w:t xml:space="preserve"> combination of strong management support, clear prioritization, and previous experience with similar projects</w:t>
      </w:r>
      <w:r w:rsidRPr="007A038D" w:rsidR="246FD917">
        <w:rPr>
          <w:rFonts w:ascii="Times New Roman" w:hAnsi="Times New Roman" w:eastAsia="Aptos" w:cs="Times New Roman"/>
          <w:color w:val="000000" w:themeColor="text1"/>
        </w:rPr>
        <w:t>.</w:t>
      </w:r>
    </w:p>
    <w:p w:rsidRPr="007A038D" w:rsidR="728C784D" w:rsidP="728C784D" w:rsidRDefault="728C784D" w14:paraId="46AAEE7B" w14:textId="58297812">
      <w:pPr>
        <w:pStyle w:val="ListParagraph"/>
        <w:spacing w:after="0"/>
        <w:rPr>
          <w:rFonts w:ascii="Times New Roman" w:hAnsi="Times New Roman" w:cs="Times New Roman"/>
        </w:rPr>
      </w:pPr>
    </w:p>
    <w:p w:rsidRPr="007A038D" w:rsidR="39AA2049" w:rsidP="728C784D" w:rsidRDefault="39AA2049" w14:paraId="32B99B29" w14:textId="15C74D19">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lastRenderedPageBreak/>
        <w:t>Staff Readiness</w:t>
      </w:r>
      <w:r w:rsidRPr="007A038D">
        <w:rPr>
          <w:rFonts w:ascii="Times New Roman" w:hAnsi="Times New Roman" w:cs="Times New Roman"/>
        </w:rPr>
        <w:t>: The system will require training for both medical staff and administrative workers to ensure they can effectively use the new tools, especially in clinical management and billing systems. Medical workers will need to adapt to new workflows and online portals.</w:t>
      </w:r>
    </w:p>
    <w:p w:rsidRPr="007A038D" w:rsidR="0FEB865A" w:rsidP="728C784D" w:rsidRDefault="0FEB865A" w14:paraId="44142FF3" w14:textId="63901954">
      <w:pPr>
        <w:spacing w:after="0"/>
        <w:ind w:left="720"/>
        <w:rPr>
          <w:rFonts w:ascii="Times New Roman" w:hAnsi="Times New Roman" w:cs="Times New Roman"/>
        </w:rPr>
      </w:pPr>
      <w:r w:rsidRPr="062C1F26" w:rsidR="7D0C46EF">
        <w:rPr>
          <w:rFonts w:ascii="Times New Roman" w:hAnsi="Times New Roman" w:eastAsia="Aptos" w:cs="Times New Roman"/>
          <w:b w:val="1"/>
          <w:bCs w:val="1"/>
          <w:color w:val="000000" w:themeColor="text1" w:themeTint="FF" w:themeShade="FF"/>
        </w:rPr>
        <w:t>Risk Assessment</w:t>
      </w:r>
      <w:r w:rsidRPr="062C1F26" w:rsidR="7D0C46EF">
        <w:rPr>
          <w:rFonts w:ascii="Times New Roman" w:hAnsi="Times New Roman" w:eastAsia="Aptos" w:cs="Times New Roman"/>
          <w:color w:val="000000" w:themeColor="text1" w:themeTint="FF" w:themeShade="FF"/>
        </w:rPr>
        <w:t>: Medium (M) risk,</w:t>
      </w:r>
      <w:r w:rsidRPr="062C1F26" w:rsidR="40014512">
        <w:rPr>
          <w:rFonts w:ascii="Times New Roman" w:hAnsi="Times New Roman" w:eastAsia="Aptos" w:cs="Times New Roman"/>
        </w:rPr>
        <w:t xml:space="preserve"> due to their </w:t>
      </w:r>
      <w:r w:rsidRPr="062C1F26" w:rsidR="40014512">
        <w:rPr>
          <w:rFonts w:ascii="Times New Roman" w:hAnsi="Times New Roman" w:eastAsia="Aptos" w:cs="Times New Roman"/>
        </w:rPr>
        <w:t>expertise</w:t>
      </w:r>
      <w:r w:rsidRPr="062C1F26" w:rsidR="40014512">
        <w:rPr>
          <w:rFonts w:ascii="Times New Roman" w:hAnsi="Times New Roman" w:eastAsia="Aptos" w:cs="Times New Roman"/>
        </w:rPr>
        <w:t xml:space="preserve"> in the field, staff can easily transition successfully with the right support system</w:t>
      </w:r>
      <w:r w:rsidRPr="062C1F26" w:rsidR="1BA4B1A9">
        <w:rPr>
          <w:rFonts w:ascii="Times New Roman" w:hAnsi="Times New Roman" w:eastAsia="Aptos" w:cs="Times New Roman"/>
        </w:rPr>
        <w:t xml:space="preserve"> </w:t>
      </w:r>
      <w:r w:rsidRPr="062C1F26" w:rsidR="003850E7">
        <w:rPr>
          <w:rFonts w:ascii="Times New Roman" w:hAnsi="Times New Roman" w:eastAsia="Aptos" w:cs="Times New Roman"/>
          <w:color w:val="000000" w:themeColor="text1" w:themeTint="FF" w:themeShade="FF"/>
        </w:rPr>
        <w:t>given</w:t>
      </w:r>
      <w:r w:rsidRPr="062C1F26" w:rsidR="7D0C46EF">
        <w:rPr>
          <w:rFonts w:ascii="Times New Roman" w:hAnsi="Times New Roman" w:eastAsia="Aptos" w:cs="Times New Roman"/>
          <w:color w:val="000000" w:themeColor="text1" w:themeTint="FF" w:themeShade="FF"/>
        </w:rPr>
        <w:t xml:space="preserve"> the scale of training </w:t>
      </w:r>
      <w:r w:rsidRPr="062C1F26" w:rsidR="7D0C46EF">
        <w:rPr>
          <w:rFonts w:ascii="Times New Roman" w:hAnsi="Times New Roman" w:eastAsia="Aptos" w:cs="Times New Roman"/>
          <w:color w:val="000000" w:themeColor="text1" w:themeTint="FF" w:themeShade="FF"/>
        </w:rPr>
        <w:t>required</w:t>
      </w:r>
      <w:r w:rsidRPr="062C1F26" w:rsidR="7D0C46EF">
        <w:rPr>
          <w:rFonts w:ascii="Times New Roman" w:hAnsi="Times New Roman" w:eastAsia="Aptos" w:cs="Times New Roman"/>
          <w:color w:val="000000" w:themeColor="text1" w:themeTint="FF" w:themeShade="FF"/>
        </w:rPr>
        <w:t>. However, familiarity with past training initiatives suggests that staff can transition successfully with proper support.</w:t>
      </w:r>
    </w:p>
    <w:p w:rsidRPr="007A038D" w:rsidR="728C784D" w:rsidP="728C784D" w:rsidRDefault="728C784D" w14:paraId="4957B862" w14:textId="44F5B2BF">
      <w:pPr>
        <w:spacing w:after="0"/>
        <w:ind w:left="720"/>
        <w:rPr>
          <w:rFonts w:ascii="Times New Roman" w:hAnsi="Times New Roman" w:eastAsia="Aptos" w:cs="Times New Roman"/>
          <w:color w:val="000000" w:themeColor="text1"/>
        </w:rPr>
      </w:pPr>
    </w:p>
    <w:p w:rsidRPr="007A038D" w:rsidR="39AA2049" w:rsidP="728C784D" w:rsidRDefault="39AA2049" w14:paraId="3E03F07D" w14:textId="562721B9">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Change Management</w:t>
      </w:r>
      <w:r w:rsidRPr="007A038D">
        <w:rPr>
          <w:rFonts w:ascii="Times New Roman" w:hAnsi="Times New Roman" w:cs="Times New Roman"/>
        </w:rPr>
        <w:t>: Introducing MICA Health Solutions will require significant organizational change, particularly in task management, clinical processes, and patient interactions. The hospital must have a solid plan for change management, including training and communication with employees and patients.</w:t>
      </w:r>
    </w:p>
    <w:p w:rsidRPr="007A038D" w:rsidR="7B9F4FE3" w:rsidP="728C784D" w:rsidRDefault="7B9F4FE3" w14:paraId="3B868E25" w14:textId="4EAC7118">
      <w:pPr>
        <w:spacing w:after="0"/>
        <w:ind w:left="720"/>
        <w:rPr>
          <w:rFonts w:ascii="Times New Roman" w:hAnsi="Times New Roman" w:eastAsia="Aptos" w:cs="Times New Roman"/>
        </w:rPr>
      </w:pPr>
      <w:r w:rsidRPr="007A038D">
        <w:rPr>
          <w:rFonts w:ascii="Times New Roman" w:hAnsi="Times New Roman" w:eastAsia="Aptos" w:cs="Times New Roman"/>
          <w:b/>
          <w:bCs/>
          <w:color w:val="000000" w:themeColor="text1"/>
        </w:rPr>
        <w:t>Risk Assessment</w:t>
      </w:r>
      <w:r w:rsidRPr="007A038D">
        <w:rPr>
          <w:rFonts w:ascii="Times New Roman" w:hAnsi="Times New Roman" w:eastAsia="Aptos" w:cs="Times New Roman"/>
          <w:color w:val="000000" w:themeColor="text1"/>
        </w:rPr>
        <w:t xml:space="preserve">: Medium (M) risk, </w:t>
      </w:r>
      <w:r w:rsidRPr="007A038D" w:rsidR="740569FA">
        <w:rPr>
          <w:rFonts w:ascii="Times New Roman" w:hAnsi="Times New Roman" w:eastAsia="Aptos" w:cs="Times New Roman"/>
          <w:color w:val="000000" w:themeColor="text1"/>
        </w:rPr>
        <w:t>t</w:t>
      </w:r>
      <w:r w:rsidRPr="007A038D" w:rsidR="740569FA">
        <w:rPr>
          <w:rFonts w:ascii="Times New Roman" w:hAnsi="Times New Roman" w:eastAsia="Aptos" w:cs="Times New Roman"/>
        </w:rPr>
        <w:t xml:space="preserve">he success of change management highly depends on the hospital's ability to manage resistance. However, with the combined strengths of management, well-established processes, effective communication, adequate training, and past experiences, all these factors contribute to a </w:t>
      </w:r>
      <w:r w:rsidRPr="007A038D" w:rsidR="003850E7">
        <w:rPr>
          <w:rFonts w:ascii="Times New Roman" w:hAnsi="Times New Roman" w:eastAsia="Aptos" w:cs="Times New Roman"/>
        </w:rPr>
        <w:t>low-risk</w:t>
      </w:r>
      <w:r w:rsidRPr="007A038D" w:rsidR="740569FA">
        <w:rPr>
          <w:rFonts w:ascii="Times New Roman" w:hAnsi="Times New Roman" w:eastAsia="Aptos" w:cs="Times New Roman"/>
        </w:rPr>
        <w:t xml:space="preserve"> assessment for change management.</w:t>
      </w:r>
    </w:p>
    <w:p w:rsidRPr="007A038D" w:rsidR="728C784D" w:rsidP="728C784D" w:rsidRDefault="728C784D" w14:paraId="22C4D271" w14:textId="71A33ADC">
      <w:pPr>
        <w:spacing w:after="0"/>
        <w:ind w:left="720"/>
        <w:rPr>
          <w:rFonts w:ascii="Times New Roman" w:hAnsi="Times New Roman" w:eastAsia="Aptos" w:cs="Times New Roman"/>
          <w:color w:val="000000" w:themeColor="text1"/>
        </w:rPr>
      </w:pPr>
    </w:p>
    <w:p w:rsidRPr="007A038D" w:rsidR="39AA2049" w:rsidP="728C784D" w:rsidRDefault="39AA2049" w14:paraId="6AE538F5" w14:textId="4160ED91">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Cultural Fit</w:t>
      </w:r>
      <w:r w:rsidRPr="007A038D">
        <w:rPr>
          <w:rFonts w:ascii="Times New Roman" w:hAnsi="Times New Roman" w:cs="Times New Roman"/>
        </w:rPr>
        <w:t>: The hospital's current workflows will need to adjust to incorporate digital patient interactions, appointment scheduling, and remote access to medical records. The staff's willingness to adapt will be crucial.</w:t>
      </w:r>
    </w:p>
    <w:p w:rsidRPr="007A038D" w:rsidR="6909A08D" w:rsidP="062C1F26" w:rsidRDefault="6909A08D" w14:paraId="73316073" w14:textId="43B1E0FC" w14:noSpellErr="1">
      <w:pPr>
        <w:pStyle w:val="ListParagraph"/>
        <w:spacing w:after="0"/>
        <w:ind w:left="720"/>
        <w:rPr>
          <w:rFonts w:ascii="Times New Roman" w:hAnsi="Times New Roman" w:eastAsia="Aptos" w:cs="Times New Roman"/>
        </w:rPr>
      </w:pPr>
      <w:r w:rsidRPr="062C1F26" w:rsidR="4654EB42">
        <w:rPr>
          <w:rFonts w:ascii="Times New Roman" w:hAnsi="Times New Roman" w:eastAsia="Aptos" w:cs="Times New Roman"/>
          <w:b w:val="1"/>
          <w:bCs w:val="1"/>
          <w:color w:val="000000" w:themeColor="text1" w:themeTint="FF" w:themeShade="FF"/>
        </w:rPr>
        <w:t>Risk Assessment</w:t>
      </w:r>
      <w:r w:rsidRPr="062C1F26" w:rsidR="4654EB42">
        <w:rPr>
          <w:rFonts w:ascii="Times New Roman" w:hAnsi="Times New Roman" w:eastAsia="Aptos" w:cs="Times New Roman"/>
          <w:color w:val="000000" w:themeColor="text1" w:themeTint="FF" w:themeShade="FF"/>
        </w:rPr>
        <w:t xml:space="preserve">: Medium (M) risk, </w:t>
      </w:r>
      <w:r w:rsidRPr="062C1F26" w:rsidR="52B0F6CE">
        <w:rPr>
          <w:rFonts w:ascii="Times New Roman" w:hAnsi="Times New Roman" w:eastAsia="Aptos" w:cs="Times New Roman"/>
          <w:color w:val="000000" w:themeColor="text1" w:themeTint="FF" w:themeShade="FF"/>
        </w:rPr>
        <w:t>t</w:t>
      </w:r>
      <w:r w:rsidRPr="062C1F26" w:rsidR="52B0F6CE">
        <w:rPr>
          <w:rFonts w:ascii="Times New Roman" w:hAnsi="Times New Roman" w:eastAsia="Aptos" w:cs="Times New Roman"/>
        </w:rPr>
        <w:t xml:space="preserve">his is due to the potential resistance from staff members accustomed to traditional workflows. However, the hospital has a history of digital initiatives that support its </w:t>
      </w:r>
      <w:r w:rsidRPr="062C1F26" w:rsidR="52B0F6CE">
        <w:rPr>
          <w:rFonts w:ascii="Times New Roman" w:hAnsi="Times New Roman" w:eastAsia="Aptos" w:cs="Times New Roman"/>
        </w:rPr>
        <w:t>capacity</w:t>
      </w:r>
      <w:r w:rsidRPr="062C1F26" w:rsidR="52B0F6CE">
        <w:rPr>
          <w:rFonts w:ascii="Times New Roman" w:hAnsi="Times New Roman" w:eastAsia="Aptos" w:cs="Times New Roman"/>
        </w:rPr>
        <w:t xml:space="preserve"> for adaptation.</w:t>
      </w:r>
    </w:p>
    <w:p w:rsidRPr="007A038D" w:rsidR="728C784D" w:rsidP="728C784D" w:rsidRDefault="728C784D" w14:paraId="0B8521E5" w14:textId="71D6D55A">
      <w:pPr>
        <w:pStyle w:val="ListParagraph"/>
        <w:spacing w:after="0"/>
        <w:rPr>
          <w:rFonts w:ascii="Times New Roman" w:hAnsi="Times New Roman" w:cs="Times New Roman"/>
        </w:rPr>
      </w:pPr>
    </w:p>
    <w:p w:rsidRPr="007A038D" w:rsidR="39AA2049" w:rsidP="728C784D" w:rsidRDefault="39AA2049" w14:paraId="167295E2" w14:textId="42DC1187">
      <w:pPr>
        <w:spacing w:before="240" w:after="240"/>
        <w:rPr>
          <w:rFonts w:ascii="Times New Roman" w:hAnsi="Times New Roman" w:eastAsia="Aptos" w:cs="Times New Roman"/>
        </w:rPr>
      </w:pPr>
      <w:r w:rsidRPr="007A038D">
        <w:rPr>
          <w:rFonts w:ascii="Times New Roman" w:hAnsi="Times New Roman" w:cs="Times New Roman"/>
          <w:b/>
          <w:bCs/>
        </w:rPr>
        <w:t>Conclusion</w:t>
      </w:r>
      <w:r w:rsidRPr="007A038D">
        <w:rPr>
          <w:rFonts w:ascii="Times New Roman" w:hAnsi="Times New Roman" w:cs="Times New Roman"/>
        </w:rPr>
        <w:t>:</w:t>
      </w:r>
      <w:r w:rsidRPr="007A038D" w:rsidR="54C555AD">
        <w:rPr>
          <w:rFonts w:ascii="Times New Roman" w:hAnsi="Times New Roman" w:eastAsia="Aptos" w:cs="Times New Roman"/>
        </w:rPr>
        <w:t xml:space="preserve"> The project has strong organizational backing but requires an investment in training and change management to ensure the hospital staff can successfully transition to the new system. The highest risk lies in change management, which necessitates a well-structured strategy to reduce resistance within the hospital departments. Overall, the project is sound from an organizational standpoint, and with careful planning and deliberate expenditures in change management and training, there will be a smooth transition. </w:t>
      </w:r>
    </w:p>
    <w:p w:rsidRPr="007A038D" w:rsidR="39AA2049" w:rsidP="728C784D" w:rsidRDefault="39AA2049" w14:paraId="716166E8" w14:textId="51AA6F56">
      <w:pPr>
        <w:pStyle w:val="Heading4"/>
        <w:spacing w:before="240" w:after="240"/>
        <w:rPr>
          <w:rFonts w:ascii="Times New Roman" w:hAnsi="Times New Roman" w:cs="Times New Roman" w:eastAsiaTheme="minorEastAsia"/>
          <w:b/>
          <w:bCs/>
          <w:i w:val="0"/>
          <w:iCs w:val="0"/>
          <w:color w:val="0E2841" w:themeColor="text2"/>
          <w:sz w:val="28"/>
          <w:szCs w:val="28"/>
        </w:rPr>
      </w:pPr>
      <w:r w:rsidRPr="007A038D">
        <w:rPr>
          <w:rFonts w:ascii="Times New Roman" w:hAnsi="Times New Roman" w:cs="Times New Roman" w:eastAsiaTheme="minorEastAsia"/>
          <w:b/>
          <w:bCs/>
          <w:i w:val="0"/>
          <w:iCs w:val="0"/>
          <w:color w:val="0E2841" w:themeColor="text2"/>
          <w:sz w:val="28"/>
          <w:szCs w:val="28"/>
        </w:rPr>
        <w:t>Economic Feasibility</w:t>
      </w:r>
    </w:p>
    <w:p w:rsidRPr="007A038D" w:rsidR="5D98E656" w:rsidP="728C784D" w:rsidRDefault="5D98E656" w14:paraId="48BBDE09" w14:textId="53780AF6">
      <w:pPr>
        <w:spacing w:before="240" w:after="240"/>
        <w:rPr>
          <w:rFonts w:ascii="Times New Roman" w:hAnsi="Times New Roman" w:cs="Times New Roman"/>
        </w:rPr>
      </w:pPr>
      <w:r w:rsidRPr="007A038D">
        <w:rPr>
          <w:rFonts w:ascii="Times New Roman" w:hAnsi="Times New Roman" w:cs="Times New Roman"/>
        </w:rPr>
        <w:t>MICA Health Solutions</w:t>
      </w:r>
      <w:r w:rsidRPr="007A038D" w:rsidR="5503912E">
        <w:rPr>
          <w:rFonts w:ascii="Times New Roman" w:hAnsi="Times New Roman" w:cs="Times New Roman"/>
        </w:rPr>
        <w:t xml:space="preserve"> </w:t>
      </w:r>
      <w:r w:rsidRPr="007A038D">
        <w:rPr>
          <w:rFonts w:ascii="Times New Roman" w:hAnsi="Times New Roman" w:cs="Times New Roman"/>
        </w:rPr>
        <w:t xml:space="preserve">will integrate various healthcare management functionalities, including </w:t>
      </w:r>
      <w:r w:rsidRPr="007A038D" w:rsidR="20198B1B">
        <w:rPr>
          <w:rFonts w:ascii="Times New Roman" w:hAnsi="Times New Roman" w:cs="Times New Roman"/>
        </w:rPr>
        <w:t xml:space="preserve">patient registrations, appointment scheduling, electronic health records (EHR), billing, and reporting. </w:t>
      </w:r>
      <w:r w:rsidRPr="007A038D">
        <w:rPr>
          <w:rFonts w:ascii="Times New Roman" w:hAnsi="Times New Roman" w:cs="Times New Roman"/>
        </w:rPr>
        <w:t xml:space="preserve"> </w:t>
      </w:r>
      <w:r w:rsidRPr="007A038D" w:rsidR="39AA2049">
        <w:rPr>
          <w:rFonts w:ascii="Times New Roman" w:hAnsi="Times New Roman" w:cs="Times New Roman"/>
        </w:rPr>
        <w:t xml:space="preserve">The economic feasibility evaluates the financial viability of the project, including the </w:t>
      </w:r>
      <w:r w:rsidRPr="007A038D" w:rsidR="39AA2049">
        <w:rPr>
          <w:rFonts w:ascii="Times New Roman" w:hAnsi="Times New Roman" w:cs="Times New Roman"/>
        </w:rPr>
        <w:lastRenderedPageBreak/>
        <w:t>costs and expected returns.</w:t>
      </w:r>
      <w:r w:rsidRPr="007A038D" w:rsidR="44AFF1CE">
        <w:rPr>
          <w:rFonts w:ascii="Times New Roman" w:hAnsi="Times New Roman" w:cs="Times New Roman"/>
        </w:rPr>
        <w:t xml:space="preserve"> The system will aim to improve patient quality care</w:t>
      </w:r>
      <w:r w:rsidRPr="007A038D" w:rsidR="16ED04C0">
        <w:rPr>
          <w:rFonts w:ascii="Times New Roman" w:hAnsi="Times New Roman" w:cs="Times New Roman"/>
        </w:rPr>
        <w:t xml:space="preserve">, increase </w:t>
      </w:r>
      <w:r w:rsidRPr="007A038D" w:rsidR="25A48324">
        <w:rPr>
          <w:rFonts w:ascii="Times New Roman" w:hAnsi="Times New Roman" w:cs="Times New Roman"/>
        </w:rPr>
        <w:t>staff</w:t>
      </w:r>
      <w:r w:rsidRPr="007A038D" w:rsidR="16ED04C0">
        <w:rPr>
          <w:rFonts w:ascii="Times New Roman" w:hAnsi="Times New Roman" w:cs="Times New Roman"/>
        </w:rPr>
        <w:t xml:space="preserve"> efficiency and productivity, and reduce the hospital’s overall expenses.</w:t>
      </w:r>
    </w:p>
    <w:p w:rsidRPr="007A038D" w:rsidR="39AA2049" w:rsidP="728C784D" w:rsidRDefault="39AA2049" w14:paraId="7C394253" w14:textId="64B95E45">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Costs</w:t>
      </w:r>
      <w:r w:rsidRPr="007A038D">
        <w:rPr>
          <w:rFonts w:ascii="Times New Roman" w:hAnsi="Times New Roman" w:cs="Times New Roman"/>
        </w:rPr>
        <w:t>: The costs include infrastructure upgrades (servers, security systems), software licenses for MICA Health Solutions, employee training, and ongoing maintenance. There may also be costs associated with ensuring compliance with healthcare data protection laws.</w:t>
      </w:r>
      <w:r w:rsidRPr="007A038D" w:rsidR="39DACF47">
        <w:rPr>
          <w:rFonts w:ascii="Times New Roman" w:hAnsi="Times New Roman" w:cs="Times New Roman"/>
        </w:rPr>
        <w:t xml:space="preserve"> </w:t>
      </w:r>
      <w:r w:rsidRPr="007A038D" w:rsidR="2680A687">
        <w:rPr>
          <w:rFonts w:ascii="Times New Roman" w:hAnsi="Times New Roman" w:cs="Times New Roman"/>
        </w:rPr>
        <w:t xml:space="preserve">All these costs can be classified as developmental </w:t>
      </w:r>
      <w:r w:rsidRPr="007A038D" w:rsidR="14DA3DC7">
        <w:rPr>
          <w:rFonts w:ascii="Times New Roman" w:hAnsi="Times New Roman" w:cs="Times New Roman"/>
        </w:rPr>
        <w:t>costs,</w:t>
      </w:r>
      <w:r w:rsidRPr="007A038D" w:rsidR="2680A687">
        <w:rPr>
          <w:rFonts w:ascii="Times New Roman" w:hAnsi="Times New Roman" w:cs="Times New Roman"/>
        </w:rPr>
        <w:t xml:space="preserve"> which are the costs associated </w:t>
      </w:r>
      <w:r w:rsidRPr="007A038D" w:rsidR="40C077C0">
        <w:rPr>
          <w:rFonts w:ascii="Times New Roman" w:hAnsi="Times New Roman" w:cs="Times New Roman"/>
        </w:rPr>
        <w:t>with the development of the system</w:t>
      </w:r>
      <w:r w:rsidRPr="007A038D" w:rsidR="34C7FEBD">
        <w:rPr>
          <w:rFonts w:ascii="Times New Roman" w:hAnsi="Times New Roman" w:cs="Times New Roman"/>
        </w:rPr>
        <w:t>,</w:t>
      </w:r>
      <w:r w:rsidRPr="007A038D" w:rsidR="40C077C0">
        <w:rPr>
          <w:rFonts w:ascii="Times New Roman" w:hAnsi="Times New Roman" w:cs="Times New Roman"/>
        </w:rPr>
        <w:t xml:space="preserve"> or operational costs which are t</w:t>
      </w:r>
      <w:r w:rsidRPr="007A038D" w:rsidR="5966E785">
        <w:rPr>
          <w:rFonts w:ascii="Times New Roman" w:hAnsi="Times New Roman" w:cs="Times New Roman"/>
        </w:rPr>
        <w:t>he expenses a business incurs to maintain its day-to-day operations</w:t>
      </w:r>
      <w:r w:rsidRPr="007A038D" w:rsidR="39C9468B">
        <w:rPr>
          <w:rFonts w:ascii="Times New Roman" w:hAnsi="Times New Roman" w:cs="Times New Roman"/>
        </w:rPr>
        <w:t xml:space="preserve">. </w:t>
      </w:r>
      <w:r w:rsidRPr="007A038D" w:rsidR="7A83BEBB">
        <w:rPr>
          <w:rFonts w:ascii="Times New Roman" w:hAnsi="Times New Roman" w:cs="Times New Roman"/>
        </w:rPr>
        <w:t>First,</w:t>
      </w:r>
      <w:r w:rsidRPr="007A038D" w:rsidR="39C9468B">
        <w:rPr>
          <w:rFonts w:ascii="Times New Roman" w:hAnsi="Times New Roman" w:cs="Times New Roman"/>
        </w:rPr>
        <w:t xml:space="preserve"> we have developmental </w:t>
      </w:r>
      <w:r w:rsidRPr="007A038D" w:rsidR="009F3B5B">
        <w:rPr>
          <w:rFonts w:ascii="Times New Roman" w:hAnsi="Times New Roman" w:cs="Times New Roman"/>
        </w:rPr>
        <w:t>costs,</w:t>
      </w:r>
      <w:r w:rsidRPr="007A038D" w:rsidR="6AC86D65">
        <w:rPr>
          <w:rFonts w:ascii="Times New Roman" w:hAnsi="Times New Roman" w:cs="Times New Roman"/>
        </w:rPr>
        <w:t xml:space="preserve"> </w:t>
      </w:r>
      <w:r w:rsidRPr="007A038D" w:rsidR="009F3B5B">
        <w:rPr>
          <w:rFonts w:ascii="Times New Roman" w:hAnsi="Times New Roman" w:cs="Times New Roman"/>
        </w:rPr>
        <w:t>the tot</w:t>
      </w:r>
      <w:r w:rsidRPr="007A038D" w:rsidR="1F761D8C">
        <w:rPr>
          <w:rFonts w:ascii="Times New Roman" w:hAnsi="Times New Roman" w:cs="Times New Roman"/>
        </w:rPr>
        <w:t xml:space="preserve">al cost for creating this system will be $404,300. </w:t>
      </w:r>
    </w:p>
    <w:p w:rsidRPr="007A038D" w:rsidR="728C784D" w:rsidP="728C784D" w:rsidRDefault="728C784D" w14:paraId="54AB8499" w14:textId="0F6E043A">
      <w:pPr>
        <w:pStyle w:val="ListParagraph"/>
        <w:spacing w:after="0"/>
        <w:rPr>
          <w:rFonts w:ascii="Times New Roman" w:hAnsi="Times New Roman" w:cs="Times New Roman"/>
        </w:rPr>
      </w:pPr>
    </w:p>
    <w:p w:rsidRPr="007A038D" w:rsidR="39DACF47" w:rsidP="728C784D" w:rsidRDefault="39DACF47" w14:paraId="34D06F39" w14:textId="4C3E10C4">
      <w:pPr>
        <w:pStyle w:val="ListParagraph"/>
        <w:spacing w:after="0"/>
        <w:rPr>
          <w:rFonts w:ascii="Times New Roman" w:hAnsi="Times New Roman" w:cs="Times New Roman"/>
          <w:b/>
          <w:bCs/>
        </w:rPr>
      </w:pPr>
      <w:r w:rsidRPr="007A038D">
        <w:rPr>
          <w:rFonts w:ascii="Times New Roman" w:hAnsi="Times New Roman" w:cs="Times New Roman"/>
          <w:b/>
          <w:bCs/>
        </w:rPr>
        <w:t>Development costs:</w:t>
      </w:r>
    </w:p>
    <w:tbl>
      <w:tblPr>
        <w:tblStyle w:val="TableGrid"/>
        <w:tblW w:w="0" w:type="auto"/>
        <w:tblInd w:w="720" w:type="dxa"/>
        <w:tblLayout w:type="fixed"/>
        <w:tblLook w:val="06A0" w:firstRow="1" w:lastRow="0" w:firstColumn="1" w:lastColumn="0" w:noHBand="1" w:noVBand="1"/>
      </w:tblPr>
      <w:tblGrid>
        <w:gridCol w:w="4320"/>
        <w:gridCol w:w="4320"/>
      </w:tblGrid>
      <w:tr w:rsidRPr="007A038D" w:rsidR="728C784D" w:rsidTr="003850E7" w14:paraId="2AB78497" w14:textId="77777777">
        <w:trPr>
          <w:trHeight w:val="300"/>
        </w:trPr>
        <w:tc>
          <w:tcPr>
            <w:tcW w:w="4320" w:type="dxa"/>
            <w:shd w:val="clear" w:color="auto" w:fill="D1D1D1" w:themeFill="background2" w:themeFillShade="E6"/>
          </w:tcPr>
          <w:p w:rsidRPr="007A038D" w:rsidR="496EE94C" w:rsidP="728C784D" w:rsidRDefault="496EE94C" w14:paraId="6AA8677D" w14:textId="5CEACA93">
            <w:pPr>
              <w:pStyle w:val="ListParagraph"/>
              <w:jc w:val="center"/>
              <w:rPr>
                <w:rFonts w:ascii="Times New Roman" w:hAnsi="Times New Roman" w:cs="Times New Roman"/>
                <w:b/>
                <w:bCs/>
              </w:rPr>
            </w:pPr>
            <w:r w:rsidRPr="007A038D">
              <w:rPr>
                <w:rFonts w:ascii="Times New Roman" w:hAnsi="Times New Roman" w:cs="Times New Roman"/>
                <w:b/>
                <w:bCs/>
              </w:rPr>
              <w:t>Item</w:t>
            </w:r>
          </w:p>
        </w:tc>
        <w:tc>
          <w:tcPr>
            <w:tcW w:w="4320" w:type="dxa"/>
            <w:shd w:val="clear" w:color="auto" w:fill="D1D1D1" w:themeFill="background2" w:themeFillShade="E6"/>
          </w:tcPr>
          <w:p w:rsidRPr="007A038D" w:rsidR="496EE94C" w:rsidP="728C784D" w:rsidRDefault="496EE94C" w14:paraId="007EA01E" w14:textId="0948B542">
            <w:pPr>
              <w:pStyle w:val="ListParagraph"/>
              <w:jc w:val="center"/>
              <w:rPr>
                <w:rFonts w:ascii="Times New Roman" w:hAnsi="Times New Roman" w:cs="Times New Roman"/>
                <w:b/>
                <w:bCs/>
              </w:rPr>
            </w:pPr>
            <w:r w:rsidRPr="007A038D">
              <w:rPr>
                <w:rFonts w:ascii="Times New Roman" w:hAnsi="Times New Roman" w:cs="Times New Roman"/>
                <w:b/>
                <w:bCs/>
              </w:rPr>
              <w:t>Cost</w:t>
            </w:r>
            <w:r w:rsidRPr="007A038D" w:rsidR="147B6F8D">
              <w:rPr>
                <w:rFonts w:ascii="Times New Roman" w:hAnsi="Times New Roman" w:cs="Times New Roman"/>
                <w:b/>
                <w:bCs/>
              </w:rPr>
              <w:t xml:space="preserve"> ($)</w:t>
            </w:r>
          </w:p>
        </w:tc>
      </w:tr>
      <w:tr w:rsidRPr="007A038D" w:rsidR="728C784D" w:rsidTr="728C784D" w14:paraId="5D0C2D47" w14:textId="77777777">
        <w:trPr>
          <w:trHeight w:val="300"/>
        </w:trPr>
        <w:tc>
          <w:tcPr>
            <w:tcW w:w="4320" w:type="dxa"/>
          </w:tcPr>
          <w:p w:rsidRPr="007A038D" w:rsidR="468E9D50" w:rsidP="728C784D" w:rsidRDefault="468E9D50" w14:paraId="2F61B39F" w14:textId="3F7B2E0E">
            <w:pPr>
              <w:pStyle w:val="ListParagraph"/>
              <w:spacing w:line="279" w:lineRule="auto"/>
              <w:rPr>
                <w:rFonts w:ascii="Times New Roman" w:hAnsi="Times New Roman" w:cs="Times New Roman"/>
              </w:rPr>
            </w:pPr>
            <w:r w:rsidRPr="007A038D">
              <w:rPr>
                <w:rFonts w:ascii="Times New Roman" w:hAnsi="Times New Roman" w:cs="Times New Roman"/>
              </w:rPr>
              <w:t>Project Manager</w:t>
            </w:r>
          </w:p>
        </w:tc>
        <w:tc>
          <w:tcPr>
            <w:tcW w:w="4320" w:type="dxa"/>
          </w:tcPr>
          <w:p w:rsidRPr="007A038D" w:rsidR="468E9D50" w:rsidP="728C784D" w:rsidRDefault="468E9D50" w14:paraId="06D5E7B8" w14:textId="3535ABE3">
            <w:pPr>
              <w:pStyle w:val="ListParagraph"/>
              <w:jc w:val="right"/>
              <w:rPr>
                <w:rFonts w:ascii="Times New Roman" w:hAnsi="Times New Roman" w:cs="Times New Roman"/>
              </w:rPr>
            </w:pPr>
            <w:r w:rsidRPr="007A038D">
              <w:rPr>
                <w:rFonts w:ascii="Times New Roman" w:hAnsi="Times New Roman" w:cs="Times New Roman"/>
              </w:rPr>
              <w:t>98,000</w:t>
            </w:r>
          </w:p>
        </w:tc>
      </w:tr>
      <w:tr w:rsidRPr="007A038D" w:rsidR="728C784D" w:rsidTr="728C784D" w14:paraId="4351306A" w14:textId="77777777">
        <w:trPr>
          <w:trHeight w:val="300"/>
        </w:trPr>
        <w:tc>
          <w:tcPr>
            <w:tcW w:w="4320" w:type="dxa"/>
          </w:tcPr>
          <w:p w:rsidRPr="007A038D" w:rsidR="468E9D50" w:rsidP="728C784D" w:rsidRDefault="468E9D50" w14:paraId="4B31F8C5" w14:textId="27E074A1">
            <w:pPr>
              <w:pStyle w:val="ListParagraph"/>
              <w:rPr>
                <w:rFonts w:ascii="Times New Roman" w:hAnsi="Times New Roman" w:cs="Times New Roman"/>
              </w:rPr>
            </w:pPr>
            <w:r w:rsidRPr="007A038D">
              <w:rPr>
                <w:rFonts w:ascii="Times New Roman" w:hAnsi="Times New Roman" w:cs="Times New Roman"/>
              </w:rPr>
              <w:t>Software Engineer</w:t>
            </w:r>
          </w:p>
        </w:tc>
        <w:tc>
          <w:tcPr>
            <w:tcW w:w="4320" w:type="dxa"/>
          </w:tcPr>
          <w:p w:rsidRPr="007A038D" w:rsidR="468E9D50" w:rsidP="728C784D" w:rsidRDefault="468E9D50" w14:paraId="6C32BC43" w14:textId="5C91B7AB">
            <w:pPr>
              <w:pStyle w:val="ListParagraph"/>
              <w:jc w:val="right"/>
              <w:rPr>
                <w:rFonts w:ascii="Times New Roman" w:hAnsi="Times New Roman" w:cs="Times New Roman"/>
              </w:rPr>
            </w:pPr>
            <w:r w:rsidRPr="007A038D">
              <w:rPr>
                <w:rFonts w:ascii="Times New Roman" w:hAnsi="Times New Roman" w:cs="Times New Roman"/>
              </w:rPr>
              <w:t>150</w:t>
            </w:r>
            <w:r w:rsidRPr="007A038D" w:rsidR="3C2B25B1">
              <w:rPr>
                <w:rFonts w:ascii="Times New Roman" w:hAnsi="Times New Roman" w:cs="Times New Roman"/>
              </w:rPr>
              <w:t>,000</w:t>
            </w:r>
          </w:p>
        </w:tc>
      </w:tr>
      <w:tr w:rsidRPr="007A038D" w:rsidR="728C784D" w:rsidTr="728C784D" w14:paraId="78D5E4CD" w14:textId="77777777">
        <w:trPr>
          <w:trHeight w:val="300"/>
        </w:trPr>
        <w:tc>
          <w:tcPr>
            <w:tcW w:w="4320" w:type="dxa"/>
          </w:tcPr>
          <w:p w:rsidRPr="007A038D" w:rsidR="468E9D50" w:rsidP="728C784D" w:rsidRDefault="468E9D50" w14:paraId="1E1ADA72" w14:textId="69246C80">
            <w:pPr>
              <w:pStyle w:val="ListParagraph"/>
              <w:rPr>
                <w:rFonts w:ascii="Times New Roman" w:hAnsi="Times New Roman" w:cs="Times New Roman"/>
              </w:rPr>
            </w:pPr>
            <w:r w:rsidRPr="007A038D">
              <w:rPr>
                <w:rFonts w:ascii="Times New Roman" w:hAnsi="Times New Roman" w:cs="Times New Roman"/>
              </w:rPr>
              <w:t>Business Analyst</w:t>
            </w:r>
          </w:p>
        </w:tc>
        <w:tc>
          <w:tcPr>
            <w:tcW w:w="4320" w:type="dxa"/>
          </w:tcPr>
          <w:p w:rsidRPr="007A038D" w:rsidR="413F833E" w:rsidP="728C784D" w:rsidRDefault="413F833E" w14:paraId="5D7E645E" w14:textId="2F2007BD">
            <w:pPr>
              <w:pStyle w:val="ListParagraph"/>
              <w:jc w:val="right"/>
              <w:rPr>
                <w:rFonts w:ascii="Times New Roman" w:hAnsi="Times New Roman" w:cs="Times New Roman"/>
              </w:rPr>
            </w:pPr>
            <w:r w:rsidRPr="007A038D">
              <w:rPr>
                <w:rFonts w:ascii="Times New Roman" w:hAnsi="Times New Roman" w:cs="Times New Roman"/>
              </w:rPr>
              <w:t>62,500</w:t>
            </w:r>
          </w:p>
        </w:tc>
      </w:tr>
      <w:tr w:rsidRPr="007A038D" w:rsidR="728C784D" w:rsidTr="728C784D" w14:paraId="69483378" w14:textId="77777777">
        <w:trPr>
          <w:trHeight w:val="300"/>
        </w:trPr>
        <w:tc>
          <w:tcPr>
            <w:tcW w:w="4320" w:type="dxa"/>
          </w:tcPr>
          <w:p w:rsidRPr="007A038D" w:rsidR="468E9D50" w:rsidP="728C784D" w:rsidRDefault="468E9D50" w14:paraId="7AFB6773" w14:textId="730CA4FC">
            <w:pPr>
              <w:pStyle w:val="ListParagraph"/>
              <w:rPr>
                <w:rFonts w:ascii="Times New Roman" w:hAnsi="Times New Roman" w:cs="Times New Roman"/>
              </w:rPr>
            </w:pPr>
            <w:r w:rsidRPr="007A038D">
              <w:rPr>
                <w:rFonts w:ascii="Times New Roman" w:hAnsi="Times New Roman" w:cs="Times New Roman"/>
              </w:rPr>
              <w:t>Web Designer</w:t>
            </w:r>
          </w:p>
        </w:tc>
        <w:tc>
          <w:tcPr>
            <w:tcW w:w="4320" w:type="dxa"/>
          </w:tcPr>
          <w:p w:rsidRPr="007A038D" w:rsidR="6D555911" w:rsidP="728C784D" w:rsidRDefault="6D555911" w14:paraId="5FD563F0" w14:textId="7E9F994D">
            <w:pPr>
              <w:pStyle w:val="ListParagraph"/>
              <w:jc w:val="right"/>
              <w:rPr>
                <w:rFonts w:ascii="Times New Roman" w:hAnsi="Times New Roman" w:cs="Times New Roman"/>
              </w:rPr>
            </w:pPr>
            <w:r w:rsidRPr="007A038D">
              <w:rPr>
                <w:rFonts w:ascii="Times New Roman" w:hAnsi="Times New Roman" w:cs="Times New Roman"/>
              </w:rPr>
              <w:t>20,000</w:t>
            </w:r>
          </w:p>
        </w:tc>
      </w:tr>
      <w:tr w:rsidRPr="007A038D" w:rsidR="728C784D" w:rsidTr="728C784D" w14:paraId="397F9F03" w14:textId="77777777">
        <w:trPr>
          <w:trHeight w:val="300"/>
        </w:trPr>
        <w:tc>
          <w:tcPr>
            <w:tcW w:w="4320" w:type="dxa"/>
          </w:tcPr>
          <w:p w:rsidRPr="007A038D" w:rsidR="468E9D50" w:rsidP="728C784D" w:rsidRDefault="468E9D50" w14:paraId="0A67F15F" w14:textId="3C9B6203">
            <w:pPr>
              <w:pStyle w:val="ListParagraph"/>
              <w:rPr>
                <w:rFonts w:ascii="Times New Roman" w:hAnsi="Times New Roman" w:cs="Times New Roman"/>
              </w:rPr>
            </w:pPr>
            <w:r w:rsidRPr="007A038D">
              <w:rPr>
                <w:rFonts w:ascii="Times New Roman" w:hAnsi="Times New Roman" w:cs="Times New Roman"/>
              </w:rPr>
              <w:t>Data Analyst</w:t>
            </w:r>
          </w:p>
        </w:tc>
        <w:tc>
          <w:tcPr>
            <w:tcW w:w="4320" w:type="dxa"/>
          </w:tcPr>
          <w:p w:rsidRPr="007A038D" w:rsidR="5D9751B8" w:rsidP="728C784D" w:rsidRDefault="5D9751B8" w14:paraId="6A068F7F" w14:textId="4BC5A957">
            <w:pPr>
              <w:pStyle w:val="ListParagraph"/>
              <w:jc w:val="right"/>
              <w:rPr>
                <w:rFonts w:ascii="Times New Roman" w:hAnsi="Times New Roman" w:cs="Times New Roman"/>
              </w:rPr>
            </w:pPr>
            <w:r w:rsidRPr="007A038D">
              <w:rPr>
                <w:rFonts w:ascii="Times New Roman" w:hAnsi="Times New Roman" w:cs="Times New Roman"/>
              </w:rPr>
              <w:t>40,000</w:t>
            </w:r>
          </w:p>
        </w:tc>
      </w:tr>
      <w:tr w:rsidRPr="007A038D" w:rsidR="728C784D" w:rsidTr="728C784D" w14:paraId="6D091F7A" w14:textId="77777777">
        <w:trPr>
          <w:trHeight w:val="300"/>
        </w:trPr>
        <w:tc>
          <w:tcPr>
            <w:tcW w:w="4320" w:type="dxa"/>
          </w:tcPr>
          <w:p w:rsidRPr="007A038D" w:rsidR="468E9D50" w:rsidP="728C784D" w:rsidRDefault="468E9D50" w14:paraId="426F8D44" w14:textId="5B4C57E0">
            <w:pPr>
              <w:pStyle w:val="ListParagraph"/>
              <w:rPr>
                <w:rFonts w:ascii="Times New Roman" w:hAnsi="Times New Roman" w:cs="Times New Roman"/>
              </w:rPr>
            </w:pPr>
            <w:r w:rsidRPr="007A038D">
              <w:rPr>
                <w:rFonts w:ascii="Times New Roman" w:hAnsi="Times New Roman" w:cs="Times New Roman"/>
              </w:rPr>
              <w:t>Quality Assurance</w:t>
            </w:r>
          </w:p>
        </w:tc>
        <w:tc>
          <w:tcPr>
            <w:tcW w:w="4320" w:type="dxa"/>
          </w:tcPr>
          <w:p w:rsidRPr="007A038D" w:rsidR="2411B0EE" w:rsidP="728C784D" w:rsidRDefault="2411B0EE" w14:paraId="3D95D42C" w14:textId="41F3D33E">
            <w:pPr>
              <w:pStyle w:val="ListParagraph"/>
              <w:jc w:val="right"/>
              <w:rPr>
                <w:rFonts w:ascii="Times New Roman" w:hAnsi="Times New Roman" w:cs="Times New Roman"/>
              </w:rPr>
            </w:pPr>
            <w:r w:rsidRPr="007A038D">
              <w:rPr>
                <w:rFonts w:ascii="Times New Roman" w:hAnsi="Times New Roman" w:cs="Times New Roman"/>
              </w:rPr>
              <w:t>33,000</w:t>
            </w:r>
          </w:p>
        </w:tc>
      </w:tr>
      <w:tr w:rsidRPr="007A038D" w:rsidR="728C784D" w:rsidTr="728C784D" w14:paraId="22868732" w14:textId="77777777">
        <w:trPr>
          <w:trHeight w:val="300"/>
        </w:trPr>
        <w:tc>
          <w:tcPr>
            <w:tcW w:w="4320" w:type="dxa"/>
          </w:tcPr>
          <w:p w:rsidRPr="007A038D" w:rsidR="468E9D50" w:rsidP="728C784D" w:rsidRDefault="468E9D50" w14:paraId="1141C312" w14:textId="1206E14D">
            <w:pPr>
              <w:pStyle w:val="ListParagraph"/>
              <w:rPr>
                <w:rFonts w:ascii="Times New Roman" w:hAnsi="Times New Roman" w:cs="Times New Roman"/>
              </w:rPr>
            </w:pPr>
            <w:r w:rsidRPr="007A038D">
              <w:rPr>
                <w:rFonts w:ascii="Times New Roman" w:hAnsi="Times New Roman" w:cs="Times New Roman"/>
              </w:rPr>
              <w:t xml:space="preserve">Total </w:t>
            </w:r>
          </w:p>
        </w:tc>
        <w:tc>
          <w:tcPr>
            <w:tcW w:w="4320" w:type="dxa"/>
          </w:tcPr>
          <w:p w:rsidRPr="007A038D" w:rsidR="35B1CFD3" w:rsidP="728C784D" w:rsidRDefault="35B1CFD3" w14:paraId="02B92C6F" w14:textId="3987BFFC">
            <w:pPr>
              <w:pStyle w:val="ListParagraph"/>
              <w:jc w:val="right"/>
              <w:rPr>
                <w:rFonts w:ascii="Times New Roman" w:hAnsi="Times New Roman" w:cs="Times New Roman"/>
              </w:rPr>
            </w:pPr>
            <w:r w:rsidRPr="007A038D">
              <w:rPr>
                <w:rFonts w:ascii="Times New Roman" w:hAnsi="Times New Roman" w:cs="Times New Roman"/>
              </w:rPr>
              <w:t>404,300</w:t>
            </w:r>
          </w:p>
        </w:tc>
      </w:tr>
    </w:tbl>
    <w:p w:rsidRPr="007A038D" w:rsidR="728C784D" w:rsidP="728C784D" w:rsidRDefault="728C784D" w14:paraId="15CAA464" w14:textId="7C1EADCC">
      <w:pPr>
        <w:spacing w:after="0"/>
        <w:rPr>
          <w:rFonts w:ascii="Times New Roman" w:hAnsi="Times New Roman" w:cs="Times New Roman"/>
        </w:rPr>
      </w:pPr>
    </w:p>
    <w:p w:rsidRPr="007A038D" w:rsidR="3BDE9DD0" w:rsidP="728C784D" w:rsidRDefault="3BDE9DD0" w14:paraId="55B8D7C0" w14:textId="48575A67">
      <w:pPr>
        <w:spacing w:after="0"/>
        <w:rPr>
          <w:rFonts w:ascii="Times New Roman" w:hAnsi="Times New Roman" w:cs="Times New Roman"/>
        </w:rPr>
      </w:pPr>
      <w:r w:rsidRPr="007A038D">
        <w:rPr>
          <w:rFonts w:ascii="Times New Roman" w:hAnsi="Times New Roman" w:cs="Times New Roman"/>
        </w:rPr>
        <w:t>Next</w:t>
      </w:r>
      <w:r w:rsidRPr="007A038D" w:rsidR="090E9E84">
        <w:rPr>
          <w:rFonts w:ascii="Times New Roman" w:hAnsi="Times New Roman" w:cs="Times New Roman"/>
        </w:rPr>
        <w:t>, we have the operational cost, which as noted earlier is the total expenses for managing daily operation</w:t>
      </w:r>
      <w:r w:rsidRPr="007A038D" w:rsidR="79933D75">
        <w:rPr>
          <w:rFonts w:ascii="Times New Roman" w:hAnsi="Times New Roman" w:cs="Times New Roman"/>
        </w:rPr>
        <w:t>s</w:t>
      </w:r>
      <w:r w:rsidRPr="007A038D" w:rsidR="090E9E84">
        <w:rPr>
          <w:rFonts w:ascii="Times New Roman" w:hAnsi="Times New Roman" w:cs="Times New Roman"/>
        </w:rPr>
        <w:t>.</w:t>
      </w:r>
      <w:r w:rsidRPr="007A038D" w:rsidR="2052FB06">
        <w:rPr>
          <w:rFonts w:ascii="Times New Roman" w:hAnsi="Times New Roman" w:cs="Times New Roman"/>
        </w:rPr>
        <w:t xml:space="preserve"> The annual operational costs vary because of multiple factors such as inflation and annual salary </w:t>
      </w:r>
      <w:r w:rsidRPr="007A038D" w:rsidR="003850E7">
        <w:rPr>
          <w:rFonts w:ascii="Times New Roman" w:hAnsi="Times New Roman" w:cs="Times New Roman"/>
        </w:rPr>
        <w:t>increases</w:t>
      </w:r>
      <w:r w:rsidRPr="007A038D" w:rsidR="2052FB06">
        <w:rPr>
          <w:rFonts w:ascii="Times New Roman" w:hAnsi="Times New Roman" w:cs="Times New Roman"/>
        </w:rPr>
        <w:t xml:space="preserve">. </w:t>
      </w:r>
    </w:p>
    <w:p w:rsidRPr="007A038D" w:rsidR="728C784D" w:rsidP="728C784D" w:rsidRDefault="728C784D" w14:paraId="7F8C72AE" w14:textId="089E4D1E">
      <w:pPr>
        <w:pStyle w:val="ListParagraph"/>
        <w:spacing w:after="0"/>
        <w:rPr>
          <w:rFonts w:ascii="Times New Roman" w:hAnsi="Times New Roman" w:cs="Times New Roman"/>
        </w:rPr>
      </w:pPr>
    </w:p>
    <w:p w:rsidRPr="007A038D" w:rsidR="3B6260EF" w:rsidP="728C784D" w:rsidRDefault="3B6260EF" w14:paraId="33AFB923" w14:textId="0591D154">
      <w:pPr>
        <w:pStyle w:val="ListParagraph"/>
        <w:spacing w:after="0"/>
        <w:rPr>
          <w:rFonts w:ascii="Times New Roman" w:hAnsi="Times New Roman" w:cs="Times New Roman"/>
          <w:b/>
          <w:bCs/>
        </w:rPr>
      </w:pPr>
      <w:r w:rsidRPr="007A038D">
        <w:rPr>
          <w:rFonts w:ascii="Times New Roman" w:hAnsi="Times New Roman" w:cs="Times New Roman"/>
          <w:b/>
          <w:bCs/>
        </w:rPr>
        <w:t>Operational costs:</w:t>
      </w:r>
    </w:p>
    <w:p w:rsidRPr="007A038D" w:rsidR="37C0B7CA" w:rsidP="728C784D" w:rsidRDefault="37C0B7CA" w14:paraId="2246E240" w14:textId="640EB103">
      <w:pPr>
        <w:spacing w:after="0"/>
        <w:rPr>
          <w:rFonts w:ascii="Times New Roman" w:hAnsi="Times New Roman" w:cs="Times New Roman"/>
        </w:rPr>
      </w:pPr>
      <w:r w:rsidRPr="007A038D">
        <w:rPr>
          <w:rFonts w:ascii="Times New Roman" w:hAnsi="Times New Roman" w:cs="Times New Roman"/>
          <w:noProof/>
        </w:rPr>
        <w:drawing>
          <wp:inline distT="0" distB="0" distL="0" distR="0" wp14:anchorId="19D3A577" wp14:editId="3053A906">
            <wp:extent cx="5943600" cy="1181100"/>
            <wp:effectExtent l="0" t="0" r="0" b="0"/>
            <wp:docPr id="1406664678" name="Picture 140666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E237B5" w:rsidP="728C784D" w:rsidRDefault="00E237B5" w14:paraId="06A1424A" w14:textId="77777777">
      <w:pPr>
        <w:spacing w:after="0"/>
        <w:rPr>
          <w:rFonts w:ascii="Times New Roman" w:hAnsi="Times New Roman" w:cs="Times New Roman"/>
        </w:rPr>
      </w:pPr>
    </w:p>
    <w:p w:rsidRPr="007A038D" w:rsidR="2E020DC1" w:rsidP="728C784D" w:rsidRDefault="2E020DC1" w14:paraId="687E575E" w14:textId="551E4DF3">
      <w:pPr>
        <w:spacing w:after="0"/>
        <w:rPr>
          <w:rFonts w:ascii="Times New Roman" w:hAnsi="Times New Roman" w:cs="Times New Roman"/>
        </w:rPr>
      </w:pPr>
      <w:r w:rsidRPr="007A038D">
        <w:rPr>
          <w:rFonts w:ascii="Times New Roman" w:hAnsi="Times New Roman" w:cs="Times New Roman"/>
        </w:rPr>
        <w:t>With the implementation of MICA Health Solutions, the hospital can save on mul</w:t>
      </w:r>
      <w:r w:rsidRPr="007A038D" w:rsidR="5BF359DB">
        <w:rPr>
          <w:rFonts w:ascii="Times New Roman" w:hAnsi="Times New Roman" w:cs="Times New Roman"/>
        </w:rPr>
        <w:t xml:space="preserve">tiple </w:t>
      </w:r>
      <w:r w:rsidRPr="007A038D" w:rsidR="0BCE16B4">
        <w:rPr>
          <w:rFonts w:ascii="Times New Roman" w:hAnsi="Times New Roman" w:cs="Times New Roman"/>
        </w:rPr>
        <w:t xml:space="preserve">costs </w:t>
      </w:r>
      <w:r w:rsidRPr="007A038D" w:rsidR="5F9A6453">
        <w:rPr>
          <w:rFonts w:ascii="Times New Roman" w:hAnsi="Times New Roman" w:cs="Times New Roman"/>
        </w:rPr>
        <w:t xml:space="preserve">which </w:t>
      </w:r>
      <w:r w:rsidRPr="007A038D" w:rsidR="003850E7">
        <w:rPr>
          <w:rFonts w:ascii="Times New Roman" w:hAnsi="Times New Roman" w:cs="Times New Roman"/>
        </w:rPr>
        <w:t>include</w:t>
      </w:r>
      <w:r w:rsidRPr="007A038D" w:rsidR="0AA90385">
        <w:rPr>
          <w:rFonts w:ascii="Times New Roman" w:hAnsi="Times New Roman" w:cs="Times New Roman"/>
        </w:rPr>
        <w:t>:</w:t>
      </w:r>
    </w:p>
    <w:p w:rsidRPr="007A038D" w:rsidR="2790F84A" w:rsidP="728C784D" w:rsidRDefault="2790F84A" w14:paraId="1CE194AC" w14:textId="1FCB584C">
      <w:pPr>
        <w:pStyle w:val="ListParagraph"/>
        <w:numPr>
          <w:ilvl w:val="1"/>
          <w:numId w:val="2"/>
        </w:numPr>
        <w:spacing w:after="0"/>
        <w:rPr>
          <w:rFonts w:ascii="Times New Roman" w:hAnsi="Times New Roman" w:cs="Times New Roman"/>
        </w:rPr>
      </w:pPr>
      <w:r w:rsidRPr="007A038D">
        <w:rPr>
          <w:rFonts w:ascii="Times New Roman" w:hAnsi="Times New Roman" w:cs="Times New Roman"/>
          <w:b/>
          <w:bCs/>
        </w:rPr>
        <w:t>Decreased</w:t>
      </w:r>
      <w:r w:rsidRPr="007A038D" w:rsidR="0AA90385">
        <w:rPr>
          <w:rFonts w:ascii="Times New Roman" w:hAnsi="Times New Roman" w:cs="Times New Roman"/>
          <w:b/>
          <w:bCs/>
        </w:rPr>
        <w:t xml:space="preserve"> Costs</w:t>
      </w:r>
      <w:r w:rsidRPr="007A038D" w:rsidR="07D9435B">
        <w:rPr>
          <w:rFonts w:ascii="Times New Roman" w:hAnsi="Times New Roman" w:cs="Times New Roman"/>
        </w:rPr>
        <w:t xml:space="preserve"> – there </w:t>
      </w:r>
      <w:r w:rsidRPr="007A038D" w:rsidR="3870E125">
        <w:rPr>
          <w:rFonts w:ascii="Times New Roman" w:hAnsi="Times New Roman" w:cs="Times New Roman"/>
        </w:rPr>
        <w:t xml:space="preserve">will be a cost saving of 10% annually from </w:t>
      </w:r>
      <w:r w:rsidRPr="007A038D" w:rsidR="702E42CC">
        <w:rPr>
          <w:rFonts w:ascii="Times New Roman" w:hAnsi="Times New Roman" w:cs="Times New Roman"/>
        </w:rPr>
        <w:t>the $</w:t>
      </w:r>
      <w:r w:rsidRPr="007A038D" w:rsidR="3870E125">
        <w:rPr>
          <w:rFonts w:ascii="Times New Roman" w:hAnsi="Times New Roman" w:cs="Times New Roman"/>
        </w:rPr>
        <w:t xml:space="preserve">500,000 </w:t>
      </w:r>
      <w:r w:rsidRPr="007A038D" w:rsidR="22735DCD">
        <w:rPr>
          <w:rFonts w:ascii="Times New Roman" w:hAnsi="Times New Roman" w:cs="Times New Roman"/>
        </w:rPr>
        <w:t xml:space="preserve">dedicated to the </w:t>
      </w:r>
      <w:r w:rsidRPr="007A038D" w:rsidR="553269ED">
        <w:rPr>
          <w:rFonts w:ascii="Times New Roman" w:hAnsi="Times New Roman" w:cs="Times New Roman"/>
        </w:rPr>
        <w:t>current system</w:t>
      </w:r>
      <w:r w:rsidRPr="007A038D" w:rsidR="22869A79">
        <w:rPr>
          <w:rFonts w:ascii="Times New Roman" w:hAnsi="Times New Roman" w:cs="Times New Roman"/>
        </w:rPr>
        <w:t xml:space="preserve"> with the integration of MICA Health Solutions for a total of $50,00</w:t>
      </w:r>
      <w:r w:rsidRPr="007A038D" w:rsidR="51CDF5B0">
        <w:rPr>
          <w:rFonts w:ascii="Times New Roman" w:hAnsi="Times New Roman" w:cs="Times New Roman"/>
        </w:rPr>
        <w:t xml:space="preserve">0 annual </w:t>
      </w:r>
      <w:r w:rsidRPr="007A038D" w:rsidR="003850E7">
        <w:rPr>
          <w:rFonts w:ascii="Times New Roman" w:hAnsi="Times New Roman" w:cs="Times New Roman"/>
        </w:rPr>
        <w:t>savings</w:t>
      </w:r>
      <w:r w:rsidRPr="007A038D" w:rsidR="454F870F">
        <w:rPr>
          <w:rFonts w:ascii="Times New Roman" w:hAnsi="Times New Roman" w:cs="Times New Roman"/>
        </w:rPr>
        <w:t>.</w:t>
      </w:r>
    </w:p>
    <w:p w:rsidRPr="007A038D" w:rsidR="51CDF5B0" w:rsidP="728C784D" w:rsidRDefault="51CDF5B0" w14:paraId="1D86A1E3" w14:textId="1DA209FC">
      <w:pPr>
        <w:pStyle w:val="ListParagraph"/>
        <w:numPr>
          <w:ilvl w:val="1"/>
          <w:numId w:val="2"/>
        </w:numPr>
        <w:spacing w:after="0"/>
        <w:rPr>
          <w:rFonts w:ascii="Times New Roman" w:hAnsi="Times New Roman" w:cs="Times New Roman"/>
        </w:rPr>
      </w:pPr>
      <w:r w:rsidRPr="007A038D">
        <w:rPr>
          <w:rFonts w:ascii="Times New Roman" w:hAnsi="Times New Roman" w:cs="Times New Roman"/>
          <w:b/>
          <w:bCs/>
        </w:rPr>
        <w:lastRenderedPageBreak/>
        <w:t>Inventory Savings</w:t>
      </w:r>
      <w:r w:rsidRPr="007A038D">
        <w:rPr>
          <w:rFonts w:ascii="Times New Roman" w:hAnsi="Times New Roman" w:cs="Times New Roman"/>
        </w:rPr>
        <w:t xml:space="preserve"> – the system will eliminate the carrying cost of </w:t>
      </w:r>
      <w:r w:rsidRPr="007A038D" w:rsidR="0FE3A734">
        <w:rPr>
          <w:rFonts w:ascii="Times New Roman" w:hAnsi="Times New Roman" w:cs="Times New Roman"/>
        </w:rPr>
        <w:t>inventory,</w:t>
      </w:r>
      <w:r w:rsidRPr="007A038D">
        <w:rPr>
          <w:rFonts w:ascii="Times New Roman" w:hAnsi="Times New Roman" w:cs="Times New Roman"/>
        </w:rPr>
        <w:t xml:space="preserve"> which is typically 40% of the inventory</w:t>
      </w:r>
      <w:r w:rsidRPr="007A038D" w:rsidR="1DDA8E90">
        <w:rPr>
          <w:rFonts w:ascii="Times New Roman" w:hAnsi="Times New Roman" w:cs="Times New Roman"/>
        </w:rPr>
        <w:t xml:space="preserve"> costs. </w:t>
      </w:r>
      <w:r w:rsidRPr="007A038D" w:rsidR="7E220C09">
        <w:rPr>
          <w:rFonts w:ascii="Times New Roman" w:hAnsi="Times New Roman" w:cs="Times New Roman"/>
        </w:rPr>
        <w:t xml:space="preserve">The hospital currently spends $500,000 </w:t>
      </w:r>
      <w:r w:rsidRPr="007A038D" w:rsidR="7DDF0DC5">
        <w:rPr>
          <w:rFonts w:ascii="Times New Roman" w:hAnsi="Times New Roman" w:cs="Times New Roman"/>
        </w:rPr>
        <w:t>on</w:t>
      </w:r>
      <w:r w:rsidRPr="007A038D" w:rsidR="7E220C09">
        <w:rPr>
          <w:rFonts w:ascii="Times New Roman" w:hAnsi="Times New Roman" w:cs="Times New Roman"/>
        </w:rPr>
        <w:t xml:space="preserve"> inventory for a total of $200,000 savings per year.</w:t>
      </w:r>
    </w:p>
    <w:p w:rsidRPr="007A038D" w:rsidR="728C784D" w:rsidP="728C784D" w:rsidRDefault="728C784D" w14:paraId="5A878993" w14:textId="1318E3BA">
      <w:pPr>
        <w:pStyle w:val="ListParagraph"/>
        <w:spacing w:after="0"/>
        <w:ind w:left="1440"/>
        <w:rPr>
          <w:rFonts w:ascii="Times New Roman" w:hAnsi="Times New Roman" w:cs="Times New Roman"/>
        </w:rPr>
      </w:pPr>
    </w:p>
    <w:p w:rsidRPr="007A038D" w:rsidR="39AA2049" w:rsidP="728C784D" w:rsidRDefault="39AA2049" w14:paraId="0ED17BB2" w14:textId="511CD241">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Revenue Impact</w:t>
      </w:r>
      <w:r w:rsidRPr="007A038D">
        <w:rPr>
          <w:rFonts w:ascii="Times New Roman" w:hAnsi="Times New Roman" w:cs="Times New Roman"/>
        </w:rPr>
        <w:t>: Offering easier access to medical records, online appointments, and messaging services is likely to improve patient satisfaction, attracting more patients and potentially increasing revenue for the hospital.</w:t>
      </w:r>
    </w:p>
    <w:p w:rsidRPr="007A038D" w:rsidR="39AA2049" w:rsidP="728C784D" w:rsidRDefault="39AA2049" w14:paraId="56CA52DC" w14:textId="57B82951">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Intangible Benefits</w:t>
      </w:r>
      <w:r w:rsidRPr="007A038D">
        <w:rPr>
          <w:rFonts w:ascii="Times New Roman" w:hAnsi="Times New Roman" w:cs="Times New Roman"/>
        </w:rPr>
        <w:t xml:space="preserve">: Increased customer satisfaction and streamlined workflows may lead to higher patient retention and </w:t>
      </w:r>
      <w:r w:rsidRPr="007A038D" w:rsidR="08C82ADC">
        <w:rPr>
          <w:rFonts w:ascii="Times New Roman" w:hAnsi="Times New Roman" w:cs="Times New Roman"/>
        </w:rPr>
        <w:t>a better</w:t>
      </w:r>
      <w:r w:rsidRPr="007A038D">
        <w:rPr>
          <w:rFonts w:ascii="Times New Roman" w:hAnsi="Times New Roman" w:cs="Times New Roman"/>
        </w:rPr>
        <w:t xml:space="preserve"> reputation in the healthcare market.</w:t>
      </w:r>
    </w:p>
    <w:p w:rsidRPr="007A038D" w:rsidR="7BC86808" w:rsidP="728C784D" w:rsidRDefault="7BC86808" w14:paraId="1C3FC0B9" w14:textId="46F9D839">
      <w:pPr>
        <w:pStyle w:val="ListParagraph"/>
        <w:numPr>
          <w:ilvl w:val="0"/>
          <w:numId w:val="2"/>
        </w:numPr>
        <w:spacing w:after="0"/>
        <w:rPr>
          <w:rFonts w:ascii="Times New Roman" w:hAnsi="Times New Roman" w:cs="Times New Roman"/>
        </w:rPr>
      </w:pPr>
      <w:r w:rsidRPr="007A038D">
        <w:rPr>
          <w:rFonts w:ascii="Times New Roman" w:hAnsi="Times New Roman" w:cs="Times New Roman"/>
          <w:b/>
          <w:bCs/>
        </w:rPr>
        <w:t xml:space="preserve">Return on Investment (ROI) &amp; </w:t>
      </w:r>
      <w:r w:rsidRPr="007A038D" w:rsidR="39AA2049">
        <w:rPr>
          <w:rFonts w:ascii="Times New Roman" w:hAnsi="Times New Roman" w:cs="Times New Roman"/>
          <w:b/>
          <w:bCs/>
        </w:rPr>
        <w:t>Break-even Point</w:t>
      </w:r>
      <w:r w:rsidRPr="007A038D" w:rsidR="39AA2049">
        <w:rPr>
          <w:rFonts w:ascii="Times New Roman" w:hAnsi="Times New Roman" w:cs="Times New Roman"/>
        </w:rPr>
        <w:t xml:space="preserve">: With the </w:t>
      </w:r>
      <w:r w:rsidRPr="007A038D" w:rsidR="1F01DA77">
        <w:rPr>
          <w:rFonts w:ascii="Times New Roman" w:hAnsi="Times New Roman" w:cs="Times New Roman"/>
        </w:rPr>
        <w:t xml:space="preserve">incorporation of MICA Health Solutions, </w:t>
      </w:r>
      <w:r w:rsidRPr="007A038D" w:rsidR="7AE67490">
        <w:rPr>
          <w:rFonts w:ascii="Times New Roman" w:hAnsi="Times New Roman" w:cs="Times New Roman"/>
        </w:rPr>
        <w:t>the organization’s ROI based on its spending is 47.87%</w:t>
      </w:r>
      <w:r w:rsidRPr="007A038D" w:rsidR="3F2FDE0E">
        <w:rPr>
          <w:rFonts w:ascii="Times New Roman" w:hAnsi="Times New Roman" w:cs="Times New Roman"/>
        </w:rPr>
        <w:t>, which</w:t>
      </w:r>
      <w:r w:rsidRPr="007A038D" w:rsidR="7AE67490">
        <w:rPr>
          <w:rFonts w:ascii="Times New Roman" w:hAnsi="Times New Roman" w:cs="Times New Roman"/>
        </w:rPr>
        <w:t xml:space="preserve"> is</w:t>
      </w:r>
      <w:r w:rsidRPr="007A038D" w:rsidR="73BE6923">
        <w:rPr>
          <w:rFonts w:ascii="Times New Roman" w:hAnsi="Times New Roman" w:cs="Times New Roman"/>
        </w:rPr>
        <w:t xml:space="preserve"> highly profitable</w:t>
      </w:r>
      <w:r w:rsidRPr="007A038D" w:rsidR="7AE67490">
        <w:rPr>
          <w:rFonts w:ascii="Times New Roman" w:hAnsi="Times New Roman" w:cs="Times New Roman"/>
        </w:rPr>
        <w:t xml:space="preserve">. </w:t>
      </w:r>
      <w:r w:rsidRPr="007A038D" w:rsidR="62E6089B">
        <w:rPr>
          <w:rFonts w:ascii="Times New Roman" w:hAnsi="Times New Roman" w:cs="Times New Roman"/>
        </w:rPr>
        <w:t xml:space="preserve">The organization can expect to completely neutralize </w:t>
      </w:r>
      <w:r w:rsidRPr="007A038D" w:rsidR="003850E7">
        <w:rPr>
          <w:rFonts w:ascii="Times New Roman" w:hAnsi="Times New Roman" w:cs="Times New Roman"/>
        </w:rPr>
        <w:t>its</w:t>
      </w:r>
      <w:r w:rsidRPr="007A038D" w:rsidR="62E6089B">
        <w:rPr>
          <w:rFonts w:ascii="Times New Roman" w:hAnsi="Times New Roman" w:cs="Times New Roman"/>
        </w:rPr>
        <w:t xml:space="preserve"> spending and start accumulating revenue within 2.02 years.</w:t>
      </w:r>
    </w:p>
    <w:p w:rsidRPr="007A038D" w:rsidR="39AA2049" w:rsidP="728C784D" w:rsidRDefault="39AA2049" w14:paraId="7EA01581" w14:textId="00051381">
      <w:pPr>
        <w:spacing w:before="240" w:after="240"/>
        <w:rPr>
          <w:rFonts w:ascii="Times New Roman" w:hAnsi="Times New Roman" w:cs="Times New Roman"/>
        </w:rPr>
      </w:pPr>
      <w:r w:rsidRPr="007A038D">
        <w:rPr>
          <w:rFonts w:ascii="Times New Roman" w:hAnsi="Times New Roman" w:cs="Times New Roman"/>
          <w:b/>
          <w:bCs/>
        </w:rPr>
        <w:t>Conclusion</w:t>
      </w:r>
      <w:r w:rsidRPr="007A038D">
        <w:rPr>
          <w:rFonts w:ascii="Times New Roman" w:hAnsi="Times New Roman" w:cs="Times New Roman"/>
        </w:rPr>
        <w:t>: Economically feasible, with significant cost savings and improved operational efficiency that will result in a positive return on investment (ROI) within a reasonable timeframe.</w:t>
      </w:r>
    </w:p>
    <w:p w:rsidRPr="007A038D" w:rsidR="728C784D" w:rsidP="728C784D" w:rsidRDefault="728C784D" w14:paraId="1FC8168D" w14:textId="0BA72721">
      <w:pPr>
        <w:spacing w:before="240" w:after="240"/>
        <w:rPr>
          <w:rFonts w:ascii="Times New Roman" w:hAnsi="Times New Roman" w:cs="Times New Roman"/>
          <w:sz w:val="28"/>
          <w:szCs w:val="28"/>
        </w:rPr>
      </w:pPr>
    </w:p>
    <w:p w:rsidRPr="007A038D" w:rsidR="2934FB65" w:rsidP="728C784D" w:rsidRDefault="003850E7" w14:paraId="744EF30E" w14:textId="7392ED5A">
      <w:pPr>
        <w:spacing w:before="240" w:after="240"/>
        <w:rPr>
          <w:rFonts w:ascii="Times New Roman" w:hAnsi="Times New Roman" w:cs="Times New Roman"/>
          <w:b/>
          <w:bCs/>
          <w:color w:val="0E2841" w:themeColor="text2"/>
          <w:sz w:val="28"/>
          <w:szCs w:val="28"/>
        </w:rPr>
      </w:pPr>
      <w:r w:rsidRPr="007A038D">
        <w:rPr>
          <w:rFonts w:ascii="Times New Roman" w:hAnsi="Times New Roman" w:cs="Times New Roman"/>
          <w:b/>
          <w:bCs/>
          <w:color w:val="0E2841" w:themeColor="text2"/>
          <w:sz w:val="28"/>
          <w:szCs w:val="28"/>
        </w:rPr>
        <w:t>Low-Risk</w:t>
      </w:r>
      <w:r w:rsidRPr="007A038D" w:rsidR="2934FB65">
        <w:rPr>
          <w:rFonts w:ascii="Times New Roman" w:hAnsi="Times New Roman" w:cs="Times New Roman"/>
          <w:b/>
          <w:bCs/>
          <w:color w:val="0E2841" w:themeColor="text2"/>
          <w:sz w:val="28"/>
          <w:szCs w:val="28"/>
        </w:rPr>
        <w:t xml:space="preserve"> Assessment</w:t>
      </w:r>
    </w:p>
    <w:p w:rsidRPr="007A038D" w:rsidR="19E6168E" w:rsidP="728C784D" w:rsidRDefault="19E6168E" w14:paraId="5540B292" w14:textId="12CE885A">
      <w:pPr>
        <w:spacing w:before="240" w:after="240"/>
        <w:rPr>
          <w:rFonts w:ascii="Times New Roman" w:hAnsi="Times New Roman" w:cs="Times New Roman"/>
        </w:rPr>
      </w:pPr>
      <w:r w:rsidRPr="007A038D">
        <w:rPr>
          <w:rFonts w:ascii="Times New Roman" w:hAnsi="Times New Roman" w:cs="Times New Roman"/>
        </w:rPr>
        <w:t>With a score of 1,515 points, t</w:t>
      </w:r>
      <w:r w:rsidRPr="007A038D" w:rsidR="2934FB65">
        <w:rPr>
          <w:rFonts w:ascii="Times New Roman" w:hAnsi="Times New Roman" w:cs="Times New Roman"/>
        </w:rPr>
        <w:t>his project is assessed as low risk due to several mitigating factors</w:t>
      </w:r>
      <w:r w:rsidRPr="007A038D" w:rsidR="705F23EE">
        <w:rPr>
          <w:rFonts w:ascii="Times New Roman" w:hAnsi="Times New Roman" w:cs="Times New Roman"/>
        </w:rPr>
        <w:t xml:space="preserve"> provided in the supporting document</w:t>
      </w:r>
      <w:r w:rsidRPr="007A038D" w:rsidR="2934FB65">
        <w:rPr>
          <w:rFonts w:ascii="Times New Roman" w:hAnsi="Times New Roman" w:cs="Times New Roman"/>
        </w:rPr>
        <w:t>. The support from hospital management, coupled with the strategic planning around infrastructure</w:t>
      </w:r>
      <w:r w:rsidRPr="007A038D" w:rsidR="485F6821">
        <w:rPr>
          <w:rFonts w:ascii="Times New Roman" w:hAnsi="Times New Roman" w:cs="Times New Roman"/>
        </w:rPr>
        <w:t xml:space="preserve">, </w:t>
      </w:r>
      <w:r w:rsidRPr="007A038D" w:rsidR="2934FB65">
        <w:rPr>
          <w:rFonts w:ascii="Times New Roman" w:hAnsi="Times New Roman" w:cs="Times New Roman"/>
        </w:rPr>
        <w:t>training</w:t>
      </w:r>
      <w:r w:rsidRPr="007A038D" w:rsidR="003850E7">
        <w:rPr>
          <w:rFonts w:ascii="Times New Roman" w:hAnsi="Times New Roman" w:cs="Times New Roman"/>
        </w:rPr>
        <w:t>,</w:t>
      </w:r>
      <w:r w:rsidRPr="007A038D" w:rsidR="0A36D286">
        <w:rPr>
          <w:rFonts w:ascii="Times New Roman" w:hAnsi="Times New Roman" w:cs="Times New Roman"/>
        </w:rPr>
        <w:t xml:space="preserve"> </w:t>
      </w:r>
      <w:r w:rsidRPr="007A038D" w:rsidR="72AC8817">
        <w:rPr>
          <w:rFonts w:ascii="Times New Roman" w:hAnsi="Times New Roman" w:cs="Times New Roman"/>
        </w:rPr>
        <w:t xml:space="preserve">and experience </w:t>
      </w:r>
      <w:r w:rsidRPr="007A038D" w:rsidR="0A36D286">
        <w:rPr>
          <w:rFonts w:ascii="Times New Roman" w:hAnsi="Times New Roman" w:cs="Times New Roman"/>
        </w:rPr>
        <w:t>of users</w:t>
      </w:r>
      <w:r w:rsidRPr="007A038D" w:rsidR="2934FB65">
        <w:rPr>
          <w:rFonts w:ascii="Times New Roman" w:hAnsi="Times New Roman" w:cs="Times New Roman"/>
        </w:rPr>
        <w:t xml:space="preserve">, reduces potential challenges. Additionally, the anticipated cost savings and revenue </w:t>
      </w:r>
      <w:r w:rsidRPr="007A038D" w:rsidR="5148D59B">
        <w:rPr>
          <w:rFonts w:ascii="Times New Roman" w:hAnsi="Times New Roman" w:cs="Times New Roman"/>
        </w:rPr>
        <w:t>generated</w:t>
      </w:r>
      <w:r w:rsidRPr="007A038D" w:rsidR="2934FB65">
        <w:rPr>
          <w:rFonts w:ascii="Times New Roman" w:hAnsi="Times New Roman" w:cs="Times New Roman"/>
        </w:rPr>
        <w:t xml:space="preserve"> further </w:t>
      </w:r>
      <w:r w:rsidRPr="007A038D" w:rsidR="003850E7">
        <w:rPr>
          <w:rFonts w:ascii="Times New Roman" w:hAnsi="Times New Roman" w:cs="Times New Roman"/>
        </w:rPr>
        <w:t>reduce</w:t>
      </w:r>
      <w:r w:rsidRPr="007A038D" w:rsidR="7E112059">
        <w:rPr>
          <w:rFonts w:ascii="Times New Roman" w:hAnsi="Times New Roman" w:cs="Times New Roman"/>
        </w:rPr>
        <w:t xml:space="preserve"> </w:t>
      </w:r>
      <w:r w:rsidRPr="007A038D" w:rsidR="2934FB65">
        <w:rPr>
          <w:rFonts w:ascii="Times New Roman" w:hAnsi="Times New Roman" w:cs="Times New Roman"/>
        </w:rPr>
        <w:t>financial exposure, providing a robust safety net</w:t>
      </w:r>
      <w:r w:rsidRPr="007A038D" w:rsidR="7185871F">
        <w:rPr>
          <w:rFonts w:ascii="Times New Roman" w:hAnsi="Times New Roman" w:cs="Times New Roman"/>
        </w:rPr>
        <w:t xml:space="preserve"> for the hospital</w:t>
      </w:r>
      <w:r w:rsidRPr="007A038D" w:rsidR="2934FB65">
        <w:rPr>
          <w:rFonts w:ascii="Times New Roman" w:hAnsi="Times New Roman" w:cs="Times New Roman"/>
        </w:rPr>
        <w:t>. With comprehensive change management and training initiatives, the likelihood of operational disruptions is significantly lowered, enhancing overall project stability.</w:t>
      </w:r>
    </w:p>
    <w:p w:rsidRPr="007A038D" w:rsidR="728C784D" w:rsidP="728C784D" w:rsidRDefault="728C784D" w14:paraId="6F50B244" w14:textId="3BA64F90">
      <w:pPr>
        <w:spacing w:before="240" w:after="240"/>
        <w:rPr>
          <w:rFonts w:ascii="Times New Roman" w:hAnsi="Times New Roman" w:cs="Times New Roman"/>
          <w:sz w:val="28"/>
          <w:szCs w:val="28"/>
        </w:rPr>
      </w:pPr>
    </w:p>
    <w:p w:rsidRPr="007A038D" w:rsidR="79CC9D47" w:rsidP="728C784D" w:rsidRDefault="79CC9D47" w14:paraId="3225ACA0" w14:textId="294F1A4D">
      <w:pPr>
        <w:spacing w:before="240" w:after="240"/>
        <w:rPr>
          <w:rFonts w:ascii="Times New Roman" w:hAnsi="Times New Roman" w:cs="Times New Roman"/>
          <w:b/>
          <w:bCs/>
          <w:color w:val="0E2841" w:themeColor="text2"/>
          <w:sz w:val="28"/>
          <w:szCs w:val="28"/>
        </w:rPr>
      </w:pPr>
      <w:r w:rsidRPr="007A038D">
        <w:rPr>
          <w:rFonts w:ascii="Times New Roman" w:hAnsi="Times New Roman" w:cs="Times New Roman"/>
          <w:b/>
          <w:bCs/>
          <w:color w:val="0E2841" w:themeColor="text2"/>
          <w:sz w:val="28"/>
          <w:szCs w:val="28"/>
        </w:rPr>
        <w:t>Recommendation Summary</w:t>
      </w:r>
    </w:p>
    <w:p w:rsidRPr="007A038D" w:rsidR="16C62E20" w:rsidP="728C784D" w:rsidRDefault="16C62E20" w14:paraId="0819AA54" w14:textId="0D5EA0A0">
      <w:pPr>
        <w:spacing w:before="240" w:after="240"/>
        <w:rPr>
          <w:rFonts w:ascii="Times New Roman" w:hAnsi="Times New Roman" w:cs="Times New Roman"/>
        </w:rPr>
      </w:pPr>
      <w:r w:rsidRPr="007A038D">
        <w:rPr>
          <w:rFonts w:ascii="Times New Roman" w:hAnsi="Times New Roman" w:cs="Times New Roman"/>
        </w:rPr>
        <w:t>The feasibility assessment indicates that the MICA Health Solutions system project is technically viable with proper</w:t>
      </w:r>
      <w:r w:rsidRPr="007A038D" w:rsidR="6F1EBA49">
        <w:rPr>
          <w:rFonts w:ascii="Times New Roman" w:hAnsi="Times New Roman" w:cs="Times New Roman"/>
        </w:rPr>
        <w:t xml:space="preserve"> integration and security measures. </w:t>
      </w:r>
      <w:r w:rsidRPr="007A038D" w:rsidR="642E8021">
        <w:rPr>
          <w:rFonts w:ascii="Times New Roman" w:hAnsi="Times New Roman" w:cs="Times New Roman"/>
        </w:rPr>
        <w:t xml:space="preserve">Organizationally, </w:t>
      </w:r>
      <w:r w:rsidRPr="007A038D" w:rsidR="003850E7">
        <w:rPr>
          <w:rFonts w:ascii="Times New Roman" w:hAnsi="Times New Roman" w:cs="Times New Roman"/>
        </w:rPr>
        <w:t>stakeholders'</w:t>
      </w:r>
      <w:r w:rsidRPr="007A038D" w:rsidR="642E8021">
        <w:rPr>
          <w:rFonts w:ascii="Times New Roman" w:hAnsi="Times New Roman" w:cs="Times New Roman"/>
        </w:rPr>
        <w:t xml:space="preserve"> support both internal and external as well as </w:t>
      </w:r>
      <w:r w:rsidRPr="007A038D" w:rsidR="6DA1B87E">
        <w:rPr>
          <w:rFonts w:ascii="Times New Roman" w:hAnsi="Times New Roman" w:cs="Times New Roman"/>
        </w:rPr>
        <w:t>effective</w:t>
      </w:r>
      <w:r w:rsidRPr="007A038D" w:rsidR="642E8021">
        <w:rPr>
          <w:rFonts w:ascii="Times New Roman" w:hAnsi="Times New Roman" w:cs="Times New Roman"/>
        </w:rPr>
        <w:t xml:space="preserve"> change management strategies are critical for successful integration. Economically, the projected benefits suggest a favorable return on investment, </w:t>
      </w:r>
      <w:r w:rsidRPr="007A038D" w:rsidR="31603130">
        <w:rPr>
          <w:rFonts w:ascii="Times New Roman" w:hAnsi="Times New Roman" w:cs="Times New Roman"/>
        </w:rPr>
        <w:t>justifying</w:t>
      </w:r>
      <w:r w:rsidRPr="007A038D" w:rsidR="74E58A1B">
        <w:rPr>
          <w:rFonts w:ascii="Times New Roman" w:hAnsi="Times New Roman" w:cs="Times New Roman"/>
        </w:rPr>
        <w:t xml:space="preserve"> the execution of the project. </w:t>
      </w:r>
    </w:p>
    <w:p w:rsidR="00E237B5" w:rsidP="728C784D" w:rsidRDefault="00E237B5" w14:paraId="7CE939E2" w14:textId="77777777">
      <w:pPr>
        <w:spacing w:before="240" w:after="240"/>
        <w:rPr>
          <w:rFonts w:ascii="Times New Roman" w:hAnsi="Times New Roman" w:cs="Times New Roman"/>
        </w:rPr>
      </w:pPr>
    </w:p>
    <w:p w:rsidRPr="007A038D" w:rsidR="74E58A1B" w:rsidP="728C784D" w:rsidRDefault="74E58A1B" w14:paraId="584A077F" w14:textId="7378D0A5">
      <w:pPr>
        <w:spacing w:before="240" w:after="240"/>
        <w:rPr>
          <w:rFonts w:ascii="Times New Roman" w:hAnsi="Times New Roman" w:cs="Times New Roman"/>
        </w:rPr>
      </w:pPr>
      <w:r w:rsidRPr="007A038D">
        <w:rPr>
          <w:rFonts w:ascii="Times New Roman" w:hAnsi="Times New Roman" w:cs="Times New Roman"/>
        </w:rPr>
        <w:lastRenderedPageBreak/>
        <w:t>These benefits include:</w:t>
      </w:r>
    </w:p>
    <w:p w:rsidRPr="007A038D" w:rsidR="59226153" w:rsidP="728C784D" w:rsidRDefault="59226153" w14:paraId="177DFF99" w14:textId="254E1615">
      <w:pPr>
        <w:pStyle w:val="ListParagraph"/>
        <w:numPr>
          <w:ilvl w:val="0"/>
          <w:numId w:val="1"/>
        </w:numPr>
        <w:spacing w:before="240" w:after="240"/>
        <w:rPr>
          <w:rFonts w:ascii="Times New Roman" w:hAnsi="Times New Roman" w:cs="Times New Roman"/>
        </w:rPr>
      </w:pPr>
      <w:r w:rsidRPr="007A038D">
        <w:rPr>
          <w:rFonts w:ascii="Times New Roman" w:hAnsi="Times New Roman" w:cs="Times New Roman"/>
        </w:rPr>
        <w:t xml:space="preserve">Improved patient care – enhanced communication among healthcare providers and </w:t>
      </w:r>
      <w:r w:rsidRPr="007A038D" w:rsidR="003850E7">
        <w:rPr>
          <w:rFonts w:ascii="Times New Roman" w:hAnsi="Times New Roman" w:cs="Times New Roman"/>
        </w:rPr>
        <w:t>patients</w:t>
      </w:r>
      <w:r w:rsidRPr="007A038D">
        <w:rPr>
          <w:rFonts w:ascii="Times New Roman" w:hAnsi="Times New Roman" w:cs="Times New Roman"/>
        </w:rPr>
        <w:t xml:space="preserve">, and </w:t>
      </w:r>
      <w:r w:rsidRPr="007A038D" w:rsidR="45B266E1">
        <w:rPr>
          <w:rFonts w:ascii="Times New Roman" w:hAnsi="Times New Roman" w:cs="Times New Roman"/>
        </w:rPr>
        <w:t>quick access to records allowing for timely decision-making</w:t>
      </w:r>
    </w:p>
    <w:p w:rsidRPr="007A038D" w:rsidR="45B266E1" w:rsidP="728C784D" w:rsidRDefault="45B266E1" w14:paraId="3E045D68" w14:textId="3EEB5743">
      <w:pPr>
        <w:pStyle w:val="ListParagraph"/>
        <w:numPr>
          <w:ilvl w:val="0"/>
          <w:numId w:val="1"/>
        </w:numPr>
        <w:spacing w:before="240" w:after="240"/>
        <w:rPr>
          <w:rFonts w:ascii="Times New Roman" w:hAnsi="Times New Roman" w:cs="Times New Roman"/>
        </w:rPr>
      </w:pPr>
      <w:r w:rsidRPr="007A038D">
        <w:rPr>
          <w:rFonts w:ascii="Times New Roman" w:hAnsi="Times New Roman" w:cs="Times New Roman"/>
        </w:rPr>
        <w:t>Increased efficiency – routine tasks such as scheduling, billing, and record-keeping can be automated, reducing administrative burdens</w:t>
      </w:r>
    </w:p>
    <w:p w:rsidRPr="007A038D" w:rsidR="2D2FAE64" w:rsidP="728C784D" w:rsidRDefault="2D2FAE64" w14:paraId="6FFC23B9" w14:textId="3F85A0D5">
      <w:pPr>
        <w:pStyle w:val="ListParagraph"/>
        <w:numPr>
          <w:ilvl w:val="0"/>
          <w:numId w:val="1"/>
        </w:numPr>
        <w:spacing w:before="240" w:after="240"/>
        <w:rPr>
          <w:rFonts w:ascii="Times New Roman" w:hAnsi="Times New Roman" w:cs="Times New Roman"/>
        </w:rPr>
      </w:pPr>
      <w:r w:rsidRPr="007A038D">
        <w:rPr>
          <w:rFonts w:ascii="Times New Roman" w:hAnsi="Times New Roman" w:cs="Times New Roman"/>
        </w:rPr>
        <w:t xml:space="preserve">Better Data Management – all </w:t>
      </w:r>
      <w:r w:rsidRPr="007A038D" w:rsidR="003850E7">
        <w:rPr>
          <w:rFonts w:ascii="Times New Roman" w:hAnsi="Times New Roman" w:cs="Times New Roman"/>
        </w:rPr>
        <w:t>patient's</w:t>
      </w:r>
      <w:r w:rsidRPr="007A038D">
        <w:rPr>
          <w:rFonts w:ascii="Times New Roman" w:hAnsi="Times New Roman" w:cs="Times New Roman"/>
        </w:rPr>
        <w:t xml:space="preserve"> data is </w:t>
      </w:r>
      <w:r w:rsidRPr="007A038D" w:rsidR="003850E7">
        <w:rPr>
          <w:rFonts w:ascii="Times New Roman" w:hAnsi="Times New Roman" w:cs="Times New Roman"/>
        </w:rPr>
        <w:t>stored</w:t>
      </w:r>
      <w:r w:rsidRPr="007A038D">
        <w:rPr>
          <w:rFonts w:ascii="Times New Roman" w:hAnsi="Times New Roman" w:cs="Times New Roman"/>
        </w:rPr>
        <w:t xml:space="preserve"> in a centralized database, making it easier to manage and retrieve records</w:t>
      </w:r>
    </w:p>
    <w:p w:rsidRPr="007A038D" w:rsidR="2D2FAE64" w:rsidP="728C784D" w:rsidRDefault="2D2FAE64" w14:paraId="66432DEB" w14:textId="08F46C40">
      <w:pPr>
        <w:pStyle w:val="ListParagraph"/>
        <w:numPr>
          <w:ilvl w:val="0"/>
          <w:numId w:val="1"/>
        </w:numPr>
        <w:spacing w:before="240" w:after="240"/>
        <w:rPr>
          <w:rFonts w:ascii="Times New Roman" w:hAnsi="Times New Roman" w:cs="Times New Roman"/>
        </w:rPr>
      </w:pPr>
      <w:r w:rsidRPr="007A038D">
        <w:rPr>
          <w:rFonts w:ascii="Times New Roman" w:hAnsi="Times New Roman" w:cs="Times New Roman"/>
        </w:rPr>
        <w:t xml:space="preserve">Cost savings - automation, </w:t>
      </w:r>
      <w:r w:rsidRPr="007A038D" w:rsidR="003850E7">
        <w:rPr>
          <w:rFonts w:ascii="Times New Roman" w:hAnsi="Times New Roman" w:cs="Times New Roman"/>
        </w:rPr>
        <w:t>improvement</w:t>
      </w:r>
      <w:r w:rsidRPr="007A038D">
        <w:rPr>
          <w:rFonts w:ascii="Times New Roman" w:hAnsi="Times New Roman" w:cs="Times New Roman"/>
        </w:rPr>
        <w:t>, and integration of processes lead to significant reductions in operational costs</w:t>
      </w:r>
    </w:p>
    <w:p w:rsidRPr="007A038D" w:rsidR="0DCCA440" w:rsidP="728C784D" w:rsidRDefault="0DCCA440" w14:paraId="589D501A" w14:textId="1B70637C">
      <w:pPr>
        <w:pStyle w:val="ListParagraph"/>
        <w:numPr>
          <w:ilvl w:val="0"/>
          <w:numId w:val="1"/>
        </w:numPr>
        <w:spacing w:before="240" w:after="240"/>
        <w:rPr>
          <w:rFonts w:ascii="Times New Roman" w:hAnsi="Times New Roman" w:cs="Times New Roman"/>
        </w:rPr>
      </w:pPr>
      <w:r w:rsidRPr="007A038D">
        <w:rPr>
          <w:rFonts w:ascii="Times New Roman" w:hAnsi="Times New Roman" w:cs="Times New Roman"/>
        </w:rPr>
        <w:t xml:space="preserve">Resource management and </w:t>
      </w:r>
      <w:r w:rsidRPr="007A038D" w:rsidR="003850E7">
        <w:rPr>
          <w:rFonts w:ascii="Times New Roman" w:hAnsi="Times New Roman" w:cs="Times New Roman"/>
        </w:rPr>
        <w:t>Decision-making</w:t>
      </w:r>
      <w:r w:rsidRPr="007A038D">
        <w:rPr>
          <w:rFonts w:ascii="Times New Roman" w:hAnsi="Times New Roman" w:cs="Times New Roman"/>
        </w:rPr>
        <w:t xml:space="preserve"> – various resources will be available for </w:t>
      </w:r>
      <w:r w:rsidRPr="007A038D" w:rsidR="003850E7">
        <w:rPr>
          <w:rFonts w:ascii="Times New Roman" w:hAnsi="Times New Roman" w:cs="Times New Roman"/>
        </w:rPr>
        <w:t>staff</w:t>
      </w:r>
      <w:r w:rsidRPr="007A038D">
        <w:rPr>
          <w:rFonts w:ascii="Times New Roman" w:hAnsi="Times New Roman" w:cs="Times New Roman"/>
        </w:rPr>
        <w:t xml:space="preserve"> to utilize to make informed </w:t>
      </w:r>
      <w:r w:rsidRPr="007A038D" w:rsidR="564F9D93">
        <w:rPr>
          <w:rFonts w:ascii="Times New Roman" w:hAnsi="Times New Roman" w:cs="Times New Roman"/>
        </w:rPr>
        <w:t>decisions</w:t>
      </w:r>
    </w:p>
    <w:p w:rsidRPr="007A038D" w:rsidR="728C784D" w:rsidP="062C1F26" w:rsidRDefault="728C784D" w14:paraId="406A4791" w14:textId="48FD7384">
      <w:pPr>
        <w:spacing w:before="240" w:after="240"/>
        <w:rPr>
          <w:rFonts w:ascii="Times New Roman" w:hAnsi="Times New Roman" w:cs="Times New Roman"/>
        </w:rPr>
      </w:pPr>
      <w:r w:rsidRPr="062C1F26" w:rsidR="12E9B16F">
        <w:rPr>
          <w:rFonts w:ascii="Times New Roman" w:hAnsi="Times New Roman" w:cs="Times New Roman"/>
        </w:rPr>
        <w:t xml:space="preserve">Overall, the implementation of MICA Health Solutions </w:t>
      </w:r>
      <w:r w:rsidRPr="062C1F26" w:rsidR="6A21BCA6">
        <w:rPr>
          <w:rFonts w:ascii="Times New Roman" w:hAnsi="Times New Roman" w:cs="Times New Roman"/>
        </w:rPr>
        <w:t>can significantly transform healthcare delivery, leading to enhanced</w:t>
      </w:r>
      <w:r w:rsidRPr="062C1F26" w:rsidR="12E9B16F">
        <w:rPr>
          <w:rFonts w:ascii="Times New Roman" w:hAnsi="Times New Roman" w:cs="Times New Roman"/>
        </w:rPr>
        <w:t xml:space="preserve"> operational efficiency and </w:t>
      </w:r>
      <w:r w:rsidRPr="062C1F26" w:rsidR="003850E7">
        <w:rPr>
          <w:rFonts w:ascii="Times New Roman" w:hAnsi="Times New Roman" w:cs="Times New Roman"/>
        </w:rPr>
        <w:t>improved</w:t>
      </w:r>
      <w:r w:rsidRPr="062C1F26" w:rsidR="12E9B16F">
        <w:rPr>
          <w:rFonts w:ascii="Times New Roman" w:hAnsi="Times New Roman" w:cs="Times New Roman"/>
        </w:rPr>
        <w:t xml:space="preserve"> patient care outcomes.</w:t>
      </w:r>
    </w:p>
    <w:sectPr w:rsidRPr="007A038D" w:rsidR="728C784D">
      <w:headerReference w:type="default"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709F" w:rsidRDefault="007D709F" w14:paraId="59B02A89" w14:textId="77777777">
      <w:pPr>
        <w:spacing w:after="0" w:line="240" w:lineRule="auto"/>
      </w:pPr>
      <w:r>
        <w:separator/>
      </w:r>
    </w:p>
  </w:endnote>
  <w:endnote w:type="continuationSeparator" w:id="0">
    <w:p w:rsidR="007D709F" w:rsidRDefault="007D709F" w14:paraId="3F9234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28C784D" w:rsidTr="728C784D" w14:paraId="62158AE5" w14:textId="77777777">
      <w:trPr>
        <w:trHeight w:val="300"/>
      </w:trPr>
      <w:tc>
        <w:tcPr>
          <w:tcW w:w="3120" w:type="dxa"/>
        </w:tcPr>
        <w:p w:rsidR="728C784D" w:rsidP="728C784D" w:rsidRDefault="728C784D" w14:paraId="455F55BD" w14:textId="64D09387">
          <w:pPr>
            <w:pStyle w:val="Header"/>
            <w:ind w:left="-115"/>
          </w:pPr>
        </w:p>
      </w:tc>
      <w:tc>
        <w:tcPr>
          <w:tcW w:w="3120" w:type="dxa"/>
        </w:tcPr>
        <w:p w:rsidR="728C784D" w:rsidP="728C784D" w:rsidRDefault="728C784D" w14:paraId="329A1353" w14:textId="6CA81ECA">
          <w:pPr>
            <w:pStyle w:val="Header"/>
            <w:jc w:val="center"/>
          </w:pPr>
          <w:r>
            <w:fldChar w:fldCharType="begin"/>
          </w:r>
          <w:r>
            <w:instrText>PAGE</w:instrText>
          </w:r>
          <w:r w:rsidR="00000000">
            <w:fldChar w:fldCharType="separate"/>
          </w:r>
          <w:r w:rsidR="003850E7">
            <w:rPr>
              <w:noProof/>
            </w:rPr>
            <w:t>2</w:t>
          </w:r>
          <w:r>
            <w:fldChar w:fldCharType="end"/>
          </w:r>
        </w:p>
      </w:tc>
      <w:tc>
        <w:tcPr>
          <w:tcW w:w="3120" w:type="dxa"/>
        </w:tcPr>
        <w:p w:rsidR="728C784D" w:rsidP="728C784D" w:rsidRDefault="728C784D" w14:paraId="4F5BB61B" w14:textId="772A5F72">
          <w:pPr>
            <w:pStyle w:val="Header"/>
            <w:ind w:right="-115"/>
            <w:jc w:val="right"/>
          </w:pPr>
        </w:p>
      </w:tc>
    </w:tr>
  </w:tbl>
  <w:p w:rsidR="728C784D" w:rsidP="728C784D" w:rsidRDefault="728C784D" w14:paraId="792066C4" w14:textId="3CEC6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28C784D" w:rsidTr="728C784D" w14:paraId="73C3398F" w14:textId="77777777">
      <w:trPr>
        <w:trHeight w:val="300"/>
      </w:trPr>
      <w:tc>
        <w:tcPr>
          <w:tcW w:w="3120" w:type="dxa"/>
        </w:tcPr>
        <w:p w:rsidR="728C784D" w:rsidP="728C784D" w:rsidRDefault="728C784D" w14:paraId="155B743F" w14:textId="1EA30AF1">
          <w:pPr>
            <w:pStyle w:val="Header"/>
            <w:ind w:left="-115"/>
          </w:pPr>
        </w:p>
      </w:tc>
      <w:tc>
        <w:tcPr>
          <w:tcW w:w="3120" w:type="dxa"/>
        </w:tcPr>
        <w:p w:rsidR="728C784D" w:rsidP="728C784D" w:rsidRDefault="728C784D" w14:paraId="2BD0E736" w14:textId="0901991A">
          <w:pPr>
            <w:pStyle w:val="Header"/>
            <w:jc w:val="center"/>
          </w:pPr>
        </w:p>
      </w:tc>
      <w:tc>
        <w:tcPr>
          <w:tcW w:w="3120" w:type="dxa"/>
        </w:tcPr>
        <w:p w:rsidR="728C784D" w:rsidP="728C784D" w:rsidRDefault="728C784D" w14:paraId="4A7A9499" w14:textId="0F533895">
          <w:pPr>
            <w:pStyle w:val="Header"/>
            <w:ind w:right="-115"/>
            <w:jc w:val="right"/>
          </w:pPr>
        </w:p>
      </w:tc>
    </w:tr>
  </w:tbl>
  <w:p w:rsidR="728C784D" w:rsidP="728C784D" w:rsidRDefault="728C784D" w14:paraId="13F262F7" w14:textId="60511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709F" w:rsidRDefault="007D709F" w14:paraId="4A52217F" w14:textId="77777777">
      <w:pPr>
        <w:spacing w:after="0" w:line="240" w:lineRule="auto"/>
      </w:pPr>
      <w:r>
        <w:separator/>
      </w:r>
    </w:p>
  </w:footnote>
  <w:footnote w:type="continuationSeparator" w:id="0">
    <w:p w:rsidR="007D709F" w:rsidRDefault="007D709F" w14:paraId="4D3F6B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00"/>
      <w:gridCol w:w="6465"/>
      <w:gridCol w:w="1395"/>
    </w:tblGrid>
    <w:tr w:rsidR="728C784D" w:rsidTr="728C784D" w14:paraId="291A6AFC" w14:textId="77777777">
      <w:trPr>
        <w:trHeight w:val="300"/>
      </w:trPr>
      <w:tc>
        <w:tcPr>
          <w:tcW w:w="1500" w:type="dxa"/>
        </w:tcPr>
        <w:p w:rsidR="728C784D" w:rsidP="728C784D" w:rsidRDefault="728C784D" w14:paraId="58556479" w14:textId="73A73C05">
          <w:pPr>
            <w:pStyle w:val="Header"/>
            <w:ind w:left="-115"/>
          </w:pPr>
        </w:p>
      </w:tc>
      <w:tc>
        <w:tcPr>
          <w:tcW w:w="6465" w:type="dxa"/>
        </w:tcPr>
        <w:p w:rsidR="728C784D" w:rsidP="728C784D" w:rsidRDefault="728C784D" w14:paraId="3F7EBF70" w14:textId="1ED2678E">
          <w:pPr>
            <w:pStyle w:val="Header"/>
            <w:jc w:val="center"/>
          </w:pPr>
          <w:r>
            <w:t xml:space="preserve">Implementation of MICA Health Solutions to </w:t>
          </w:r>
          <w:proofErr w:type="spellStart"/>
          <w:r>
            <w:t>Amic</w:t>
          </w:r>
          <w:proofErr w:type="spellEnd"/>
          <w:r>
            <w:t xml:space="preserve"> Hospital</w:t>
          </w:r>
        </w:p>
      </w:tc>
      <w:tc>
        <w:tcPr>
          <w:tcW w:w="1395" w:type="dxa"/>
        </w:tcPr>
        <w:p w:rsidR="728C784D" w:rsidP="728C784D" w:rsidRDefault="728C784D" w14:paraId="6D0D2A44" w14:textId="5CFA2E4B">
          <w:pPr>
            <w:pStyle w:val="Header"/>
            <w:ind w:right="-115"/>
            <w:jc w:val="right"/>
          </w:pPr>
        </w:p>
      </w:tc>
    </w:tr>
  </w:tbl>
  <w:p w:rsidR="728C784D" w:rsidP="728C784D" w:rsidRDefault="728C784D" w14:paraId="7B441AA4" w14:textId="695F7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28C784D" w:rsidTr="728C784D" w14:paraId="5C2CF293" w14:textId="77777777">
      <w:trPr>
        <w:trHeight w:val="300"/>
      </w:trPr>
      <w:tc>
        <w:tcPr>
          <w:tcW w:w="3120" w:type="dxa"/>
        </w:tcPr>
        <w:p w:rsidR="728C784D" w:rsidP="728C784D" w:rsidRDefault="728C784D" w14:paraId="3285CDF3" w14:textId="60B7511C">
          <w:pPr>
            <w:pStyle w:val="Header"/>
            <w:ind w:left="-115"/>
          </w:pPr>
        </w:p>
      </w:tc>
      <w:tc>
        <w:tcPr>
          <w:tcW w:w="3120" w:type="dxa"/>
        </w:tcPr>
        <w:p w:rsidR="728C784D" w:rsidP="728C784D" w:rsidRDefault="728C784D" w14:paraId="535D6DBC" w14:textId="37893112">
          <w:pPr>
            <w:pStyle w:val="Header"/>
            <w:jc w:val="center"/>
          </w:pPr>
        </w:p>
      </w:tc>
      <w:tc>
        <w:tcPr>
          <w:tcW w:w="3120" w:type="dxa"/>
        </w:tcPr>
        <w:p w:rsidR="728C784D" w:rsidP="728C784D" w:rsidRDefault="728C784D" w14:paraId="47B2DF5D" w14:textId="57C08C9C">
          <w:pPr>
            <w:pStyle w:val="Header"/>
            <w:ind w:right="-115"/>
            <w:jc w:val="right"/>
          </w:pPr>
        </w:p>
      </w:tc>
    </w:tr>
  </w:tbl>
  <w:p w:rsidR="728C784D" w:rsidP="728C784D" w:rsidRDefault="728C784D" w14:paraId="5C8DE300" w14:textId="4D36CFA6">
    <w:pPr>
      <w:pStyle w:val="Header"/>
    </w:pPr>
  </w:p>
</w:hdr>
</file>

<file path=word/intelligence2.xml><?xml version="1.0" encoding="utf-8"?>
<int2:intelligence xmlns:int2="http://schemas.microsoft.com/office/intelligence/2020/intelligence" xmlns:oel="http://schemas.microsoft.com/office/2019/extlst">
  <int2:observations>
    <int2:entireDocument int2:id="yrhhvInA">
      <int2:extLst>
        <oel:ext uri="E302BA01-7950-474C-9AD3-286E660C40A8">
          <int2:similaritySummary int2:version="1" int2:runId="1726939877416" int2:tilesCheckedInThisRun="45" int2:totalNumOfTiles="45" int2:similarityAnnotationCount="0" int2:numWords="1055" int2:numFlaggedWords="0"/>
        </oel:ext>
      </int2:extLst>
    </int2:entireDocument>
  </int2:observations>
  <int2:intelligenceSettings/>
  <int2:onDemandWorkflows>
    <int2:onDemandWorkflow int2:type="SimilarityCheck" int2:paragraphVersions="2C078E63-6C951848 5C975F24-3A8FFA5E 1F4C5CB6-04E26D61 57677A7F-37424EF5 3AFE24CB-69B55E2A 4DC26395-61FBF375 7B6D7C2B-2E362CA3 776689AB-3FF3F06E 3BC543C9-415B729E 2D706B22-7ED880EE 34CC084E-0B3E7BEA 426C3F20-355A8A70 5EB6A5A1-0510543A 4E7193AA-573A46FA 2C1BF429-1CBD4EB7 39E01295-51DE7963 4AB5A082-1C937CE4 087C6F15-4D0261F0 12A1216A-3B9B2EBA 20F69116-6C6A3EC5 19A00E09-48BF85EA 33456F72-2E7BC428 360B57A9-51C224F9 3E0DB96D-5041F8ED 20CEE4F3-01AB0BFD 585EBE24-1AABC129 084457B7-2E4DA41F 09CFDAE9-1969FE01 5433C9A0-1CFEA5D9 0B2FE1F1-36129AC9 0281617F-52D64E9C 5A458B77-085B586C 366BB8F8-28D40745 62F90B4C-144FE92C 4541D0AB-67D81605 00A4EDE8-583832E7 580A97AB-463FAE82 22C7B093-48466D50 1E33AD7A-770D72A4 18E9DA20-3D8E1EA9 7A1B8F4B-55CA525D 0B49C82F-1C6C5E22 2B449F5E-72DDB3E6 32B99B29-15C74D19 3E03F07D-562721B9 6AE538F5-4160ED91 167295E2-15334065 716166E8-17C86C82 48BBDE09-0F521733 74064F68-5DEBD202 687E575E-07D8E3AD 56851041-76434E79 43E6A220-31F3DA05 0ED17BB2-56E19763 56CA52DC-62900555 1C3FC0B9-289C0452 7EA01581-00051381 1FC8168D-0BA72721 744EF30E-0ADF1495 5540B292-0735F8C8 6F50B244-3BA64F90 3225ACA0-294F1A4D 4E846E94-28E260CE 406A4791-772E8D59 58556479-73A73C05 3F7EBF70-1ED2678E 6D0D2A44-5CFA2E4B 7B441AA4-695F7ECF 3285CDF3-60B7511C 535D6DBC-37893112 47B2DF5D-57C08C9C 5C8DE300-4D36CFA6 455F55BD-64D09387 329A1353-01985091 4F5BB61B-772A5F72 792066C4-3CEC6354 155B743F-1EA30AF1 2BD0E736-0901991A 4A7A9499-0F533895 13F262F7-60511B28"/>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C8CFC"/>
    <w:multiLevelType w:val="hybridMultilevel"/>
    <w:tmpl w:val="DA2C88DA"/>
    <w:lvl w:ilvl="0" w:tplc="928689DA">
      <w:start w:val="1"/>
      <w:numFmt w:val="bullet"/>
      <w:lvlText w:val=""/>
      <w:lvlJc w:val="left"/>
      <w:pPr>
        <w:ind w:left="720" w:hanging="360"/>
      </w:pPr>
      <w:rPr>
        <w:rFonts w:hint="default" w:ascii="Symbol" w:hAnsi="Symbol"/>
      </w:rPr>
    </w:lvl>
    <w:lvl w:ilvl="1" w:tplc="FFA85606">
      <w:start w:val="1"/>
      <w:numFmt w:val="bullet"/>
      <w:lvlText w:val="o"/>
      <w:lvlJc w:val="left"/>
      <w:pPr>
        <w:ind w:left="1440" w:hanging="360"/>
      </w:pPr>
      <w:rPr>
        <w:rFonts w:hint="default" w:ascii="Courier New" w:hAnsi="Courier New"/>
      </w:rPr>
    </w:lvl>
    <w:lvl w:ilvl="2" w:tplc="B10E0FDA">
      <w:start w:val="1"/>
      <w:numFmt w:val="bullet"/>
      <w:lvlText w:val=""/>
      <w:lvlJc w:val="left"/>
      <w:pPr>
        <w:ind w:left="2160" w:hanging="360"/>
      </w:pPr>
      <w:rPr>
        <w:rFonts w:hint="default" w:ascii="Wingdings" w:hAnsi="Wingdings"/>
      </w:rPr>
    </w:lvl>
    <w:lvl w:ilvl="3" w:tplc="718468A2">
      <w:start w:val="1"/>
      <w:numFmt w:val="bullet"/>
      <w:lvlText w:val=""/>
      <w:lvlJc w:val="left"/>
      <w:pPr>
        <w:ind w:left="2880" w:hanging="360"/>
      </w:pPr>
      <w:rPr>
        <w:rFonts w:hint="default" w:ascii="Symbol" w:hAnsi="Symbol"/>
      </w:rPr>
    </w:lvl>
    <w:lvl w:ilvl="4" w:tplc="945E6E90">
      <w:start w:val="1"/>
      <w:numFmt w:val="bullet"/>
      <w:lvlText w:val="o"/>
      <w:lvlJc w:val="left"/>
      <w:pPr>
        <w:ind w:left="3600" w:hanging="360"/>
      </w:pPr>
      <w:rPr>
        <w:rFonts w:hint="default" w:ascii="Courier New" w:hAnsi="Courier New"/>
      </w:rPr>
    </w:lvl>
    <w:lvl w:ilvl="5" w:tplc="2038569E">
      <w:start w:val="1"/>
      <w:numFmt w:val="bullet"/>
      <w:lvlText w:val=""/>
      <w:lvlJc w:val="left"/>
      <w:pPr>
        <w:ind w:left="4320" w:hanging="360"/>
      </w:pPr>
      <w:rPr>
        <w:rFonts w:hint="default" w:ascii="Wingdings" w:hAnsi="Wingdings"/>
      </w:rPr>
    </w:lvl>
    <w:lvl w:ilvl="6" w:tplc="3C3C4892">
      <w:start w:val="1"/>
      <w:numFmt w:val="bullet"/>
      <w:lvlText w:val=""/>
      <w:lvlJc w:val="left"/>
      <w:pPr>
        <w:ind w:left="5040" w:hanging="360"/>
      </w:pPr>
      <w:rPr>
        <w:rFonts w:hint="default" w:ascii="Symbol" w:hAnsi="Symbol"/>
      </w:rPr>
    </w:lvl>
    <w:lvl w:ilvl="7" w:tplc="6EDC6D5A">
      <w:start w:val="1"/>
      <w:numFmt w:val="bullet"/>
      <w:lvlText w:val="o"/>
      <w:lvlJc w:val="left"/>
      <w:pPr>
        <w:ind w:left="5760" w:hanging="360"/>
      </w:pPr>
      <w:rPr>
        <w:rFonts w:hint="default" w:ascii="Courier New" w:hAnsi="Courier New"/>
      </w:rPr>
    </w:lvl>
    <w:lvl w:ilvl="8" w:tplc="B21ED19C">
      <w:start w:val="1"/>
      <w:numFmt w:val="bullet"/>
      <w:lvlText w:val=""/>
      <w:lvlJc w:val="left"/>
      <w:pPr>
        <w:ind w:left="6480" w:hanging="360"/>
      </w:pPr>
      <w:rPr>
        <w:rFonts w:hint="default" w:ascii="Wingdings" w:hAnsi="Wingdings"/>
      </w:rPr>
    </w:lvl>
  </w:abstractNum>
  <w:abstractNum w:abstractNumId="1" w15:restartNumberingAfterBreak="0">
    <w:nsid w:val="618F73D1"/>
    <w:multiLevelType w:val="hybridMultilevel"/>
    <w:tmpl w:val="F6A00C3E"/>
    <w:lvl w:ilvl="0" w:tplc="1FA2F3CE">
      <w:start w:val="1"/>
      <w:numFmt w:val="bullet"/>
      <w:lvlText w:val=""/>
      <w:lvlJc w:val="left"/>
      <w:pPr>
        <w:ind w:left="720" w:hanging="360"/>
      </w:pPr>
      <w:rPr>
        <w:rFonts w:hint="default" w:ascii="Symbol" w:hAnsi="Symbol"/>
      </w:rPr>
    </w:lvl>
    <w:lvl w:ilvl="1" w:tplc="D57ECB24">
      <w:start w:val="1"/>
      <w:numFmt w:val="bullet"/>
      <w:lvlText w:val="o"/>
      <w:lvlJc w:val="left"/>
      <w:pPr>
        <w:ind w:left="1440" w:hanging="360"/>
      </w:pPr>
      <w:rPr>
        <w:rFonts w:hint="default" w:ascii="Courier New" w:hAnsi="Courier New"/>
      </w:rPr>
    </w:lvl>
    <w:lvl w:ilvl="2" w:tplc="E0884CA6">
      <w:start w:val="1"/>
      <w:numFmt w:val="bullet"/>
      <w:lvlText w:val=""/>
      <w:lvlJc w:val="left"/>
      <w:pPr>
        <w:ind w:left="2160" w:hanging="360"/>
      </w:pPr>
      <w:rPr>
        <w:rFonts w:hint="default" w:ascii="Wingdings" w:hAnsi="Wingdings"/>
      </w:rPr>
    </w:lvl>
    <w:lvl w:ilvl="3" w:tplc="E2D0F87E">
      <w:start w:val="1"/>
      <w:numFmt w:val="bullet"/>
      <w:lvlText w:val=""/>
      <w:lvlJc w:val="left"/>
      <w:pPr>
        <w:ind w:left="2880" w:hanging="360"/>
      </w:pPr>
      <w:rPr>
        <w:rFonts w:hint="default" w:ascii="Symbol" w:hAnsi="Symbol"/>
      </w:rPr>
    </w:lvl>
    <w:lvl w:ilvl="4" w:tplc="7F7C3A6E">
      <w:start w:val="1"/>
      <w:numFmt w:val="bullet"/>
      <w:lvlText w:val="o"/>
      <w:lvlJc w:val="left"/>
      <w:pPr>
        <w:ind w:left="3600" w:hanging="360"/>
      </w:pPr>
      <w:rPr>
        <w:rFonts w:hint="default" w:ascii="Courier New" w:hAnsi="Courier New"/>
      </w:rPr>
    </w:lvl>
    <w:lvl w:ilvl="5" w:tplc="11264F3E">
      <w:start w:val="1"/>
      <w:numFmt w:val="bullet"/>
      <w:lvlText w:val=""/>
      <w:lvlJc w:val="left"/>
      <w:pPr>
        <w:ind w:left="4320" w:hanging="360"/>
      </w:pPr>
      <w:rPr>
        <w:rFonts w:hint="default" w:ascii="Wingdings" w:hAnsi="Wingdings"/>
      </w:rPr>
    </w:lvl>
    <w:lvl w:ilvl="6" w:tplc="829E7042">
      <w:start w:val="1"/>
      <w:numFmt w:val="bullet"/>
      <w:lvlText w:val=""/>
      <w:lvlJc w:val="left"/>
      <w:pPr>
        <w:ind w:left="5040" w:hanging="360"/>
      </w:pPr>
      <w:rPr>
        <w:rFonts w:hint="default" w:ascii="Symbol" w:hAnsi="Symbol"/>
      </w:rPr>
    </w:lvl>
    <w:lvl w:ilvl="7" w:tplc="1D824EDC">
      <w:start w:val="1"/>
      <w:numFmt w:val="bullet"/>
      <w:lvlText w:val="o"/>
      <w:lvlJc w:val="left"/>
      <w:pPr>
        <w:ind w:left="5760" w:hanging="360"/>
      </w:pPr>
      <w:rPr>
        <w:rFonts w:hint="default" w:ascii="Courier New" w:hAnsi="Courier New"/>
      </w:rPr>
    </w:lvl>
    <w:lvl w:ilvl="8" w:tplc="C6EA7D66">
      <w:start w:val="1"/>
      <w:numFmt w:val="bullet"/>
      <w:lvlText w:val=""/>
      <w:lvlJc w:val="left"/>
      <w:pPr>
        <w:ind w:left="6480" w:hanging="360"/>
      </w:pPr>
      <w:rPr>
        <w:rFonts w:hint="default" w:ascii="Wingdings" w:hAnsi="Wingdings"/>
      </w:rPr>
    </w:lvl>
  </w:abstractNum>
  <w:num w:numId="1" w16cid:durableId="358704084">
    <w:abstractNumId w:val="1"/>
  </w:num>
  <w:num w:numId="2" w16cid:durableId="205785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EEB090"/>
    <w:rsid w:val="003850E7"/>
    <w:rsid w:val="007A038D"/>
    <w:rsid w:val="007D709F"/>
    <w:rsid w:val="00860148"/>
    <w:rsid w:val="0086171A"/>
    <w:rsid w:val="009F3B5B"/>
    <w:rsid w:val="00BA1E23"/>
    <w:rsid w:val="00D25F7E"/>
    <w:rsid w:val="00E237B5"/>
    <w:rsid w:val="014EE36F"/>
    <w:rsid w:val="01629BFD"/>
    <w:rsid w:val="019F41D0"/>
    <w:rsid w:val="01AF4194"/>
    <w:rsid w:val="01C276BC"/>
    <w:rsid w:val="02A110D2"/>
    <w:rsid w:val="02CC866F"/>
    <w:rsid w:val="0359C668"/>
    <w:rsid w:val="037049ED"/>
    <w:rsid w:val="04369621"/>
    <w:rsid w:val="044B3978"/>
    <w:rsid w:val="0504A6D0"/>
    <w:rsid w:val="057E3079"/>
    <w:rsid w:val="062C1F26"/>
    <w:rsid w:val="062D5483"/>
    <w:rsid w:val="065EE81F"/>
    <w:rsid w:val="069B95F7"/>
    <w:rsid w:val="0739860F"/>
    <w:rsid w:val="0753D1E7"/>
    <w:rsid w:val="076CF848"/>
    <w:rsid w:val="07B7BAA4"/>
    <w:rsid w:val="07D9435B"/>
    <w:rsid w:val="08716428"/>
    <w:rsid w:val="08C82ADC"/>
    <w:rsid w:val="08C84A6B"/>
    <w:rsid w:val="08EEB090"/>
    <w:rsid w:val="090E9E84"/>
    <w:rsid w:val="091DF6FB"/>
    <w:rsid w:val="0949DA3A"/>
    <w:rsid w:val="0994EDBB"/>
    <w:rsid w:val="09AA99A5"/>
    <w:rsid w:val="0A36D286"/>
    <w:rsid w:val="0AA90385"/>
    <w:rsid w:val="0B050372"/>
    <w:rsid w:val="0B2DFC38"/>
    <w:rsid w:val="0B60F44A"/>
    <w:rsid w:val="0B8B53AF"/>
    <w:rsid w:val="0BCDB57D"/>
    <w:rsid w:val="0BCE16B4"/>
    <w:rsid w:val="0C24FAD4"/>
    <w:rsid w:val="0C6A11BA"/>
    <w:rsid w:val="0CA39CED"/>
    <w:rsid w:val="0CD35488"/>
    <w:rsid w:val="0D261339"/>
    <w:rsid w:val="0D4D4214"/>
    <w:rsid w:val="0D58C681"/>
    <w:rsid w:val="0D5D0F25"/>
    <w:rsid w:val="0D843D48"/>
    <w:rsid w:val="0D926C85"/>
    <w:rsid w:val="0DCCA440"/>
    <w:rsid w:val="0DE72BE3"/>
    <w:rsid w:val="0E485F07"/>
    <w:rsid w:val="0F43EE98"/>
    <w:rsid w:val="0F4DF4AF"/>
    <w:rsid w:val="0FAFD063"/>
    <w:rsid w:val="0FE3A734"/>
    <w:rsid w:val="0FEB865A"/>
    <w:rsid w:val="1062EB33"/>
    <w:rsid w:val="1094F4C9"/>
    <w:rsid w:val="10D0C8E4"/>
    <w:rsid w:val="1107B39E"/>
    <w:rsid w:val="118A47B0"/>
    <w:rsid w:val="12112F5C"/>
    <w:rsid w:val="12202BE0"/>
    <w:rsid w:val="12604C6E"/>
    <w:rsid w:val="12E9B16F"/>
    <w:rsid w:val="1373D165"/>
    <w:rsid w:val="142CED74"/>
    <w:rsid w:val="147B6F8D"/>
    <w:rsid w:val="14813CFF"/>
    <w:rsid w:val="14DA3DC7"/>
    <w:rsid w:val="14EC1BEC"/>
    <w:rsid w:val="150F176C"/>
    <w:rsid w:val="1518161B"/>
    <w:rsid w:val="15481A17"/>
    <w:rsid w:val="1603C317"/>
    <w:rsid w:val="16792552"/>
    <w:rsid w:val="16C62E20"/>
    <w:rsid w:val="16C71A8B"/>
    <w:rsid w:val="16ED04C0"/>
    <w:rsid w:val="16F5F29B"/>
    <w:rsid w:val="18253B40"/>
    <w:rsid w:val="18A2740F"/>
    <w:rsid w:val="18E53805"/>
    <w:rsid w:val="19A7CEF2"/>
    <w:rsid w:val="19D7980D"/>
    <w:rsid w:val="19E6168E"/>
    <w:rsid w:val="1A13C77F"/>
    <w:rsid w:val="1A6E8631"/>
    <w:rsid w:val="1AA7DA2B"/>
    <w:rsid w:val="1ABB776F"/>
    <w:rsid w:val="1AE4C833"/>
    <w:rsid w:val="1B3CF189"/>
    <w:rsid w:val="1B3FA732"/>
    <w:rsid w:val="1B846AF9"/>
    <w:rsid w:val="1BA4B1A9"/>
    <w:rsid w:val="1C091E98"/>
    <w:rsid w:val="1C2BF87A"/>
    <w:rsid w:val="1C3544B6"/>
    <w:rsid w:val="1C362F46"/>
    <w:rsid w:val="1CF74E02"/>
    <w:rsid w:val="1D8DB3B3"/>
    <w:rsid w:val="1DACADE5"/>
    <w:rsid w:val="1DDA8E90"/>
    <w:rsid w:val="1EA14B6D"/>
    <w:rsid w:val="1EA1D390"/>
    <w:rsid w:val="1F01DA77"/>
    <w:rsid w:val="1F1B3A1B"/>
    <w:rsid w:val="1F44843A"/>
    <w:rsid w:val="1F761D8C"/>
    <w:rsid w:val="1FCCF9C4"/>
    <w:rsid w:val="20198B1B"/>
    <w:rsid w:val="2052FB06"/>
    <w:rsid w:val="20B8CE07"/>
    <w:rsid w:val="20C99885"/>
    <w:rsid w:val="212F398D"/>
    <w:rsid w:val="213EBF79"/>
    <w:rsid w:val="214D37CA"/>
    <w:rsid w:val="21C8398D"/>
    <w:rsid w:val="2228D84F"/>
    <w:rsid w:val="22735DCD"/>
    <w:rsid w:val="22869A79"/>
    <w:rsid w:val="231A9E18"/>
    <w:rsid w:val="232D7E50"/>
    <w:rsid w:val="2411B0EE"/>
    <w:rsid w:val="246FD917"/>
    <w:rsid w:val="2485A3FF"/>
    <w:rsid w:val="2500D067"/>
    <w:rsid w:val="250C13E7"/>
    <w:rsid w:val="25529A57"/>
    <w:rsid w:val="255BD70E"/>
    <w:rsid w:val="25A0708C"/>
    <w:rsid w:val="25A0A4F4"/>
    <w:rsid w:val="25A48324"/>
    <w:rsid w:val="262085F1"/>
    <w:rsid w:val="2661B942"/>
    <w:rsid w:val="2680A687"/>
    <w:rsid w:val="269087FC"/>
    <w:rsid w:val="26E01C00"/>
    <w:rsid w:val="2790F84A"/>
    <w:rsid w:val="27DE88AB"/>
    <w:rsid w:val="28E07CE3"/>
    <w:rsid w:val="28E2CC8A"/>
    <w:rsid w:val="28F9CAC9"/>
    <w:rsid w:val="2928F3A3"/>
    <w:rsid w:val="2934FB65"/>
    <w:rsid w:val="29786C6E"/>
    <w:rsid w:val="2984BB4F"/>
    <w:rsid w:val="29866908"/>
    <w:rsid w:val="2A631D7D"/>
    <w:rsid w:val="2A82EBB9"/>
    <w:rsid w:val="2A922DEF"/>
    <w:rsid w:val="2AF989E0"/>
    <w:rsid w:val="2B1095FD"/>
    <w:rsid w:val="2B2F3534"/>
    <w:rsid w:val="2C06E642"/>
    <w:rsid w:val="2C088B0B"/>
    <w:rsid w:val="2C328EA0"/>
    <w:rsid w:val="2CCC585B"/>
    <w:rsid w:val="2D2FAE64"/>
    <w:rsid w:val="2E020DC1"/>
    <w:rsid w:val="2E1CB19F"/>
    <w:rsid w:val="2E6A1470"/>
    <w:rsid w:val="2F5390AA"/>
    <w:rsid w:val="2F71E6BF"/>
    <w:rsid w:val="2FE7CF32"/>
    <w:rsid w:val="31073E5F"/>
    <w:rsid w:val="3110D2EA"/>
    <w:rsid w:val="313DADE5"/>
    <w:rsid w:val="31603130"/>
    <w:rsid w:val="3193B444"/>
    <w:rsid w:val="31979986"/>
    <w:rsid w:val="3199F4C3"/>
    <w:rsid w:val="31D05129"/>
    <w:rsid w:val="322EF4E1"/>
    <w:rsid w:val="3278C042"/>
    <w:rsid w:val="32A52AC4"/>
    <w:rsid w:val="32D57217"/>
    <w:rsid w:val="32DFB034"/>
    <w:rsid w:val="334EFB85"/>
    <w:rsid w:val="33A12B5E"/>
    <w:rsid w:val="34242CD7"/>
    <w:rsid w:val="3451F630"/>
    <w:rsid w:val="34C7FEBD"/>
    <w:rsid w:val="353DDFCB"/>
    <w:rsid w:val="35A5BA2F"/>
    <w:rsid w:val="35B1CFD3"/>
    <w:rsid w:val="35F2AD58"/>
    <w:rsid w:val="36636F78"/>
    <w:rsid w:val="377D5CB8"/>
    <w:rsid w:val="37C0B7CA"/>
    <w:rsid w:val="37CB05AC"/>
    <w:rsid w:val="37F53E20"/>
    <w:rsid w:val="3863DC2B"/>
    <w:rsid w:val="386D67E3"/>
    <w:rsid w:val="3870E125"/>
    <w:rsid w:val="398CF4C3"/>
    <w:rsid w:val="39AA2049"/>
    <w:rsid w:val="39BF4D0B"/>
    <w:rsid w:val="39C9468B"/>
    <w:rsid w:val="39DACF47"/>
    <w:rsid w:val="3A0C93EA"/>
    <w:rsid w:val="3AAD1BE5"/>
    <w:rsid w:val="3AE5A89C"/>
    <w:rsid w:val="3B55111A"/>
    <w:rsid w:val="3B6260EF"/>
    <w:rsid w:val="3BC0DCF5"/>
    <w:rsid w:val="3BDE9DD0"/>
    <w:rsid w:val="3C2B25B1"/>
    <w:rsid w:val="3C61DA1C"/>
    <w:rsid w:val="3C804CBF"/>
    <w:rsid w:val="3C8271A5"/>
    <w:rsid w:val="3D0C033A"/>
    <w:rsid w:val="3E16371F"/>
    <w:rsid w:val="3E4C9262"/>
    <w:rsid w:val="3E6D1409"/>
    <w:rsid w:val="3EAC4772"/>
    <w:rsid w:val="3EBDD4B1"/>
    <w:rsid w:val="3EC37629"/>
    <w:rsid w:val="3EF017F6"/>
    <w:rsid w:val="3F2FDE0E"/>
    <w:rsid w:val="3F5526DD"/>
    <w:rsid w:val="3F758137"/>
    <w:rsid w:val="3FD27079"/>
    <w:rsid w:val="40014512"/>
    <w:rsid w:val="401F77D8"/>
    <w:rsid w:val="403082E7"/>
    <w:rsid w:val="4050D56B"/>
    <w:rsid w:val="40C077C0"/>
    <w:rsid w:val="413F833E"/>
    <w:rsid w:val="4163F05B"/>
    <w:rsid w:val="4211C544"/>
    <w:rsid w:val="421CD7E0"/>
    <w:rsid w:val="424DED67"/>
    <w:rsid w:val="424F86C5"/>
    <w:rsid w:val="42C60946"/>
    <w:rsid w:val="42EC9F9A"/>
    <w:rsid w:val="42ED534D"/>
    <w:rsid w:val="43C5DC6D"/>
    <w:rsid w:val="44AFF1CE"/>
    <w:rsid w:val="454C6893"/>
    <w:rsid w:val="454F870F"/>
    <w:rsid w:val="45B266E1"/>
    <w:rsid w:val="4654EB42"/>
    <w:rsid w:val="468E9D50"/>
    <w:rsid w:val="46D9851F"/>
    <w:rsid w:val="4722FF9C"/>
    <w:rsid w:val="47688DF8"/>
    <w:rsid w:val="482E6CB3"/>
    <w:rsid w:val="485F6821"/>
    <w:rsid w:val="489F1297"/>
    <w:rsid w:val="4923F090"/>
    <w:rsid w:val="496EE94C"/>
    <w:rsid w:val="49744CCB"/>
    <w:rsid w:val="497EBA61"/>
    <w:rsid w:val="49B4A1E6"/>
    <w:rsid w:val="4A32ED3C"/>
    <w:rsid w:val="4AC526B5"/>
    <w:rsid w:val="4ACAFF56"/>
    <w:rsid w:val="4B3CEC14"/>
    <w:rsid w:val="4B4CB309"/>
    <w:rsid w:val="4B8138D3"/>
    <w:rsid w:val="4B97E680"/>
    <w:rsid w:val="4C123A2A"/>
    <w:rsid w:val="4C3C678C"/>
    <w:rsid w:val="4C5F3B3D"/>
    <w:rsid w:val="4CB2C8B9"/>
    <w:rsid w:val="4D54A3B3"/>
    <w:rsid w:val="4DB1DD3C"/>
    <w:rsid w:val="4DC98918"/>
    <w:rsid w:val="4E0386BC"/>
    <w:rsid w:val="4E8DEE0B"/>
    <w:rsid w:val="4E99C50A"/>
    <w:rsid w:val="4EACA7FF"/>
    <w:rsid w:val="4FD1CCF8"/>
    <w:rsid w:val="50B67947"/>
    <w:rsid w:val="50F3802E"/>
    <w:rsid w:val="50F64DFF"/>
    <w:rsid w:val="5148D59B"/>
    <w:rsid w:val="517ECCB1"/>
    <w:rsid w:val="51CDF5B0"/>
    <w:rsid w:val="51DDCF19"/>
    <w:rsid w:val="528631B8"/>
    <w:rsid w:val="52B0F6CE"/>
    <w:rsid w:val="530A0019"/>
    <w:rsid w:val="530CD5BF"/>
    <w:rsid w:val="5312F4AF"/>
    <w:rsid w:val="53A28EB8"/>
    <w:rsid w:val="53FB0548"/>
    <w:rsid w:val="544FFFA8"/>
    <w:rsid w:val="546A4ADD"/>
    <w:rsid w:val="54BE25E0"/>
    <w:rsid w:val="54C555AD"/>
    <w:rsid w:val="5503912E"/>
    <w:rsid w:val="553269ED"/>
    <w:rsid w:val="5552C1ED"/>
    <w:rsid w:val="55D99941"/>
    <w:rsid w:val="564F9D93"/>
    <w:rsid w:val="566FA6E0"/>
    <w:rsid w:val="56EBA09D"/>
    <w:rsid w:val="5709D792"/>
    <w:rsid w:val="57618B35"/>
    <w:rsid w:val="57B45941"/>
    <w:rsid w:val="58ADE031"/>
    <w:rsid w:val="590FF8A8"/>
    <w:rsid w:val="59142349"/>
    <w:rsid w:val="59226153"/>
    <w:rsid w:val="5966E785"/>
    <w:rsid w:val="598995DD"/>
    <w:rsid w:val="598E9336"/>
    <w:rsid w:val="5998E5AC"/>
    <w:rsid w:val="59BD46B0"/>
    <w:rsid w:val="5A783119"/>
    <w:rsid w:val="5A9C9C9B"/>
    <w:rsid w:val="5B3CD775"/>
    <w:rsid w:val="5B70597F"/>
    <w:rsid w:val="5B94DF8B"/>
    <w:rsid w:val="5BF359DB"/>
    <w:rsid w:val="5C24AA7E"/>
    <w:rsid w:val="5C4AAE7A"/>
    <w:rsid w:val="5D157879"/>
    <w:rsid w:val="5D5E24F2"/>
    <w:rsid w:val="5D6E79F6"/>
    <w:rsid w:val="5D9751B8"/>
    <w:rsid w:val="5D98E656"/>
    <w:rsid w:val="5DD67D25"/>
    <w:rsid w:val="5E21E9FC"/>
    <w:rsid w:val="5ED34CAF"/>
    <w:rsid w:val="5EDDCB58"/>
    <w:rsid w:val="5EEC5430"/>
    <w:rsid w:val="5F7B2A0B"/>
    <w:rsid w:val="5F9A6453"/>
    <w:rsid w:val="602594E7"/>
    <w:rsid w:val="60C35124"/>
    <w:rsid w:val="61FE2940"/>
    <w:rsid w:val="62E6089B"/>
    <w:rsid w:val="63114D43"/>
    <w:rsid w:val="634AB43D"/>
    <w:rsid w:val="63A321BF"/>
    <w:rsid w:val="642E8021"/>
    <w:rsid w:val="647A0B05"/>
    <w:rsid w:val="64D02848"/>
    <w:rsid w:val="6505EE08"/>
    <w:rsid w:val="65216B42"/>
    <w:rsid w:val="65993F8F"/>
    <w:rsid w:val="65FEED3F"/>
    <w:rsid w:val="66037360"/>
    <w:rsid w:val="6603D17F"/>
    <w:rsid w:val="667E8864"/>
    <w:rsid w:val="668A06F8"/>
    <w:rsid w:val="66AE5606"/>
    <w:rsid w:val="66B71A6D"/>
    <w:rsid w:val="678E008F"/>
    <w:rsid w:val="67A26900"/>
    <w:rsid w:val="67D19CD1"/>
    <w:rsid w:val="6812AFD4"/>
    <w:rsid w:val="68668B52"/>
    <w:rsid w:val="68739DDA"/>
    <w:rsid w:val="68BC843F"/>
    <w:rsid w:val="6909A08D"/>
    <w:rsid w:val="6919B1CC"/>
    <w:rsid w:val="69583E3F"/>
    <w:rsid w:val="696903EB"/>
    <w:rsid w:val="6A21BCA6"/>
    <w:rsid w:val="6A90BDD2"/>
    <w:rsid w:val="6AC86D65"/>
    <w:rsid w:val="6AD06EB8"/>
    <w:rsid w:val="6AEE3265"/>
    <w:rsid w:val="6B04D5BE"/>
    <w:rsid w:val="6B88FC38"/>
    <w:rsid w:val="6BA69093"/>
    <w:rsid w:val="6BBBCF2E"/>
    <w:rsid w:val="6C4EDE0A"/>
    <w:rsid w:val="6D555911"/>
    <w:rsid w:val="6DA1B87E"/>
    <w:rsid w:val="6DD83812"/>
    <w:rsid w:val="6EB40832"/>
    <w:rsid w:val="6EC1FAB2"/>
    <w:rsid w:val="6F1EBA49"/>
    <w:rsid w:val="6F73162F"/>
    <w:rsid w:val="6F8D45D0"/>
    <w:rsid w:val="702E42CC"/>
    <w:rsid w:val="705F23EE"/>
    <w:rsid w:val="70DB75DB"/>
    <w:rsid w:val="70F4CB97"/>
    <w:rsid w:val="70FC20F8"/>
    <w:rsid w:val="7137A627"/>
    <w:rsid w:val="713B5062"/>
    <w:rsid w:val="7185871F"/>
    <w:rsid w:val="71B837B7"/>
    <w:rsid w:val="728C784D"/>
    <w:rsid w:val="72AC8817"/>
    <w:rsid w:val="734ABC46"/>
    <w:rsid w:val="7359F79B"/>
    <w:rsid w:val="73BE6923"/>
    <w:rsid w:val="740569FA"/>
    <w:rsid w:val="7409F1DA"/>
    <w:rsid w:val="744F03AB"/>
    <w:rsid w:val="74E58A1B"/>
    <w:rsid w:val="74F2871B"/>
    <w:rsid w:val="75171F46"/>
    <w:rsid w:val="7528B749"/>
    <w:rsid w:val="75DF3571"/>
    <w:rsid w:val="765EDED2"/>
    <w:rsid w:val="769CEA0D"/>
    <w:rsid w:val="76BD01FA"/>
    <w:rsid w:val="76E73E83"/>
    <w:rsid w:val="77169634"/>
    <w:rsid w:val="77717B53"/>
    <w:rsid w:val="77F63B66"/>
    <w:rsid w:val="78EE723C"/>
    <w:rsid w:val="78F13714"/>
    <w:rsid w:val="792057EA"/>
    <w:rsid w:val="792ECD78"/>
    <w:rsid w:val="79933D75"/>
    <w:rsid w:val="79B37125"/>
    <w:rsid w:val="79BAC617"/>
    <w:rsid w:val="79C579B0"/>
    <w:rsid w:val="79CB4080"/>
    <w:rsid w:val="79CC9D47"/>
    <w:rsid w:val="79DC2B10"/>
    <w:rsid w:val="7A0A1B50"/>
    <w:rsid w:val="7A236D01"/>
    <w:rsid w:val="7A31ADA1"/>
    <w:rsid w:val="7A83BEBB"/>
    <w:rsid w:val="7AC918A4"/>
    <w:rsid w:val="7AE67490"/>
    <w:rsid w:val="7B1CB422"/>
    <w:rsid w:val="7B4FF2DF"/>
    <w:rsid w:val="7B93F448"/>
    <w:rsid w:val="7B9F4FE3"/>
    <w:rsid w:val="7BC86808"/>
    <w:rsid w:val="7BDD9DC7"/>
    <w:rsid w:val="7C935174"/>
    <w:rsid w:val="7D0C46EF"/>
    <w:rsid w:val="7D585965"/>
    <w:rsid w:val="7D6930ED"/>
    <w:rsid w:val="7D8D7BFC"/>
    <w:rsid w:val="7D98A6BD"/>
    <w:rsid w:val="7DDF0DC5"/>
    <w:rsid w:val="7E112059"/>
    <w:rsid w:val="7E220C09"/>
    <w:rsid w:val="7E85221B"/>
    <w:rsid w:val="7EAB4C4C"/>
    <w:rsid w:val="7F302945"/>
    <w:rsid w:val="7F399790"/>
    <w:rsid w:val="7F7D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EB090"/>
  <w15:chartTrackingRefBased/>
  <w15:docId w15:val="{2A7FB19D-F990-4C83-8845-BC19CAB4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Yi-Jiun</dc:creator>
  <keywords/>
  <dc:description/>
  <lastModifiedBy>Amoo, David</lastModifiedBy>
  <revision>4</revision>
  <dcterms:created xsi:type="dcterms:W3CDTF">2024-09-16T15:06:00.0000000Z</dcterms:created>
  <dcterms:modified xsi:type="dcterms:W3CDTF">2024-09-23T16:55:34.0863175Z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c3fb6cf3ce3803568f5f3e693bc5e5aecb00f73a23f1a75bb1d6786153b53cde</vt:lpwstr>
  </property>
</Properties>
</file>