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7BE4E" w14:textId="77C1A1DB" w:rsidR="00C923B7" w:rsidRPr="00A34451" w:rsidRDefault="0033668A" w:rsidP="0033668A">
      <w:pPr>
        <w:spacing w:after="0" w:line="240" w:lineRule="auto"/>
        <w:jc w:val="center"/>
        <w:rPr>
          <w:b/>
          <w:bCs/>
          <w:sz w:val="28"/>
          <w:szCs w:val="28"/>
        </w:rPr>
      </w:pPr>
      <w:r w:rsidRPr="00A34451">
        <w:rPr>
          <w:b/>
          <w:bCs/>
          <w:noProof/>
          <w:sz w:val="28"/>
          <w:szCs w:val="28"/>
        </w:rPr>
        <w:drawing>
          <wp:anchor distT="0" distB="0" distL="114300" distR="114300" simplePos="0" relativeHeight="251658240" behindDoc="0" locked="0" layoutInCell="1" allowOverlap="1" wp14:anchorId="49603DBD" wp14:editId="3885F9DF">
            <wp:simplePos x="0" y="0"/>
            <wp:positionH relativeFrom="margin">
              <wp:align>left</wp:align>
            </wp:positionH>
            <wp:positionV relativeFrom="paragraph">
              <wp:posOffset>-647700</wp:posOffset>
            </wp:positionV>
            <wp:extent cx="1196229" cy="1066439"/>
            <wp:effectExtent l="0" t="0" r="0" b="0"/>
            <wp:wrapNone/>
            <wp:docPr id="1282403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r="5303"/>
                    <a:stretch>
                      <a:fillRect/>
                    </a:stretch>
                  </pic:blipFill>
                  <pic:spPr bwMode="auto">
                    <a:xfrm>
                      <a:off x="0" y="0"/>
                      <a:ext cx="1196229" cy="10664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4B5904F6">
        <w:rPr>
          <w:b/>
          <w:bCs/>
          <w:sz w:val="28"/>
          <w:szCs w:val="28"/>
        </w:rPr>
        <w:t>Patient Satisfaction Survey Summary Report</w:t>
      </w:r>
    </w:p>
    <w:p w14:paraId="0B297929" w14:textId="3F0DCE31" w:rsidR="0033668A" w:rsidRPr="00A34451" w:rsidRDefault="0033668A" w:rsidP="0033668A">
      <w:pPr>
        <w:spacing w:after="0" w:line="240" w:lineRule="auto"/>
        <w:jc w:val="center"/>
        <w:rPr>
          <w:b/>
          <w:bCs/>
          <w:sz w:val="28"/>
          <w:szCs w:val="28"/>
        </w:rPr>
      </w:pPr>
      <w:r w:rsidRPr="00A34451">
        <w:rPr>
          <w:b/>
          <w:bCs/>
          <w:sz w:val="28"/>
          <w:szCs w:val="28"/>
        </w:rPr>
        <w:t>MICA Healthcare Solutions</w:t>
      </w:r>
    </w:p>
    <w:p w14:paraId="6697DF4B" w14:textId="5A755784" w:rsidR="0033668A" w:rsidRPr="00D87678" w:rsidRDefault="001D17FC" w:rsidP="55EF5E53">
      <w:pPr>
        <w:spacing w:after="0" w:line="240" w:lineRule="auto"/>
      </w:pPr>
      <w:r>
        <w:rPr>
          <w:noProof/>
        </w:rPr>
        <mc:AlternateContent>
          <mc:Choice Requires="wpi">
            <w:drawing>
              <wp:anchor distT="0" distB="0" distL="114300" distR="114300" simplePos="0" relativeHeight="251658241" behindDoc="0" locked="0" layoutInCell="1" allowOverlap="1" wp14:anchorId="62AB397E" wp14:editId="76D19931">
                <wp:simplePos x="0" y="0"/>
                <wp:positionH relativeFrom="column">
                  <wp:posOffset>8807256</wp:posOffset>
                </wp:positionH>
                <wp:positionV relativeFrom="paragraph">
                  <wp:posOffset>4729615</wp:posOffset>
                </wp:positionV>
                <wp:extent cx="360" cy="360"/>
                <wp:effectExtent l="38100" t="38100" r="38100" b="38100"/>
                <wp:wrapNone/>
                <wp:docPr id="1745540176"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1C757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693pt;margin-top:371.9pt;width:1.05pt;height:1.0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P9jcxnVAQAAnQQAABAAAAAA&#10;AAAAAAAAAAAA0wMAAGRycy9pbmsvaW5rMS54bWxQSwECLQAUAAYACAAAACEA/b2NjN8AAAANAQAA&#10;DwAAAAAAAAAAAAAAAADWBQAAZHJzL2Rvd25yZXYueG1sUEsBAi0AFAAGAAgAAAAhAHkYvJ2/AAAA&#10;IQEAABkAAAAAAAAAAAAAAAAA4gYAAGRycy9fcmVscy9lMm9Eb2MueG1sLnJlbHNQSwUGAAAAAAYA&#10;BgB4AQAA2AcAAAAA&#10;">
                <v:imagedata r:id="rId9" o:title=""/>
              </v:shape>
            </w:pict>
          </mc:Fallback>
        </mc:AlternateContent>
      </w:r>
    </w:p>
    <w:p w14:paraId="7D0DFDDB" w14:textId="215B4D37" w:rsidR="2B8F6ABA" w:rsidRDefault="2B8F6ABA" w:rsidP="55EF5E53">
      <w:pPr>
        <w:rPr>
          <w:rFonts w:ascii="Aptos" w:eastAsia="Aptos" w:hAnsi="Aptos" w:cs="Aptos"/>
          <w:sz w:val="18"/>
          <w:szCs w:val="18"/>
        </w:rPr>
      </w:pPr>
      <w:r w:rsidRPr="55EF5E53">
        <w:rPr>
          <w:rFonts w:ascii="Aptos" w:eastAsia="Aptos" w:hAnsi="Aptos" w:cs="Aptos"/>
          <w:b/>
          <w:bCs/>
          <w:sz w:val="18"/>
          <w:szCs w:val="18"/>
        </w:rPr>
        <w:t>Date:</w:t>
      </w:r>
      <w:r w:rsidRPr="55EF5E53">
        <w:rPr>
          <w:rFonts w:ascii="Aptos" w:eastAsia="Aptos" w:hAnsi="Aptos" w:cs="Aptos"/>
          <w:sz w:val="18"/>
          <w:szCs w:val="18"/>
        </w:rPr>
        <w:t xml:space="preserve"> November 16, 2024</w:t>
      </w:r>
    </w:p>
    <w:p w14:paraId="1A510B54" w14:textId="019A4A90" w:rsidR="2B8F6ABA" w:rsidRDefault="2B8F6ABA" w:rsidP="55EF5E53">
      <w:pPr>
        <w:rPr>
          <w:rFonts w:ascii="Aptos" w:eastAsia="Aptos" w:hAnsi="Aptos" w:cs="Aptos"/>
          <w:sz w:val="18"/>
          <w:szCs w:val="18"/>
        </w:rPr>
      </w:pPr>
      <w:r w:rsidRPr="55EF5E53">
        <w:rPr>
          <w:rFonts w:ascii="Aptos" w:eastAsia="Aptos" w:hAnsi="Aptos" w:cs="Aptos"/>
          <w:b/>
          <w:bCs/>
          <w:sz w:val="18"/>
          <w:szCs w:val="18"/>
        </w:rPr>
        <w:t>Report Source:</w:t>
      </w:r>
      <w:r w:rsidRPr="55EF5E53">
        <w:rPr>
          <w:rFonts w:ascii="Aptos" w:eastAsia="Aptos" w:hAnsi="Aptos" w:cs="Aptos"/>
          <w:sz w:val="18"/>
          <w:szCs w:val="18"/>
        </w:rPr>
        <w:t xml:space="preserve"> MICA Healthcare Solutions – Patient Feedback Portal</w:t>
      </w:r>
    </w:p>
    <w:p w14:paraId="6A280E03" w14:textId="0186FC8A" w:rsidR="2B8F6ABA" w:rsidRDefault="2B8F6ABA" w:rsidP="55EF5E53">
      <w:pPr>
        <w:spacing w:after="0" w:line="240" w:lineRule="auto"/>
        <w:rPr>
          <w:rFonts w:ascii="Aptos" w:eastAsia="Aptos" w:hAnsi="Aptos" w:cs="Aptos"/>
          <w:sz w:val="18"/>
          <w:szCs w:val="18"/>
        </w:rPr>
      </w:pPr>
      <w:r w:rsidRPr="55EF5E53">
        <w:rPr>
          <w:rFonts w:ascii="Aptos" w:eastAsia="Aptos" w:hAnsi="Aptos" w:cs="Aptos"/>
          <w:b/>
          <w:bCs/>
          <w:sz w:val="18"/>
          <w:szCs w:val="18"/>
        </w:rPr>
        <w:t>Reporting Period:</w:t>
      </w:r>
      <w:r w:rsidRPr="55EF5E53">
        <w:rPr>
          <w:rFonts w:ascii="Aptos" w:eastAsia="Aptos" w:hAnsi="Aptos" w:cs="Aptos"/>
          <w:sz w:val="18"/>
          <w:szCs w:val="18"/>
        </w:rPr>
        <w:t xml:space="preserve"> October 1, 2024 – October 31, 2024</w:t>
      </w:r>
    </w:p>
    <w:p w14:paraId="6AB83EFE" w14:textId="77777777" w:rsidR="00D040CE" w:rsidRDefault="00D040CE" w:rsidP="55EF5E53">
      <w:pPr>
        <w:spacing w:after="0" w:line="240" w:lineRule="auto"/>
        <w:rPr>
          <w:rFonts w:ascii="Aptos" w:eastAsia="Aptos" w:hAnsi="Aptos" w:cs="Aptos"/>
          <w:sz w:val="18"/>
          <w:szCs w:val="18"/>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3780" w14:paraId="15CB802C" w14:textId="77777777" w:rsidTr="55EF5E53">
        <w:trPr>
          <w:trHeight w:val="1680"/>
        </w:trPr>
        <w:tc>
          <w:tcPr>
            <w:tcW w:w="9350" w:type="dxa"/>
          </w:tcPr>
          <w:p w14:paraId="6AD01ADD" w14:textId="60CBA685" w:rsidR="00C23780" w:rsidRPr="0014180F" w:rsidRDefault="2B8F6ABA" w:rsidP="0014180F">
            <w:pPr>
              <w:pStyle w:val="Heading4"/>
              <w:spacing w:before="319" w:after="319" w:line="259" w:lineRule="auto"/>
              <w:rPr>
                <w:rFonts w:eastAsiaTheme="minorEastAsia" w:cstheme="minorBidi"/>
                <w:b/>
                <w:bCs/>
                <w:i w:val="0"/>
                <w:iCs w:val="0"/>
                <w:color w:val="auto"/>
                <w:sz w:val="24"/>
                <w:szCs w:val="24"/>
              </w:rPr>
            </w:pPr>
            <w:r w:rsidRPr="0014180F">
              <w:rPr>
                <w:rFonts w:eastAsiaTheme="minorEastAsia" w:cstheme="minorBidi"/>
                <w:b/>
                <w:bCs/>
                <w:i w:val="0"/>
                <w:iCs w:val="0"/>
                <w:color w:val="auto"/>
                <w:sz w:val="24"/>
                <w:szCs w:val="24"/>
              </w:rPr>
              <w:t>Survey Overview</w:t>
            </w:r>
          </w:p>
          <w:p w14:paraId="10E2C9F7" w14:textId="77777777" w:rsidR="00C23780" w:rsidRDefault="2B8F6ABA" w:rsidP="55EF5E53">
            <w:pPr>
              <w:spacing w:before="240" w:after="240"/>
              <w:rPr>
                <w:rFonts w:eastAsiaTheme="minorEastAsia"/>
              </w:rPr>
            </w:pPr>
            <w:r w:rsidRPr="55EF5E53">
              <w:rPr>
                <w:rFonts w:eastAsiaTheme="minorEastAsia"/>
              </w:rPr>
              <w:t>This report summarizes the patient feedback collected through satisfaction surveys completed after visits. It aims to assess the quality of services offered by MICA Healthcare Solutions and provide actionable insights to improve patient care.</w:t>
            </w:r>
          </w:p>
          <w:p w14:paraId="30610A0E" w14:textId="069A79B8" w:rsidR="008D0B17" w:rsidRDefault="00000000" w:rsidP="55EF5E53">
            <w:pPr>
              <w:spacing w:before="240" w:after="240"/>
              <w:rPr>
                <w:rFonts w:eastAsiaTheme="minorEastAsia"/>
              </w:rPr>
            </w:pPr>
            <w:r>
              <w:rPr>
                <w:rFonts w:ascii="Aptos" w:eastAsia="Aptos" w:hAnsi="Aptos" w:cs="Aptos"/>
                <w:b/>
                <w:bCs/>
              </w:rPr>
              <w:pict w14:anchorId="676AC87E">
                <v:rect id="_x0000_i1025" style="width:0;height:1.5pt" o:hralign="center" o:hrstd="t" o:hr="t" fillcolor="#a0a0a0" stroked="f"/>
              </w:pict>
            </w:r>
          </w:p>
        </w:tc>
      </w:tr>
    </w:tbl>
    <w:p w14:paraId="1B65B182" w14:textId="4DB00295" w:rsidR="0F54639B" w:rsidRDefault="0F54639B" w:rsidP="55EF5E53">
      <w:pPr>
        <w:pStyle w:val="Heading4"/>
        <w:spacing w:before="319" w:after="319"/>
        <w:rPr>
          <w:rFonts w:eastAsiaTheme="minorEastAsia" w:cstheme="minorBidi"/>
          <w:b/>
          <w:bCs/>
          <w:i w:val="0"/>
          <w:iCs w:val="0"/>
          <w:color w:val="auto"/>
          <w:sz w:val="24"/>
          <w:szCs w:val="24"/>
        </w:rPr>
      </w:pPr>
      <w:r w:rsidRPr="55EF5E53">
        <w:rPr>
          <w:rFonts w:eastAsiaTheme="minorEastAsia" w:cstheme="minorBidi"/>
          <w:b/>
          <w:bCs/>
          <w:i w:val="0"/>
          <w:iCs w:val="0"/>
          <w:color w:val="auto"/>
          <w:sz w:val="24"/>
          <w:szCs w:val="24"/>
        </w:rPr>
        <w:t>Summary Metrics</w:t>
      </w:r>
    </w:p>
    <w:p w14:paraId="3DB391AE" w14:textId="44345EEF" w:rsidR="0F54639B" w:rsidRDefault="0F54639B" w:rsidP="55EF5E53">
      <w:pPr>
        <w:spacing w:after="0"/>
        <w:rPr>
          <w:rFonts w:eastAsiaTheme="minorEastAsia"/>
        </w:rPr>
      </w:pPr>
      <w:r w:rsidRPr="55EF5E53">
        <w:rPr>
          <w:rFonts w:eastAsiaTheme="minorEastAsia"/>
        </w:rPr>
        <w:t>Total Responses: 1,250</w:t>
      </w:r>
    </w:p>
    <w:p w14:paraId="626B33E7" w14:textId="21B67589" w:rsidR="0F54639B" w:rsidRDefault="0F54639B" w:rsidP="55EF5E53">
      <w:pPr>
        <w:spacing w:after="0"/>
        <w:rPr>
          <w:rFonts w:eastAsiaTheme="minorEastAsia"/>
        </w:rPr>
      </w:pPr>
      <w:r w:rsidRPr="55EF5E53">
        <w:rPr>
          <w:rFonts w:eastAsiaTheme="minorEastAsia"/>
        </w:rPr>
        <w:t>Average Satisfaction Score: 4.6/5</w:t>
      </w:r>
    </w:p>
    <w:p w14:paraId="4DDF1178" w14:textId="677EEE9C" w:rsidR="0F54639B" w:rsidRDefault="0F54639B" w:rsidP="55EF5E53">
      <w:pPr>
        <w:spacing w:after="0"/>
        <w:rPr>
          <w:rFonts w:eastAsiaTheme="minorEastAsia"/>
        </w:rPr>
      </w:pPr>
      <w:r w:rsidRPr="55EF5E53">
        <w:rPr>
          <w:rFonts w:eastAsiaTheme="minorEastAsia"/>
        </w:rPr>
        <w:t>Survey Topics:</w:t>
      </w:r>
    </w:p>
    <w:p w14:paraId="00C01E45" w14:textId="4E67BBFF" w:rsidR="0F54639B" w:rsidRDefault="0F54639B" w:rsidP="55EF5E53">
      <w:pPr>
        <w:pStyle w:val="ListParagraph"/>
        <w:numPr>
          <w:ilvl w:val="1"/>
          <w:numId w:val="4"/>
        </w:numPr>
        <w:spacing w:after="0"/>
        <w:rPr>
          <w:rFonts w:eastAsiaTheme="minorEastAsia"/>
        </w:rPr>
      </w:pPr>
      <w:r w:rsidRPr="55EF5E53">
        <w:rPr>
          <w:rFonts w:eastAsiaTheme="minorEastAsia"/>
        </w:rPr>
        <w:t>Staff Friendliness: 4.8/5</w:t>
      </w:r>
    </w:p>
    <w:p w14:paraId="55EB4CD2" w14:textId="7855D524" w:rsidR="0F54639B" w:rsidRDefault="0F54639B" w:rsidP="55EF5E53">
      <w:pPr>
        <w:pStyle w:val="ListParagraph"/>
        <w:numPr>
          <w:ilvl w:val="1"/>
          <w:numId w:val="4"/>
        </w:numPr>
        <w:spacing w:after="0"/>
        <w:rPr>
          <w:rFonts w:eastAsiaTheme="minorEastAsia"/>
        </w:rPr>
      </w:pPr>
      <w:r w:rsidRPr="55EF5E53">
        <w:rPr>
          <w:rFonts w:eastAsiaTheme="minorEastAsia"/>
        </w:rPr>
        <w:t>Wait Time: 4.2/5</w:t>
      </w:r>
    </w:p>
    <w:p w14:paraId="546A0F4D" w14:textId="4280F597" w:rsidR="0F54639B" w:rsidRDefault="0F54639B" w:rsidP="55EF5E53">
      <w:pPr>
        <w:pStyle w:val="ListParagraph"/>
        <w:numPr>
          <w:ilvl w:val="1"/>
          <w:numId w:val="4"/>
        </w:numPr>
        <w:spacing w:after="0"/>
        <w:rPr>
          <w:rFonts w:eastAsiaTheme="minorEastAsia"/>
        </w:rPr>
      </w:pPr>
      <w:r w:rsidRPr="55EF5E53">
        <w:rPr>
          <w:rFonts w:eastAsiaTheme="minorEastAsia"/>
        </w:rPr>
        <w:t>Facility Cleanliness: 4.7/5</w:t>
      </w:r>
    </w:p>
    <w:p w14:paraId="476DE695" w14:textId="6E9B082B" w:rsidR="0F54639B" w:rsidRDefault="0F54639B" w:rsidP="55EF5E53">
      <w:pPr>
        <w:pStyle w:val="ListParagraph"/>
        <w:numPr>
          <w:ilvl w:val="1"/>
          <w:numId w:val="4"/>
        </w:numPr>
        <w:spacing w:after="0"/>
        <w:rPr>
          <w:rFonts w:eastAsiaTheme="minorEastAsia"/>
        </w:rPr>
      </w:pPr>
      <w:r w:rsidRPr="55EF5E53">
        <w:rPr>
          <w:rFonts w:eastAsiaTheme="minorEastAsia"/>
        </w:rPr>
        <w:t>Overall Experience: 4.6/5</w:t>
      </w:r>
    </w:p>
    <w:p w14:paraId="0F93244A" w14:textId="604A16DB" w:rsidR="3CAD79F7" w:rsidRDefault="3CAD79F7" w:rsidP="55EF5E53">
      <w:pPr>
        <w:pStyle w:val="Heading4"/>
        <w:spacing w:before="319" w:after="319"/>
        <w:rPr>
          <w:rFonts w:ascii="Aptos" w:eastAsia="Aptos" w:hAnsi="Aptos" w:cs="Aptos"/>
          <w:b/>
          <w:bCs/>
          <w:i w:val="0"/>
          <w:iCs w:val="0"/>
          <w:color w:val="auto"/>
          <w:sz w:val="24"/>
          <w:szCs w:val="24"/>
        </w:rPr>
      </w:pPr>
      <w:r w:rsidRPr="55EF5E53">
        <w:rPr>
          <w:rFonts w:ascii="Aptos" w:eastAsia="Aptos" w:hAnsi="Aptos" w:cs="Aptos"/>
          <w:b/>
          <w:bCs/>
          <w:i w:val="0"/>
          <w:iCs w:val="0"/>
          <w:color w:val="auto"/>
          <w:sz w:val="24"/>
          <w:szCs w:val="24"/>
        </w:rPr>
        <w:t>Top Strengths</w:t>
      </w:r>
    </w:p>
    <w:p w14:paraId="0C1B544F" w14:textId="4807C6D7" w:rsidR="3CAD79F7" w:rsidRDefault="3CAD79F7" w:rsidP="55EF5E53">
      <w:pPr>
        <w:pStyle w:val="ListParagraph"/>
        <w:numPr>
          <w:ilvl w:val="0"/>
          <w:numId w:val="3"/>
        </w:numPr>
        <w:spacing w:after="0"/>
        <w:rPr>
          <w:rFonts w:ascii="Aptos" w:eastAsia="Aptos" w:hAnsi="Aptos" w:cs="Aptos"/>
        </w:rPr>
      </w:pPr>
      <w:r w:rsidRPr="55EF5E53">
        <w:rPr>
          <w:rFonts w:ascii="Aptos" w:eastAsia="Aptos" w:hAnsi="Aptos" w:cs="Aptos"/>
        </w:rPr>
        <w:t>Staff Friendliness: 90% of patients rated 5/5.</w:t>
      </w:r>
    </w:p>
    <w:p w14:paraId="717A92D2" w14:textId="799F5C74" w:rsidR="3CAD79F7" w:rsidRDefault="3CAD79F7" w:rsidP="55EF5E53">
      <w:pPr>
        <w:pStyle w:val="ListParagraph"/>
        <w:numPr>
          <w:ilvl w:val="0"/>
          <w:numId w:val="3"/>
        </w:numPr>
        <w:spacing w:after="0"/>
        <w:rPr>
          <w:rFonts w:ascii="Aptos" w:eastAsia="Aptos" w:hAnsi="Aptos" w:cs="Aptos"/>
        </w:rPr>
      </w:pPr>
      <w:r w:rsidRPr="55EF5E53">
        <w:rPr>
          <w:rFonts w:ascii="Aptos" w:eastAsia="Aptos" w:hAnsi="Aptos" w:cs="Aptos"/>
        </w:rPr>
        <w:t>Facility Cleanliness: High positive reviews across all clinic locations.</w:t>
      </w:r>
    </w:p>
    <w:p w14:paraId="64E9134B" w14:textId="4B3D693C" w:rsidR="3CAD79F7" w:rsidRDefault="3CAD79F7" w:rsidP="55EF5E53">
      <w:pPr>
        <w:pStyle w:val="Heading4"/>
        <w:spacing w:before="319" w:after="319"/>
        <w:rPr>
          <w:rFonts w:ascii="Aptos" w:eastAsia="Aptos" w:hAnsi="Aptos" w:cs="Aptos"/>
          <w:b/>
          <w:bCs/>
          <w:i w:val="0"/>
          <w:iCs w:val="0"/>
          <w:color w:val="auto"/>
          <w:sz w:val="24"/>
          <w:szCs w:val="24"/>
        </w:rPr>
      </w:pPr>
      <w:r w:rsidRPr="55EF5E53">
        <w:rPr>
          <w:rFonts w:ascii="Aptos" w:eastAsia="Aptos" w:hAnsi="Aptos" w:cs="Aptos"/>
          <w:b/>
          <w:bCs/>
          <w:i w:val="0"/>
          <w:iCs w:val="0"/>
          <w:color w:val="auto"/>
          <w:sz w:val="24"/>
          <w:szCs w:val="24"/>
        </w:rPr>
        <w:t>Areas for Improvement</w:t>
      </w:r>
    </w:p>
    <w:p w14:paraId="1AE9A665" w14:textId="12A80C53" w:rsidR="3CAD79F7" w:rsidRDefault="3CAD79F7" w:rsidP="55EF5E53">
      <w:pPr>
        <w:pStyle w:val="ListParagraph"/>
        <w:numPr>
          <w:ilvl w:val="0"/>
          <w:numId w:val="2"/>
        </w:numPr>
        <w:spacing w:after="0"/>
        <w:rPr>
          <w:rFonts w:ascii="Aptos" w:eastAsia="Aptos" w:hAnsi="Aptos" w:cs="Aptos"/>
        </w:rPr>
      </w:pPr>
      <w:r w:rsidRPr="55EF5E53">
        <w:rPr>
          <w:rFonts w:ascii="Aptos" w:eastAsia="Aptos" w:hAnsi="Aptos" w:cs="Aptos"/>
        </w:rPr>
        <w:t>Wait Time: Average score of 4.2. 20% of patients reported delays exceeding 30 minutes.</w:t>
      </w:r>
    </w:p>
    <w:p w14:paraId="2C625F31" w14:textId="77777777" w:rsidR="00DF2289" w:rsidRPr="00DF2289" w:rsidRDefault="00DF2289" w:rsidP="00DF2289">
      <w:pPr>
        <w:spacing w:after="0"/>
        <w:ind w:left="360"/>
        <w:rPr>
          <w:rFonts w:ascii="Aptos" w:eastAsia="Aptos" w:hAnsi="Aptos" w:cs="Aptos"/>
        </w:rPr>
      </w:pPr>
    </w:p>
    <w:p w14:paraId="50E1CC9F" w14:textId="3C546DBB" w:rsidR="008D0B17" w:rsidRPr="008D0B17" w:rsidRDefault="00000000" w:rsidP="008D0B17">
      <w:pPr>
        <w:spacing w:after="0"/>
        <w:rPr>
          <w:rFonts w:ascii="Aptos" w:eastAsia="Aptos" w:hAnsi="Aptos" w:cs="Aptos"/>
        </w:rPr>
      </w:pPr>
      <w:r>
        <w:rPr>
          <w:rFonts w:ascii="Aptos" w:eastAsia="Aptos" w:hAnsi="Aptos" w:cs="Aptos"/>
          <w:b/>
          <w:bCs/>
        </w:rPr>
        <w:pict w14:anchorId="612AA6F8">
          <v:rect id="_x0000_i1026" style="width:0;height:1.5pt" o:hralign="center" o:hrstd="t" o:hr="t" fillcolor="#a0a0a0" stroked="f"/>
        </w:pict>
      </w:r>
    </w:p>
    <w:p w14:paraId="4023FAEB" w14:textId="6F984CFF" w:rsidR="55EF5E53" w:rsidRDefault="55EF5E53" w:rsidP="55EF5E53">
      <w:pPr>
        <w:spacing w:after="0"/>
        <w:rPr>
          <w:rFonts w:eastAsiaTheme="minorEastAsia"/>
        </w:rPr>
      </w:pPr>
    </w:p>
    <w:p w14:paraId="20FFF4D3" w14:textId="77777777" w:rsidR="00DF2289" w:rsidRDefault="00DF2289" w:rsidP="55EF5E53">
      <w:pPr>
        <w:rPr>
          <w:rFonts w:ascii="Aptos" w:eastAsia="Aptos" w:hAnsi="Aptos" w:cs="Aptos"/>
          <w:b/>
          <w:bCs/>
          <w:sz w:val="24"/>
          <w:szCs w:val="24"/>
        </w:rPr>
      </w:pPr>
    </w:p>
    <w:p w14:paraId="7BB9D2EA" w14:textId="77777777" w:rsidR="00DF2289" w:rsidRDefault="00DF2289" w:rsidP="55EF5E53">
      <w:pPr>
        <w:rPr>
          <w:rFonts w:ascii="Aptos" w:eastAsia="Aptos" w:hAnsi="Aptos" w:cs="Aptos"/>
          <w:b/>
          <w:bCs/>
          <w:sz w:val="24"/>
          <w:szCs w:val="24"/>
        </w:rPr>
      </w:pPr>
    </w:p>
    <w:p w14:paraId="1F858970" w14:textId="77777777" w:rsidR="00DF2289" w:rsidRDefault="00DF2289" w:rsidP="55EF5E53">
      <w:pPr>
        <w:rPr>
          <w:rFonts w:ascii="Aptos" w:eastAsia="Aptos" w:hAnsi="Aptos" w:cs="Aptos"/>
          <w:b/>
          <w:bCs/>
          <w:sz w:val="24"/>
          <w:szCs w:val="24"/>
        </w:rPr>
      </w:pPr>
    </w:p>
    <w:p w14:paraId="2B73A813" w14:textId="2AA9004F" w:rsidR="00DF2289" w:rsidRPr="0014180F" w:rsidRDefault="467259ED" w:rsidP="55EF5E53">
      <w:pPr>
        <w:rPr>
          <w:rFonts w:ascii="Aptos" w:eastAsia="Aptos" w:hAnsi="Aptos" w:cs="Aptos"/>
          <w:b/>
          <w:bCs/>
          <w:sz w:val="24"/>
          <w:szCs w:val="24"/>
        </w:rPr>
      </w:pPr>
      <w:r w:rsidRPr="0014180F">
        <w:rPr>
          <w:rFonts w:ascii="Aptos" w:eastAsia="Aptos" w:hAnsi="Aptos" w:cs="Aptos"/>
          <w:b/>
          <w:bCs/>
          <w:sz w:val="24"/>
          <w:szCs w:val="24"/>
        </w:rPr>
        <w:lastRenderedPageBreak/>
        <w:t>Survey Responses by Location</w:t>
      </w:r>
    </w:p>
    <w:tbl>
      <w:tblPr>
        <w:tblStyle w:val="TableGrid"/>
        <w:tblW w:w="0" w:type="auto"/>
        <w:tblLayout w:type="fixed"/>
        <w:tblLook w:val="06A0" w:firstRow="1" w:lastRow="0" w:firstColumn="1" w:lastColumn="0" w:noHBand="1" w:noVBand="1"/>
      </w:tblPr>
      <w:tblGrid>
        <w:gridCol w:w="3120"/>
        <w:gridCol w:w="3120"/>
        <w:gridCol w:w="3120"/>
      </w:tblGrid>
      <w:tr w:rsidR="55EF5E53" w14:paraId="30D2141E" w14:textId="77777777" w:rsidTr="009A18DA">
        <w:trPr>
          <w:trHeight w:val="300"/>
        </w:trPr>
        <w:tc>
          <w:tcPr>
            <w:tcW w:w="3120" w:type="dxa"/>
            <w:shd w:val="clear" w:color="auto" w:fill="FFA28F"/>
          </w:tcPr>
          <w:p w14:paraId="46805E17" w14:textId="0F6B4F0C" w:rsidR="467259ED" w:rsidRDefault="467259ED" w:rsidP="55EF5E53">
            <w:pPr>
              <w:jc w:val="center"/>
              <w:rPr>
                <w:rFonts w:ascii="Aptos" w:eastAsia="Aptos" w:hAnsi="Aptos" w:cs="Aptos"/>
                <w:b/>
                <w:bCs/>
              </w:rPr>
            </w:pPr>
            <w:r w:rsidRPr="55EF5E53">
              <w:rPr>
                <w:rFonts w:ascii="Aptos" w:eastAsia="Aptos" w:hAnsi="Aptos" w:cs="Aptos"/>
                <w:b/>
                <w:bCs/>
              </w:rPr>
              <w:t>Location</w:t>
            </w:r>
          </w:p>
        </w:tc>
        <w:tc>
          <w:tcPr>
            <w:tcW w:w="3120" w:type="dxa"/>
            <w:shd w:val="clear" w:color="auto" w:fill="FFA28F"/>
          </w:tcPr>
          <w:p w14:paraId="33CF11C1" w14:textId="511E0AC4" w:rsidR="467259ED" w:rsidRDefault="467259ED" w:rsidP="55EF5E53">
            <w:pPr>
              <w:jc w:val="center"/>
              <w:rPr>
                <w:rFonts w:ascii="Aptos" w:eastAsia="Aptos" w:hAnsi="Aptos" w:cs="Aptos"/>
                <w:b/>
                <w:bCs/>
              </w:rPr>
            </w:pPr>
            <w:r w:rsidRPr="55EF5E53">
              <w:rPr>
                <w:rFonts w:ascii="Aptos" w:eastAsia="Aptos" w:hAnsi="Aptos" w:cs="Aptos"/>
                <w:b/>
                <w:bCs/>
              </w:rPr>
              <w:t>Total responses</w:t>
            </w:r>
          </w:p>
        </w:tc>
        <w:tc>
          <w:tcPr>
            <w:tcW w:w="3120" w:type="dxa"/>
            <w:shd w:val="clear" w:color="auto" w:fill="FFA28F"/>
          </w:tcPr>
          <w:p w14:paraId="579A287F" w14:textId="7FB93DD3" w:rsidR="467259ED" w:rsidRDefault="467259ED" w:rsidP="55EF5E53">
            <w:pPr>
              <w:jc w:val="center"/>
              <w:rPr>
                <w:rFonts w:ascii="Aptos" w:eastAsia="Aptos" w:hAnsi="Aptos" w:cs="Aptos"/>
                <w:b/>
                <w:bCs/>
              </w:rPr>
            </w:pPr>
            <w:r w:rsidRPr="55EF5E53">
              <w:rPr>
                <w:rFonts w:ascii="Aptos" w:eastAsia="Aptos" w:hAnsi="Aptos" w:cs="Aptos"/>
                <w:b/>
                <w:bCs/>
              </w:rPr>
              <w:t>Average Satisfaction</w:t>
            </w:r>
          </w:p>
        </w:tc>
      </w:tr>
      <w:tr w:rsidR="55EF5E53" w14:paraId="3B42FBDC" w14:textId="77777777" w:rsidTr="55EF5E53">
        <w:trPr>
          <w:trHeight w:val="300"/>
        </w:trPr>
        <w:tc>
          <w:tcPr>
            <w:tcW w:w="3120" w:type="dxa"/>
          </w:tcPr>
          <w:p w14:paraId="3847A5BE" w14:textId="6DBE489B" w:rsidR="467259ED" w:rsidRDefault="467259ED" w:rsidP="55EF5E53">
            <w:pPr>
              <w:rPr>
                <w:rFonts w:ascii="Aptos" w:eastAsia="Aptos" w:hAnsi="Aptos" w:cs="Aptos"/>
              </w:rPr>
            </w:pPr>
            <w:r w:rsidRPr="55EF5E53">
              <w:rPr>
                <w:rFonts w:ascii="Aptos" w:eastAsia="Aptos" w:hAnsi="Aptos" w:cs="Aptos"/>
              </w:rPr>
              <w:t>Downtown Clinic</w:t>
            </w:r>
          </w:p>
        </w:tc>
        <w:tc>
          <w:tcPr>
            <w:tcW w:w="3120" w:type="dxa"/>
          </w:tcPr>
          <w:p w14:paraId="71AD533C" w14:textId="18608150" w:rsidR="467259ED" w:rsidRDefault="467259ED" w:rsidP="55EF5E53">
            <w:pPr>
              <w:rPr>
                <w:rFonts w:ascii="Aptos" w:eastAsia="Aptos" w:hAnsi="Aptos" w:cs="Aptos"/>
              </w:rPr>
            </w:pPr>
            <w:r w:rsidRPr="55EF5E53">
              <w:rPr>
                <w:rFonts w:ascii="Aptos" w:eastAsia="Aptos" w:hAnsi="Aptos" w:cs="Aptos"/>
              </w:rPr>
              <w:t>450</w:t>
            </w:r>
          </w:p>
        </w:tc>
        <w:tc>
          <w:tcPr>
            <w:tcW w:w="3120" w:type="dxa"/>
          </w:tcPr>
          <w:p w14:paraId="5CE3702A" w14:textId="013B46B0" w:rsidR="467259ED" w:rsidRDefault="467259ED" w:rsidP="55EF5E53">
            <w:pPr>
              <w:rPr>
                <w:rFonts w:ascii="Aptos" w:eastAsia="Aptos" w:hAnsi="Aptos" w:cs="Aptos"/>
              </w:rPr>
            </w:pPr>
            <w:r w:rsidRPr="55EF5E53">
              <w:rPr>
                <w:rFonts w:ascii="Aptos" w:eastAsia="Aptos" w:hAnsi="Aptos" w:cs="Aptos"/>
              </w:rPr>
              <w:t>4.7/5.0</w:t>
            </w:r>
          </w:p>
        </w:tc>
      </w:tr>
      <w:tr w:rsidR="55EF5E53" w14:paraId="00A11C17" w14:textId="77777777" w:rsidTr="55EF5E53">
        <w:trPr>
          <w:trHeight w:val="300"/>
        </w:trPr>
        <w:tc>
          <w:tcPr>
            <w:tcW w:w="3120" w:type="dxa"/>
          </w:tcPr>
          <w:p w14:paraId="08A9194C" w14:textId="0CA29729" w:rsidR="467259ED" w:rsidRDefault="467259ED" w:rsidP="55EF5E53">
            <w:pPr>
              <w:rPr>
                <w:rFonts w:ascii="Aptos" w:eastAsia="Aptos" w:hAnsi="Aptos" w:cs="Aptos"/>
              </w:rPr>
            </w:pPr>
            <w:r w:rsidRPr="55EF5E53">
              <w:rPr>
                <w:rFonts w:ascii="Aptos" w:eastAsia="Aptos" w:hAnsi="Aptos" w:cs="Aptos"/>
              </w:rPr>
              <w:t>Uptown Clinic</w:t>
            </w:r>
          </w:p>
        </w:tc>
        <w:tc>
          <w:tcPr>
            <w:tcW w:w="3120" w:type="dxa"/>
          </w:tcPr>
          <w:p w14:paraId="6EFFFF75" w14:textId="6CB12AA2" w:rsidR="467259ED" w:rsidRDefault="467259ED" w:rsidP="55EF5E53">
            <w:pPr>
              <w:rPr>
                <w:rFonts w:ascii="Aptos" w:eastAsia="Aptos" w:hAnsi="Aptos" w:cs="Aptos"/>
              </w:rPr>
            </w:pPr>
            <w:r w:rsidRPr="55EF5E53">
              <w:rPr>
                <w:rFonts w:ascii="Aptos" w:eastAsia="Aptos" w:hAnsi="Aptos" w:cs="Aptos"/>
              </w:rPr>
              <w:t>300</w:t>
            </w:r>
          </w:p>
        </w:tc>
        <w:tc>
          <w:tcPr>
            <w:tcW w:w="3120" w:type="dxa"/>
          </w:tcPr>
          <w:p w14:paraId="3762D9A2" w14:textId="023018D9" w:rsidR="467259ED" w:rsidRDefault="467259ED" w:rsidP="55EF5E53">
            <w:pPr>
              <w:rPr>
                <w:rFonts w:ascii="Aptos" w:eastAsia="Aptos" w:hAnsi="Aptos" w:cs="Aptos"/>
              </w:rPr>
            </w:pPr>
            <w:r w:rsidRPr="55EF5E53">
              <w:rPr>
                <w:rFonts w:ascii="Aptos" w:eastAsia="Aptos" w:hAnsi="Aptos" w:cs="Aptos"/>
              </w:rPr>
              <w:t>4.5/5.0</w:t>
            </w:r>
          </w:p>
        </w:tc>
      </w:tr>
      <w:tr w:rsidR="55EF5E53" w14:paraId="489DECE7" w14:textId="77777777" w:rsidTr="55EF5E53">
        <w:trPr>
          <w:trHeight w:val="300"/>
        </w:trPr>
        <w:tc>
          <w:tcPr>
            <w:tcW w:w="3120" w:type="dxa"/>
          </w:tcPr>
          <w:p w14:paraId="0D9DA4A8" w14:textId="1DDA25FF" w:rsidR="467259ED" w:rsidRDefault="467259ED" w:rsidP="55EF5E53">
            <w:pPr>
              <w:rPr>
                <w:rFonts w:ascii="Aptos" w:eastAsia="Aptos" w:hAnsi="Aptos" w:cs="Aptos"/>
              </w:rPr>
            </w:pPr>
            <w:r w:rsidRPr="55EF5E53">
              <w:rPr>
                <w:rFonts w:ascii="Aptos" w:eastAsia="Aptos" w:hAnsi="Aptos" w:cs="Aptos"/>
              </w:rPr>
              <w:t>Westside Clinic</w:t>
            </w:r>
          </w:p>
        </w:tc>
        <w:tc>
          <w:tcPr>
            <w:tcW w:w="3120" w:type="dxa"/>
          </w:tcPr>
          <w:p w14:paraId="14C14B5D" w14:textId="61FE5D86" w:rsidR="467259ED" w:rsidRDefault="467259ED" w:rsidP="55EF5E53">
            <w:pPr>
              <w:rPr>
                <w:rFonts w:ascii="Aptos" w:eastAsia="Aptos" w:hAnsi="Aptos" w:cs="Aptos"/>
              </w:rPr>
            </w:pPr>
            <w:r w:rsidRPr="55EF5E53">
              <w:rPr>
                <w:rFonts w:ascii="Aptos" w:eastAsia="Aptos" w:hAnsi="Aptos" w:cs="Aptos"/>
              </w:rPr>
              <w:t>200</w:t>
            </w:r>
          </w:p>
        </w:tc>
        <w:tc>
          <w:tcPr>
            <w:tcW w:w="3120" w:type="dxa"/>
          </w:tcPr>
          <w:p w14:paraId="2FD5786D" w14:textId="4756FDF6" w:rsidR="467259ED" w:rsidRDefault="467259ED" w:rsidP="55EF5E53">
            <w:pPr>
              <w:rPr>
                <w:rFonts w:ascii="Aptos" w:eastAsia="Aptos" w:hAnsi="Aptos" w:cs="Aptos"/>
              </w:rPr>
            </w:pPr>
            <w:r w:rsidRPr="55EF5E53">
              <w:rPr>
                <w:rFonts w:ascii="Aptos" w:eastAsia="Aptos" w:hAnsi="Aptos" w:cs="Aptos"/>
              </w:rPr>
              <w:t>4.3/5.0</w:t>
            </w:r>
          </w:p>
        </w:tc>
      </w:tr>
      <w:tr w:rsidR="55EF5E53" w14:paraId="05A0769C" w14:textId="77777777" w:rsidTr="55EF5E53">
        <w:trPr>
          <w:trHeight w:val="300"/>
        </w:trPr>
        <w:tc>
          <w:tcPr>
            <w:tcW w:w="3120" w:type="dxa"/>
          </w:tcPr>
          <w:p w14:paraId="7859BD86" w14:textId="3BAC47CD" w:rsidR="467259ED" w:rsidRDefault="467259ED" w:rsidP="55EF5E53">
            <w:pPr>
              <w:rPr>
                <w:rFonts w:ascii="Aptos" w:eastAsia="Aptos" w:hAnsi="Aptos" w:cs="Aptos"/>
              </w:rPr>
            </w:pPr>
            <w:r w:rsidRPr="55EF5E53">
              <w:rPr>
                <w:rFonts w:ascii="Aptos" w:eastAsia="Aptos" w:hAnsi="Aptos" w:cs="Aptos"/>
              </w:rPr>
              <w:t>Eastside Clinic</w:t>
            </w:r>
          </w:p>
        </w:tc>
        <w:tc>
          <w:tcPr>
            <w:tcW w:w="3120" w:type="dxa"/>
          </w:tcPr>
          <w:p w14:paraId="6921FD7D" w14:textId="5DAEA0BF" w:rsidR="467259ED" w:rsidRDefault="467259ED" w:rsidP="55EF5E53">
            <w:pPr>
              <w:rPr>
                <w:rFonts w:ascii="Aptos" w:eastAsia="Aptos" w:hAnsi="Aptos" w:cs="Aptos"/>
              </w:rPr>
            </w:pPr>
            <w:r w:rsidRPr="55EF5E53">
              <w:rPr>
                <w:rFonts w:ascii="Aptos" w:eastAsia="Aptos" w:hAnsi="Aptos" w:cs="Aptos"/>
              </w:rPr>
              <w:t>300</w:t>
            </w:r>
          </w:p>
        </w:tc>
        <w:tc>
          <w:tcPr>
            <w:tcW w:w="3120" w:type="dxa"/>
          </w:tcPr>
          <w:p w14:paraId="6183E0E2" w14:textId="3E846002" w:rsidR="467259ED" w:rsidRDefault="467259ED" w:rsidP="55EF5E53">
            <w:pPr>
              <w:rPr>
                <w:rFonts w:ascii="Aptos" w:eastAsia="Aptos" w:hAnsi="Aptos" w:cs="Aptos"/>
              </w:rPr>
            </w:pPr>
            <w:r w:rsidRPr="55EF5E53">
              <w:rPr>
                <w:rFonts w:ascii="Aptos" w:eastAsia="Aptos" w:hAnsi="Aptos" w:cs="Aptos"/>
              </w:rPr>
              <w:t>4.6/5.0</w:t>
            </w:r>
          </w:p>
        </w:tc>
      </w:tr>
    </w:tbl>
    <w:p w14:paraId="2D05CB4B" w14:textId="47C9D617" w:rsidR="55EF5E53" w:rsidRDefault="55EF5E53" w:rsidP="55EF5E53">
      <w:pPr>
        <w:rPr>
          <w:rFonts w:ascii="Aptos" w:eastAsia="Aptos" w:hAnsi="Aptos" w:cs="Aptos"/>
          <w:b/>
          <w:bCs/>
        </w:rPr>
      </w:pPr>
    </w:p>
    <w:p w14:paraId="57161050" w14:textId="1BE75632" w:rsidR="467259ED" w:rsidRDefault="467259ED" w:rsidP="55EF5E53">
      <w:pPr>
        <w:pStyle w:val="Heading4"/>
        <w:spacing w:before="319" w:after="319"/>
        <w:rPr>
          <w:rFonts w:ascii="Aptos" w:eastAsia="Aptos" w:hAnsi="Aptos" w:cs="Aptos"/>
          <w:b/>
          <w:bCs/>
          <w:i w:val="0"/>
          <w:iCs w:val="0"/>
          <w:color w:val="auto"/>
          <w:sz w:val="24"/>
          <w:szCs w:val="24"/>
        </w:rPr>
      </w:pPr>
      <w:r w:rsidRPr="55EF5E53">
        <w:rPr>
          <w:rFonts w:ascii="Aptos" w:eastAsia="Aptos" w:hAnsi="Aptos" w:cs="Aptos"/>
          <w:b/>
          <w:bCs/>
          <w:i w:val="0"/>
          <w:iCs w:val="0"/>
          <w:color w:val="auto"/>
          <w:sz w:val="24"/>
          <w:szCs w:val="24"/>
        </w:rPr>
        <w:t>Actionable Insights</w:t>
      </w:r>
    </w:p>
    <w:p w14:paraId="25A892D3" w14:textId="1BEEAF3E" w:rsidR="467259ED" w:rsidRDefault="467259ED" w:rsidP="55EF5E53">
      <w:pPr>
        <w:pStyle w:val="ListParagraph"/>
        <w:numPr>
          <w:ilvl w:val="0"/>
          <w:numId w:val="1"/>
        </w:numPr>
        <w:spacing w:after="0"/>
        <w:rPr>
          <w:rFonts w:ascii="Aptos" w:eastAsia="Aptos" w:hAnsi="Aptos" w:cs="Aptos"/>
        </w:rPr>
      </w:pPr>
      <w:r w:rsidRPr="55EF5E53">
        <w:rPr>
          <w:rFonts w:ascii="Aptos" w:eastAsia="Aptos" w:hAnsi="Aptos" w:cs="Aptos"/>
        </w:rPr>
        <w:t>Reduce Wait Times: Streamline patient scheduling and triage to minimize delays.</w:t>
      </w:r>
    </w:p>
    <w:p w14:paraId="5357F191" w14:textId="22B0F9AD" w:rsidR="467259ED" w:rsidRDefault="467259ED" w:rsidP="55EF5E53">
      <w:pPr>
        <w:pStyle w:val="ListParagraph"/>
        <w:numPr>
          <w:ilvl w:val="0"/>
          <w:numId w:val="1"/>
        </w:numPr>
        <w:spacing w:after="0"/>
        <w:rPr>
          <w:rFonts w:ascii="Aptos" w:eastAsia="Aptos" w:hAnsi="Aptos" w:cs="Aptos"/>
        </w:rPr>
      </w:pPr>
      <w:r w:rsidRPr="55EF5E53">
        <w:rPr>
          <w:rFonts w:ascii="Aptos" w:eastAsia="Aptos" w:hAnsi="Aptos" w:cs="Aptos"/>
        </w:rPr>
        <w:t>Maintain Strengths: Continue training staff to ensure friendliness and professionalism.</w:t>
      </w:r>
    </w:p>
    <w:p w14:paraId="461079ED" w14:textId="77777777" w:rsidR="0047317F" w:rsidRPr="0047317F" w:rsidRDefault="0047317F" w:rsidP="008D0B17">
      <w:pPr>
        <w:pStyle w:val="Heading4"/>
        <w:spacing w:before="319" w:after="319"/>
        <w:rPr>
          <w:rFonts w:ascii="Aptos" w:eastAsia="Aptos" w:hAnsi="Aptos" w:cs="Aptos"/>
          <w:i w:val="0"/>
          <w:iCs w:val="0"/>
          <w:color w:val="auto"/>
          <w:sz w:val="24"/>
          <w:szCs w:val="24"/>
        </w:rPr>
      </w:pPr>
      <w:r w:rsidRPr="0047317F">
        <w:rPr>
          <w:rFonts w:ascii="Aptos" w:eastAsia="Aptos" w:hAnsi="Aptos" w:cs="Aptos"/>
          <w:b/>
          <w:bCs/>
          <w:i w:val="0"/>
          <w:iCs w:val="0"/>
          <w:color w:val="auto"/>
          <w:sz w:val="24"/>
          <w:szCs w:val="24"/>
        </w:rPr>
        <w:t>Sample Visualizations</w:t>
      </w:r>
    </w:p>
    <w:p w14:paraId="01224AD9" w14:textId="77777777" w:rsidR="0047317F" w:rsidRPr="0047317F" w:rsidRDefault="0047317F" w:rsidP="0047317F">
      <w:pPr>
        <w:numPr>
          <w:ilvl w:val="0"/>
          <w:numId w:val="17"/>
        </w:numPr>
        <w:rPr>
          <w:rFonts w:ascii="Aptos" w:eastAsia="Aptos" w:hAnsi="Aptos" w:cs="Aptos"/>
        </w:rPr>
      </w:pPr>
      <w:r w:rsidRPr="0047317F">
        <w:rPr>
          <w:rFonts w:ascii="Aptos" w:eastAsia="Aptos" w:hAnsi="Aptos" w:cs="Aptos"/>
        </w:rPr>
        <w:t>Bar Chart of Average Satisfaction by Survey Topic:</w:t>
      </w:r>
    </w:p>
    <w:p w14:paraId="1B9E20D4" w14:textId="77777777" w:rsidR="0047317F" w:rsidRPr="0047317F" w:rsidRDefault="0047317F" w:rsidP="0047317F">
      <w:pPr>
        <w:numPr>
          <w:ilvl w:val="1"/>
          <w:numId w:val="17"/>
        </w:numPr>
        <w:rPr>
          <w:rFonts w:ascii="Aptos" w:eastAsia="Aptos" w:hAnsi="Aptos" w:cs="Aptos"/>
        </w:rPr>
      </w:pPr>
      <w:r w:rsidRPr="0047317F">
        <w:rPr>
          <w:rFonts w:ascii="Aptos" w:eastAsia="Aptos" w:hAnsi="Aptos" w:cs="Aptos"/>
        </w:rPr>
        <w:t>Staff Friendliness: 4.8</w:t>
      </w:r>
    </w:p>
    <w:p w14:paraId="1C5E2F20" w14:textId="77777777" w:rsidR="0047317F" w:rsidRPr="0047317F" w:rsidRDefault="0047317F" w:rsidP="0047317F">
      <w:pPr>
        <w:numPr>
          <w:ilvl w:val="1"/>
          <w:numId w:val="17"/>
        </w:numPr>
        <w:rPr>
          <w:rFonts w:ascii="Aptos" w:eastAsia="Aptos" w:hAnsi="Aptos" w:cs="Aptos"/>
        </w:rPr>
      </w:pPr>
      <w:r w:rsidRPr="0047317F">
        <w:rPr>
          <w:rFonts w:ascii="Aptos" w:eastAsia="Aptos" w:hAnsi="Aptos" w:cs="Aptos"/>
        </w:rPr>
        <w:t>Wait Time: 4.2</w:t>
      </w:r>
    </w:p>
    <w:p w14:paraId="64428FE3" w14:textId="77777777" w:rsidR="0047317F" w:rsidRPr="0047317F" w:rsidRDefault="0047317F" w:rsidP="0047317F">
      <w:pPr>
        <w:numPr>
          <w:ilvl w:val="1"/>
          <w:numId w:val="17"/>
        </w:numPr>
        <w:rPr>
          <w:rFonts w:ascii="Aptos" w:eastAsia="Aptos" w:hAnsi="Aptos" w:cs="Aptos"/>
        </w:rPr>
      </w:pPr>
      <w:r w:rsidRPr="0047317F">
        <w:rPr>
          <w:rFonts w:ascii="Aptos" w:eastAsia="Aptos" w:hAnsi="Aptos" w:cs="Aptos"/>
        </w:rPr>
        <w:t>Facility Cleanliness: 4.7</w:t>
      </w:r>
    </w:p>
    <w:p w14:paraId="6896F4EE" w14:textId="77777777" w:rsidR="0047317F" w:rsidRPr="0047317F" w:rsidRDefault="0047317F" w:rsidP="0047317F">
      <w:pPr>
        <w:numPr>
          <w:ilvl w:val="1"/>
          <w:numId w:val="17"/>
        </w:numPr>
        <w:rPr>
          <w:rFonts w:ascii="Aptos" w:eastAsia="Aptos" w:hAnsi="Aptos" w:cs="Aptos"/>
        </w:rPr>
      </w:pPr>
      <w:r w:rsidRPr="0047317F">
        <w:rPr>
          <w:rFonts w:ascii="Aptos" w:eastAsia="Aptos" w:hAnsi="Aptos" w:cs="Aptos"/>
        </w:rPr>
        <w:t>Overall Experience: 4.6</w:t>
      </w:r>
    </w:p>
    <w:p w14:paraId="023F418E" w14:textId="77777777" w:rsidR="0047317F" w:rsidRPr="0047317F" w:rsidRDefault="0047317F" w:rsidP="0047317F">
      <w:pPr>
        <w:numPr>
          <w:ilvl w:val="0"/>
          <w:numId w:val="17"/>
        </w:numPr>
        <w:rPr>
          <w:rFonts w:ascii="Aptos" w:eastAsia="Aptos" w:hAnsi="Aptos" w:cs="Aptos"/>
        </w:rPr>
      </w:pPr>
      <w:r w:rsidRPr="0047317F">
        <w:rPr>
          <w:rFonts w:ascii="Aptos" w:eastAsia="Aptos" w:hAnsi="Aptos" w:cs="Aptos"/>
        </w:rPr>
        <w:t>Pie Chart of Survey Responses by Location:</w:t>
      </w:r>
    </w:p>
    <w:p w14:paraId="4FC29810" w14:textId="77777777" w:rsidR="0047317F" w:rsidRPr="0047317F" w:rsidRDefault="0047317F" w:rsidP="0047317F">
      <w:pPr>
        <w:numPr>
          <w:ilvl w:val="1"/>
          <w:numId w:val="17"/>
        </w:numPr>
        <w:rPr>
          <w:rFonts w:ascii="Aptos" w:eastAsia="Aptos" w:hAnsi="Aptos" w:cs="Aptos"/>
        </w:rPr>
      </w:pPr>
      <w:r w:rsidRPr="0047317F">
        <w:rPr>
          <w:rFonts w:ascii="Aptos" w:eastAsia="Aptos" w:hAnsi="Aptos" w:cs="Aptos"/>
        </w:rPr>
        <w:t>Downtown Clinic: 36%</w:t>
      </w:r>
    </w:p>
    <w:p w14:paraId="77506F7C" w14:textId="77777777" w:rsidR="0047317F" w:rsidRPr="0047317F" w:rsidRDefault="0047317F" w:rsidP="0047317F">
      <w:pPr>
        <w:numPr>
          <w:ilvl w:val="1"/>
          <w:numId w:val="17"/>
        </w:numPr>
        <w:rPr>
          <w:rFonts w:ascii="Aptos" w:eastAsia="Aptos" w:hAnsi="Aptos" w:cs="Aptos"/>
        </w:rPr>
      </w:pPr>
      <w:r w:rsidRPr="0047317F">
        <w:rPr>
          <w:rFonts w:ascii="Aptos" w:eastAsia="Aptos" w:hAnsi="Aptos" w:cs="Aptos"/>
        </w:rPr>
        <w:t>Uptown Clinic: 24%</w:t>
      </w:r>
    </w:p>
    <w:p w14:paraId="63D1D870" w14:textId="77777777" w:rsidR="0047317F" w:rsidRPr="0047317F" w:rsidRDefault="0047317F" w:rsidP="0047317F">
      <w:pPr>
        <w:numPr>
          <w:ilvl w:val="1"/>
          <w:numId w:val="17"/>
        </w:numPr>
        <w:rPr>
          <w:rFonts w:ascii="Aptos" w:eastAsia="Aptos" w:hAnsi="Aptos" w:cs="Aptos"/>
        </w:rPr>
      </w:pPr>
      <w:r w:rsidRPr="0047317F">
        <w:rPr>
          <w:rFonts w:ascii="Aptos" w:eastAsia="Aptos" w:hAnsi="Aptos" w:cs="Aptos"/>
        </w:rPr>
        <w:t>Westside Clinic: 16%</w:t>
      </w:r>
    </w:p>
    <w:p w14:paraId="04692C37" w14:textId="77777777" w:rsidR="0047317F" w:rsidRPr="0047317F" w:rsidRDefault="0047317F" w:rsidP="0047317F">
      <w:pPr>
        <w:numPr>
          <w:ilvl w:val="1"/>
          <w:numId w:val="17"/>
        </w:numPr>
        <w:rPr>
          <w:rFonts w:ascii="Aptos" w:eastAsia="Aptos" w:hAnsi="Aptos" w:cs="Aptos"/>
        </w:rPr>
      </w:pPr>
      <w:r w:rsidRPr="0047317F">
        <w:rPr>
          <w:rFonts w:ascii="Aptos" w:eastAsia="Aptos" w:hAnsi="Aptos" w:cs="Aptos"/>
        </w:rPr>
        <w:t>Eastside Clinic: 24%</w:t>
      </w:r>
    </w:p>
    <w:p w14:paraId="51D1E031" w14:textId="77777777" w:rsidR="0047317F" w:rsidRPr="0047317F" w:rsidRDefault="00000000" w:rsidP="0047317F">
      <w:pPr>
        <w:rPr>
          <w:rFonts w:ascii="Aptos" w:eastAsia="Aptos" w:hAnsi="Aptos" w:cs="Aptos"/>
        </w:rPr>
      </w:pPr>
      <w:r>
        <w:rPr>
          <w:rFonts w:ascii="Aptos" w:eastAsia="Aptos" w:hAnsi="Aptos" w:cs="Aptos"/>
        </w:rPr>
        <w:pict w14:anchorId="7DD7421E">
          <v:rect id="_x0000_i1027" style="width:0;height:1.5pt" o:hralign="center" o:hrstd="t" o:hr="t" fillcolor="#a0a0a0" stroked="f"/>
        </w:pict>
      </w:r>
    </w:p>
    <w:p w14:paraId="7B92AA10" w14:textId="77777777" w:rsidR="0047317F" w:rsidRPr="0047317F" w:rsidRDefault="0047317F" w:rsidP="0047317F">
      <w:pPr>
        <w:rPr>
          <w:rFonts w:ascii="Aptos" w:eastAsia="Aptos" w:hAnsi="Aptos" w:cs="Aptos"/>
        </w:rPr>
      </w:pPr>
      <w:r w:rsidRPr="0047317F">
        <w:rPr>
          <w:rFonts w:ascii="Aptos" w:eastAsia="Aptos" w:hAnsi="Aptos" w:cs="Aptos"/>
        </w:rPr>
        <w:t>Footnotes:</w:t>
      </w:r>
    </w:p>
    <w:p w14:paraId="44932817" w14:textId="77777777" w:rsidR="0047317F" w:rsidRPr="0047317F" w:rsidRDefault="0047317F" w:rsidP="0047317F">
      <w:pPr>
        <w:numPr>
          <w:ilvl w:val="0"/>
          <w:numId w:val="18"/>
        </w:numPr>
        <w:rPr>
          <w:rFonts w:ascii="Aptos" w:eastAsia="Aptos" w:hAnsi="Aptos" w:cs="Aptos"/>
        </w:rPr>
      </w:pPr>
      <w:r w:rsidRPr="0047317F">
        <w:rPr>
          <w:rFonts w:ascii="Aptos" w:eastAsia="Aptos" w:hAnsi="Aptos" w:cs="Aptos"/>
        </w:rPr>
        <w:t>Data sourced from patient surveys conducted online and in-clinic kiosks.</w:t>
      </w:r>
    </w:p>
    <w:p w14:paraId="5C75D2FF" w14:textId="77777777" w:rsidR="0047317F" w:rsidRPr="0047317F" w:rsidRDefault="0047317F" w:rsidP="0047317F">
      <w:pPr>
        <w:numPr>
          <w:ilvl w:val="0"/>
          <w:numId w:val="18"/>
        </w:numPr>
        <w:rPr>
          <w:rFonts w:ascii="Aptos" w:eastAsia="Aptos" w:hAnsi="Aptos" w:cs="Aptos"/>
        </w:rPr>
      </w:pPr>
      <w:r w:rsidRPr="0047317F">
        <w:rPr>
          <w:rFonts w:ascii="Aptos" w:eastAsia="Aptos" w:hAnsi="Aptos" w:cs="Aptos"/>
        </w:rPr>
        <w:t>Satisfaction scores are rated on a scale of 1 (Very Dissatisfied) to 5 (Very Satisfied).</w:t>
      </w:r>
    </w:p>
    <w:p w14:paraId="5F953C39" w14:textId="20E705F7" w:rsidR="55EF5E53" w:rsidRDefault="55EF5E53" w:rsidP="55EF5E53">
      <w:pPr>
        <w:rPr>
          <w:rFonts w:ascii="Aptos" w:eastAsia="Aptos" w:hAnsi="Aptos" w:cs="Aptos"/>
          <w:b/>
          <w:bCs/>
        </w:rPr>
      </w:pPr>
    </w:p>
    <w:tbl>
      <w:tblPr>
        <w:tblStyle w:val="TableGrid"/>
        <w:tblW w:w="0" w:type="auto"/>
        <w:tblLook w:val="04A0" w:firstRow="1" w:lastRow="0" w:firstColumn="1" w:lastColumn="0" w:noHBand="0" w:noVBand="1"/>
      </w:tblPr>
      <w:tblGrid>
        <w:gridCol w:w="9350"/>
      </w:tblGrid>
      <w:tr w:rsidR="0072117F" w14:paraId="48C8C5D5" w14:textId="77777777" w:rsidTr="0072117F">
        <w:tc>
          <w:tcPr>
            <w:tcW w:w="9350" w:type="dxa"/>
            <w:tcBorders>
              <w:left w:val="nil"/>
              <w:bottom w:val="nil"/>
              <w:right w:val="nil"/>
            </w:tcBorders>
          </w:tcPr>
          <w:p w14:paraId="611A4B54" w14:textId="77777777" w:rsidR="0072117F" w:rsidRDefault="0072117F" w:rsidP="0059411F">
            <w:pPr>
              <w:tabs>
                <w:tab w:val="left" w:pos="7785"/>
              </w:tabs>
              <w:jc w:val="center"/>
            </w:pPr>
          </w:p>
        </w:tc>
      </w:tr>
    </w:tbl>
    <w:p w14:paraId="6FBAE1B6" w14:textId="676197E6" w:rsidR="00FF5BBE" w:rsidRDefault="00FF5BBE" w:rsidP="0059411F">
      <w:pPr>
        <w:tabs>
          <w:tab w:val="left" w:pos="7785"/>
        </w:tabs>
        <w:spacing w:after="0" w:line="240" w:lineRule="auto"/>
        <w:jc w:val="center"/>
      </w:pPr>
      <w:r>
        <w:t>MICA Healthcare Solutions</w:t>
      </w:r>
    </w:p>
    <w:p w14:paraId="632AA7D3" w14:textId="6C4E7089" w:rsidR="00E87D50" w:rsidRDefault="00E87D50" w:rsidP="00E87D50">
      <w:pPr>
        <w:tabs>
          <w:tab w:val="left" w:pos="7785"/>
        </w:tabs>
        <w:spacing w:after="0" w:line="240" w:lineRule="auto"/>
        <w:jc w:val="center"/>
      </w:pPr>
      <w:r>
        <w:t>8000 York Rd, Towson, MD, 21252</w:t>
      </w:r>
    </w:p>
    <w:p w14:paraId="733FD6BC" w14:textId="56FBFF3C" w:rsidR="00E87D50" w:rsidRDefault="00E87D50" w:rsidP="00E87D50">
      <w:pPr>
        <w:tabs>
          <w:tab w:val="left" w:pos="7785"/>
        </w:tabs>
        <w:spacing w:after="0" w:line="240" w:lineRule="auto"/>
        <w:jc w:val="center"/>
      </w:pPr>
      <w:r>
        <w:t>(410)-704-XXXX</w:t>
      </w:r>
    </w:p>
    <w:p w14:paraId="5FCD557F" w14:textId="10067019" w:rsidR="00FF5BBE" w:rsidRPr="0072117F" w:rsidRDefault="00E87D50" w:rsidP="00AC48F7">
      <w:pPr>
        <w:tabs>
          <w:tab w:val="left" w:pos="7785"/>
        </w:tabs>
        <w:spacing w:after="0" w:line="480" w:lineRule="auto"/>
        <w:jc w:val="center"/>
      </w:pPr>
      <w:proofErr w:type="spellStart"/>
      <w:r>
        <w:t>XXXXX@Healthcare.solutions</w:t>
      </w:r>
      <w:proofErr w:type="spellEnd"/>
    </w:p>
    <w:sectPr w:rsidR="00FF5BBE" w:rsidRPr="007211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A05DD" w14:textId="77777777" w:rsidR="00AB3077" w:rsidRDefault="00AB3077" w:rsidP="00D87678">
      <w:pPr>
        <w:spacing w:after="0" w:line="240" w:lineRule="auto"/>
      </w:pPr>
      <w:r>
        <w:separator/>
      </w:r>
    </w:p>
  </w:endnote>
  <w:endnote w:type="continuationSeparator" w:id="0">
    <w:p w14:paraId="53BFCDEB" w14:textId="77777777" w:rsidR="00AB3077" w:rsidRDefault="00AB3077" w:rsidP="00D87678">
      <w:pPr>
        <w:spacing w:after="0" w:line="240" w:lineRule="auto"/>
      </w:pPr>
      <w:r>
        <w:continuationSeparator/>
      </w:r>
    </w:p>
  </w:endnote>
  <w:endnote w:type="continuationNotice" w:id="1">
    <w:p w14:paraId="6FC80B58" w14:textId="77777777" w:rsidR="00AB3077" w:rsidRDefault="00AB30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61D90" w14:textId="77777777" w:rsidR="00707A9D" w:rsidRDefault="00707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85172"/>
      <w:docPartObj>
        <w:docPartGallery w:val="Page Numbers (Bottom of Page)"/>
        <w:docPartUnique/>
      </w:docPartObj>
    </w:sdtPr>
    <w:sdtEndPr>
      <w:rPr>
        <w:noProof/>
      </w:rPr>
    </w:sdtEndPr>
    <w:sdtContent>
      <w:p w14:paraId="704F9BC6" w14:textId="225D9CC1" w:rsidR="00851388" w:rsidRDefault="008513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D01C32" w14:textId="77777777" w:rsidR="00707A9D" w:rsidRDefault="00707A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38C27" w14:textId="77777777" w:rsidR="00707A9D" w:rsidRDefault="00707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8809D" w14:textId="77777777" w:rsidR="00AB3077" w:rsidRDefault="00AB3077" w:rsidP="00D87678">
      <w:pPr>
        <w:spacing w:after="0" w:line="240" w:lineRule="auto"/>
      </w:pPr>
      <w:r>
        <w:separator/>
      </w:r>
    </w:p>
  </w:footnote>
  <w:footnote w:type="continuationSeparator" w:id="0">
    <w:p w14:paraId="33F52B9A" w14:textId="77777777" w:rsidR="00AB3077" w:rsidRDefault="00AB3077" w:rsidP="00D87678">
      <w:pPr>
        <w:spacing w:after="0" w:line="240" w:lineRule="auto"/>
      </w:pPr>
      <w:r>
        <w:continuationSeparator/>
      </w:r>
    </w:p>
  </w:footnote>
  <w:footnote w:type="continuationNotice" w:id="1">
    <w:p w14:paraId="2956DE3A" w14:textId="77777777" w:rsidR="00AB3077" w:rsidRDefault="00AB30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87244" w14:textId="6295EA7B" w:rsidR="00707A9D" w:rsidRDefault="00000000">
    <w:pPr>
      <w:pStyle w:val="Header"/>
    </w:pPr>
    <w:r>
      <w:rPr>
        <w:noProof/>
      </w:rPr>
      <w:pict w14:anchorId="2C514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1388797" o:spid="_x0000_s1032" type="#_x0000_t75" style="position:absolute;margin-left:0;margin-top:0;width:467.9pt;height:467.9pt;z-index:-251658239;mso-position-horizontal:center;mso-position-horizontal-relative:margin;mso-position-vertical:center;mso-position-vertical-relative:margin" o:allowincell="f">
          <v:imagedata r:id="rId1" o:title="MICA Healthcare Solutions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5C81A" w14:textId="4659E034" w:rsidR="00707A9D" w:rsidRDefault="00000000">
    <w:pPr>
      <w:pStyle w:val="Header"/>
    </w:pPr>
    <w:r>
      <w:rPr>
        <w:noProof/>
      </w:rPr>
      <w:pict w14:anchorId="00FB0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1388798" o:spid="_x0000_s1033" type="#_x0000_t75" style="position:absolute;margin-left:0;margin-top:0;width:467.9pt;height:467.9pt;z-index:-251658238;mso-position-horizontal:center;mso-position-horizontal-relative:margin;mso-position-vertical:center;mso-position-vertical-relative:margin" o:allowincell="f">
          <v:imagedata r:id="rId1" o:title="MICA Healthcare Solutions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F7094" w14:textId="0D3498F3" w:rsidR="00707A9D" w:rsidRDefault="00000000">
    <w:pPr>
      <w:pStyle w:val="Header"/>
    </w:pPr>
    <w:r>
      <w:rPr>
        <w:noProof/>
      </w:rPr>
      <w:pict w14:anchorId="35DC6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1388796" o:spid="_x0000_s1031" type="#_x0000_t75" style="position:absolute;margin-left:0;margin-top:0;width:467.9pt;height:467.9pt;z-index:-251658240;mso-position-horizontal:center;mso-position-horizontal-relative:margin;mso-position-vertical:center;mso-position-vertical-relative:margin" o:allowincell="f">
          <v:imagedata r:id="rId1" o:title="MICA Healthcare Solutions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2DE0"/>
    <w:multiLevelType w:val="hybridMultilevel"/>
    <w:tmpl w:val="7EDE67BE"/>
    <w:lvl w:ilvl="0" w:tplc="5400DFF0">
      <w:start w:val="1"/>
      <w:numFmt w:val="bullet"/>
      <w:lvlText w:val=""/>
      <w:lvlJc w:val="left"/>
      <w:pPr>
        <w:ind w:left="720" w:hanging="360"/>
      </w:pPr>
      <w:rPr>
        <w:rFonts w:ascii="Symbol" w:hAnsi="Symbol" w:hint="default"/>
      </w:rPr>
    </w:lvl>
    <w:lvl w:ilvl="1" w:tplc="96F6C5DA">
      <w:start w:val="1"/>
      <w:numFmt w:val="bullet"/>
      <w:lvlText w:val="o"/>
      <w:lvlJc w:val="left"/>
      <w:pPr>
        <w:ind w:left="1440" w:hanging="360"/>
      </w:pPr>
      <w:rPr>
        <w:rFonts w:ascii="Courier New" w:hAnsi="Courier New" w:hint="default"/>
      </w:rPr>
    </w:lvl>
    <w:lvl w:ilvl="2" w:tplc="B7AA8B0A">
      <w:start w:val="1"/>
      <w:numFmt w:val="bullet"/>
      <w:lvlText w:val=""/>
      <w:lvlJc w:val="left"/>
      <w:pPr>
        <w:ind w:left="2160" w:hanging="360"/>
      </w:pPr>
      <w:rPr>
        <w:rFonts w:ascii="Wingdings" w:hAnsi="Wingdings" w:hint="default"/>
      </w:rPr>
    </w:lvl>
    <w:lvl w:ilvl="3" w:tplc="7E840ED4">
      <w:start w:val="1"/>
      <w:numFmt w:val="bullet"/>
      <w:lvlText w:val=""/>
      <w:lvlJc w:val="left"/>
      <w:pPr>
        <w:ind w:left="2880" w:hanging="360"/>
      </w:pPr>
      <w:rPr>
        <w:rFonts w:ascii="Symbol" w:hAnsi="Symbol" w:hint="default"/>
      </w:rPr>
    </w:lvl>
    <w:lvl w:ilvl="4" w:tplc="5E4AB628">
      <w:start w:val="1"/>
      <w:numFmt w:val="bullet"/>
      <w:lvlText w:val="o"/>
      <w:lvlJc w:val="left"/>
      <w:pPr>
        <w:ind w:left="3600" w:hanging="360"/>
      </w:pPr>
      <w:rPr>
        <w:rFonts w:ascii="Courier New" w:hAnsi="Courier New" w:hint="default"/>
      </w:rPr>
    </w:lvl>
    <w:lvl w:ilvl="5" w:tplc="937462BC">
      <w:start w:val="1"/>
      <w:numFmt w:val="bullet"/>
      <w:lvlText w:val=""/>
      <w:lvlJc w:val="left"/>
      <w:pPr>
        <w:ind w:left="4320" w:hanging="360"/>
      </w:pPr>
      <w:rPr>
        <w:rFonts w:ascii="Wingdings" w:hAnsi="Wingdings" w:hint="default"/>
      </w:rPr>
    </w:lvl>
    <w:lvl w:ilvl="6" w:tplc="2F88F07C">
      <w:start w:val="1"/>
      <w:numFmt w:val="bullet"/>
      <w:lvlText w:val=""/>
      <w:lvlJc w:val="left"/>
      <w:pPr>
        <w:ind w:left="5040" w:hanging="360"/>
      </w:pPr>
      <w:rPr>
        <w:rFonts w:ascii="Symbol" w:hAnsi="Symbol" w:hint="default"/>
      </w:rPr>
    </w:lvl>
    <w:lvl w:ilvl="7" w:tplc="49BADC44">
      <w:start w:val="1"/>
      <w:numFmt w:val="bullet"/>
      <w:lvlText w:val="o"/>
      <w:lvlJc w:val="left"/>
      <w:pPr>
        <w:ind w:left="5760" w:hanging="360"/>
      </w:pPr>
      <w:rPr>
        <w:rFonts w:ascii="Courier New" w:hAnsi="Courier New" w:hint="default"/>
      </w:rPr>
    </w:lvl>
    <w:lvl w:ilvl="8" w:tplc="C2246D86">
      <w:start w:val="1"/>
      <w:numFmt w:val="bullet"/>
      <w:lvlText w:val=""/>
      <w:lvlJc w:val="left"/>
      <w:pPr>
        <w:ind w:left="6480" w:hanging="360"/>
      </w:pPr>
      <w:rPr>
        <w:rFonts w:ascii="Wingdings" w:hAnsi="Wingdings" w:hint="default"/>
      </w:rPr>
    </w:lvl>
  </w:abstractNum>
  <w:abstractNum w:abstractNumId="1" w15:restartNumberingAfterBreak="0">
    <w:nsid w:val="155BA661"/>
    <w:multiLevelType w:val="hybridMultilevel"/>
    <w:tmpl w:val="DC924F30"/>
    <w:lvl w:ilvl="0" w:tplc="3F6EB72E">
      <w:start w:val="1"/>
      <w:numFmt w:val="decimal"/>
      <w:lvlText w:val="%1."/>
      <w:lvlJc w:val="left"/>
      <w:pPr>
        <w:ind w:left="720" w:hanging="360"/>
      </w:pPr>
    </w:lvl>
    <w:lvl w:ilvl="1" w:tplc="17E066CA">
      <w:start w:val="1"/>
      <w:numFmt w:val="lowerLetter"/>
      <w:lvlText w:val="%2."/>
      <w:lvlJc w:val="left"/>
      <w:pPr>
        <w:ind w:left="1440" w:hanging="360"/>
      </w:pPr>
    </w:lvl>
    <w:lvl w:ilvl="2" w:tplc="AC7801EA">
      <w:start w:val="1"/>
      <w:numFmt w:val="lowerRoman"/>
      <w:lvlText w:val="%3."/>
      <w:lvlJc w:val="right"/>
      <w:pPr>
        <w:ind w:left="2160" w:hanging="180"/>
      </w:pPr>
    </w:lvl>
    <w:lvl w:ilvl="3" w:tplc="B450EEE8">
      <w:start w:val="1"/>
      <w:numFmt w:val="decimal"/>
      <w:lvlText w:val="%4."/>
      <w:lvlJc w:val="left"/>
      <w:pPr>
        <w:ind w:left="2880" w:hanging="360"/>
      </w:pPr>
    </w:lvl>
    <w:lvl w:ilvl="4" w:tplc="CA8007F6">
      <w:start w:val="1"/>
      <w:numFmt w:val="lowerLetter"/>
      <w:lvlText w:val="%5."/>
      <w:lvlJc w:val="left"/>
      <w:pPr>
        <w:ind w:left="3600" w:hanging="360"/>
      </w:pPr>
    </w:lvl>
    <w:lvl w:ilvl="5" w:tplc="D136C462">
      <w:start w:val="1"/>
      <w:numFmt w:val="lowerRoman"/>
      <w:lvlText w:val="%6."/>
      <w:lvlJc w:val="right"/>
      <w:pPr>
        <w:ind w:left="4320" w:hanging="180"/>
      </w:pPr>
    </w:lvl>
    <w:lvl w:ilvl="6" w:tplc="572E1320">
      <w:start w:val="1"/>
      <w:numFmt w:val="decimal"/>
      <w:lvlText w:val="%7."/>
      <w:lvlJc w:val="left"/>
      <w:pPr>
        <w:ind w:left="5040" w:hanging="360"/>
      </w:pPr>
    </w:lvl>
    <w:lvl w:ilvl="7" w:tplc="37DC7928">
      <w:start w:val="1"/>
      <w:numFmt w:val="lowerLetter"/>
      <w:lvlText w:val="%8."/>
      <w:lvlJc w:val="left"/>
      <w:pPr>
        <w:ind w:left="5760" w:hanging="360"/>
      </w:pPr>
    </w:lvl>
    <w:lvl w:ilvl="8" w:tplc="8F8EC02A">
      <w:start w:val="1"/>
      <w:numFmt w:val="lowerRoman"/>
      <w:lvlText w:val="%9."/>
      <w:lvlJc w:val="right"/>
      <w:pPr>
        <w:ind w:left="6480" w:hanging="180"/>
      </w:pPr>
    </w:lvl>
  </w:abstractNum>
  <w:abstractNum w:abstractNumId="2" w15:restartNumberingAfterBreak="0">
    <w:nsid w:val="165D1825"/>
    <w:multiLevelType w:val="hybridMultilevel"/>
    <w:tmpl w:val="F4D8A6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62BA7"/>
    <w:multiLevelType w:val="hybridMultilevel"/>
    <w:tmpl w:val="E4FAC5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C69BB"/>
    <w:multiLevelType w:val="hybridMultilevel"/>
    <w:tmpl w:val="3508D3C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943619A"/>
    <w:multiLevelType w:val="hybridMultilevel"/>
    <w:tmpl w:val="E9088AB4"/>
    <w:lvl w:ilvl="0" w:tplc="8A16025C">
      <w:start w:val="1"/>
      <w:numFmt w:val="bullet"/>
      <w:lvlText w:val=""/>
      <w:lvlJc w:val="left"/>
      <w:pPr>
        <w:ind w:left="720" w:hanging="360"/>
      </w:pPr>
      <w:rPr>
        <w:rFonts w:ascii="Symbol" w:hAnsi="Symbol" w:hint="default"/>
      </w:rPr>
    </w:lvl>
    <w:lvl w:ilvl="1" w:tplc="D6D689B4">
      <w:start w:val="1"/>
      <w:numFmt w:val="bullet"/>
      <w:lvlText w:val="o"/>
      <w:lvlJc w:val="left"/>
      <w:pPr>
        <w:ind w:left="1440" w:hanging="360"/>
      </w:pPr>
      <w:rPr>
        <w:rFonts w:ascii="Courier New" w:hAnsi="Courier New" w:hint="default"/>
      </w:rPr>
    </w:lvl>
    <w:lvl w:ilvl="2" w:tplc="64A8102E">
      <w:start w:val="1"/>
      <w:numFmt w:val="bullet"/>
      <w:lvlText w:val=""/>
      <w:lvlJc w:val="left"/>
      <w:pPr>
        <w:ind w:left="2160" w:hanging="360"/>
      </w:pPr>
      <w:rPr>
        <w:rFonts w:ascii="Wingdings" w:hAnsi="Wingdings" w:hint="default"/>
      </w:rPr>
    </w:lvl>
    <w:lvl w:ilvl="3" w:tplc="23F6E210">
      <w:start w:val="1"/>
      <w:numFmt w:val="bullet"/>
      <w:lvlText w:val=""/>
      <w:lvlJc w:val="left"/>
      <w:pPr>
        <w:ind w:left="2880" w:hanging="360"/>
      </w:pPr>
      <w:rPr>
        <w:rFonts w:ascii="Symbol" w:hAnsi="Symbol" w:hint="default"/>
      </w:rPr>
    </w:lvl>
    <w:lvl w:ilvl="4" w:tplc="2356E516">
      <w:start w:val="1"/>
      <w:numFmt w:val="bullet"/>
      <w:lvlText w:val="o"/>
      <w:lvlJc w:val="left"/>
      <w:pPr>
        <w:ind w:left="3600" w:hanging="360"/>
      </w:pPr>
      <w:rPr>
        <w:rFonts w:ascii="Courier New" w:hAnsi="Courier New" w:hint="default"/>
      </w:rPr>
    </w:lvl>
    <w:lvl w:ilvl="5" w:tplc="2E4EC870">
      <w:start w:val="1"/>
      <w:numFmt w:val="bullet"/>
      <w:lvlText w:val=""/>
      <w:lvlJc w:val="left"/>
      <w:pPr>
        <w:ind w:left="4320" w:hanging="360"/>
      </w:pPr>
      <w:rPr>
        <w:rFonts w:ascii="Wingdings" w:hAnsi="Wingdings" w:hint="default"/>
      </w:rPr>
    </w:lvl>
    <w:lvl w:ilvl="6" w:tplc="E6249334">
      <w:start w:val="1"/>
      <w:numFmt w:val="bullet"/>
      <w:lvlText w:val=""/>
      <w:lvlJc w:val="left"/>
      <w:pPr>
        <w:ind w:left="5040" w:hanging="360"/>
      </w:pPr>
      <w:rPr>
        <w:rFonts w:ascii="Symbol" w:hAnsi="Symbol" w:hint="default"/>
      </w:rPr>
    </w:lvl>
    <w:lvl w:ilvl="7" w:tplc="A20A088C">
      <w:start w:val="1"/>
      <w:numFmt w:val="bullet"/>
      <w:lvlText w:val="o"/>
      <w:lvlJc w:val="left"/>
      <w:pPr>
        <w:ind w:left="5760" w:hanging="360"/>
      </w:pPr>
      <w:rPr>
        <w:rFonts w:ascii="Courier New" w:hAnsi="Courier New" w:hint="default"/>
      </w:rPr>
    </w:lvl>
    <w:lvl w:ilvl="8" w:tplc="65AAAB54">
      <w:start w:val="1"/>
      <w:numFmt w:val="bullet"/>
      <w:lvlText w:val=""/>
      <w:lvlJc w:val="left"/>
      <w:pPr>
        <w:ind w:left="6480" w:hanging="360"/>
      </w:pPr>
      <w:rPr>
        <w:rFonts w:ascii="Wingdings" w:hAnsi="Wingdings" w:hint="default"/>
      </w:rPr>
    </w:lvl>
  </w:abstractNum>
  <w:abstractNum w:abstractNumId="6" w15:restartNumberingAfterBreak="0">
    <w:nsid w:val="3B3D60E7"/>
    <w:multiLevelType w:val="hybridMultilevel"/>
    <w:tmpl w:val="3B2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579EB"/>
    <w:multiLevelType w:val="hybridMultilevel"/>
    <w:tmpl w:val="DDC45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B57DF"/>
    <w:multiLevelType w:val="multilevel"/>
    <w:tmpl w:val="BB38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71D2D"/>
    <w:multiLevelType w:val="hybridMultilevel"/>
    <w:tmpl w:val="1836168A"/>
    <w:lvl w:ilvl="0" w:tplc="C8EEF394">
      <w:start w:val="20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C4871"/>
    <w:multiLevelType w:val="hybridMultilevel"/>
    <w:tmpl w:val="34D43538"/>
    <w:lvl w:ilvl="0" w:tplc="B92409D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89069"/>
    <w:multiLevelType w:val="hybridMultilevel"/>
    <w:tmpl w:val="8796E634"/>
    <w:lvl w:ilvl="0" w:tplc="0FB29062">
      <w:start w:val="1"/>
      <w:numFmt w:val="bullet"/>
      <w:lvlText w:val=""/>
      <w:lvlJc w:val="left"/>
      <w:pPr>
        <w:ind w:left="720" w:hanging="360"/>
      </w:pPr>
      <w:rPr>
        <w:rFonts w:ascii="Symbol" w:hAnsi="Symbol" w:hint="default"/>
      </w:rPr>
    </w:lvl>
    <w:lvl w:ilvl="1" w:tplc="823CBA7C">
      <w:start w:val="1"/>
      <w:numFmt w:val="bullet"/>
      <w:lvlText w:val="o"/>
      <w:lvlJc w:val="left"/>
      <w:pPr>
        <w:ind w:left="1440" w:hanging="360"/>
      </w:pPr>
      <w:rPr>
        <w:rFonts w:ascii="Courier New" w:hAnsi="Courier New" w:hint="default"/>
      </w:rPr>
    </w:lvl>
    <w:lvl w:ilvl="2" w:tplc="A3545828">
      <w:start w:val="1"/>
      <w:numFmt w:val="bullet"/>
      <w:lvlText w:val=""/>
      <w:lvlJc w:val="left"/>
      <w:pPr>
        <w:ind w:left="2160" w:hanging="360"/>
      </w:pPr>
      <w:rPr>
        <w:rFonts w:ascii="Wingdings" w:hAnsi="Wingdings" w:hint="default"/>
      </w:rPr>
    </w:lvl>
    <w:lvl w:ilvl="3" w:tplc="63E014C4">
      <w:start w:val="1"/>
      <w:numFmt w:val="bullet"/>
      <w:lvlText w:val=""/>
      <w:lvlJc w:val="left"/>
      <w:pPr>
        <w:ind w:left="2880" w:hanging="360"/>
      </w:pPr>
      <w:rPr>
        <w:rFonts w:ascii="Symbol" w:hAnsi="Symbol" w:hint="default"/>
      </w:rPr>
    </w:lvl>
    <w:lvl w:ilvl="4" w:tplc="02420010">
      <w:start w:val="1"/>
      <w:numFmt w:val="bullet"/>
      <w:lvlText w:val="o"/>
      <w:lvlJc w:val="left"/>
      <w:pPr>
        <w:ind w:left="3600" w:hanging="360"/>
      </w:pPr>
      <w:rPr>
        <w:rFonts w:ascii="Courier New" w:hAnsi="Courier New" w:hint="default"/>
      </w:rPr>
    </w:lvl>
    <w:lvl w:ilvl="5" w:tplc="A21EF810">
      <w:start w:val="1"/>
      <w:numFmt w:val="bullet"/>
      <w:lvlText w:val=""/>
      <w:lvlJc w:val="left"/>
      <w:pPr>
        <w:ind w:left="4320" w:hanging="360"/>
      </w:pPr>
      <w:rPr>
        <w:rFonts w:ascii="Wingdings" w:hAnsi="Wingdings" w:hint="default"/>
      </w:rPr>
    </w:lvl>
    <w:lvl w:ilvl="6" w:tplc="388E0978">
      <w:start w:val="1"/>
      <w:numFmt w:val="bullet"/>
      <w:lvlText w:val=""/>
      <w:lvlJc w:val="left"/>
      <w:pPr>
        <w:ind w:left="5040" w:hanging="360"/>
      </w:pPr>
      <w:rPr>
        <w:rFonts w:ascii="Symbol" w:hAnsi="Symbol" w:hint="default"/>
      </w:rPr>
    </w:lvl>
    <w:lvl w:ilvl="7" w:tplc="9D08D9D6">
      <w:start w:val="1"/>
      <w:numFmt w:val="bullet"/>
      <w:lvlText w:val="o"/>
      <w:lvlJc w:val="left"/>
      <w:pPr>
        <w:ind w:left="5760" w:hanging="360"/>
      </w:pPr>
      <w:rPr>
        <w:rFonts w:ascii="Courier New" w:hAnsi="Courier New" w:hint="default"/>
      </w:rPr>
    </w:lvl>
    <w:lvl w:ilvl="8" w:tplc="65329F60">
      <w:start w:val="1"/>
      <w:numFmt w:val="bullet"/>
      <w:lvlText w:val=""/>
      <w:lvlJc w:val="left"/>
      <w:pPr>
        <w:ind w:left="6480" w:hanging="360"/>
      </w:pPr>
      <w:rPr>
        <w:rFonts w:ascii="Wingdings" w:hAnsi="Wingdings" w:hint="default"/>
      </w:rPr>
    </w:lvl>
  </w:abstractNum>
  <w:abstractNum w:abstractNumId="12" w15:restartNumberingAfterBreak="0">
    <w:nsid w:val="6A674F55"/>
    <w:multiLevelType w:val="hybridMultilevel"/>
    <w:tmpl w:val="0FB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21B28"/>
    <w:multiLevelType w:val="hybridMultilevel"/>
    <w:tmpl w:val="4532F468"/>
    <w:lvl w:ilvl="0" w:tplc="D44E4658">
      <w:start w:val="1"/>
      <w:numFmt w:val="decimal"/>
      <w:lvlText w:val="%1."/>
      <w:lvlJc w:val="left"/>
      <w:pPr>
        <w:ind w:left="720" w:hanging="360"/>
      </w:pPr>
    </w:lvl>
    <w:lvl w:ilvl="1" w:tplc="0BDA19C4">
      <w:start w:val="1"/>
      <w:numFmt w:val="lowerLetter"/>
      <w:lvlText w:val="%2."/>
      <w:lvlJc w:val="left"/>
      <w:pPr>
        <w:ind w:left="1440" w:hanging="360"/>
      </w:pPr>
    </w:lvl>
    <w:lvl w:ilvl="2" w:tplc="C44402EE">
      <w:start w:val="1"/>
      <w:numFmt w:val="lowerRoman"/>
      <w:lvlText w:val="%3."/>
      <w:lvlJc w:val="right"/>
      <w:pPr>
        <w:ind w:left="2160" w:hanging="180"/>
      </w:pPr>
    </w:lvl>
    <w:lvl w:ilvl="3" w:tplc="A712CE64">
      <w:start w:val="1"/>
      <w:numFmt w:val="decimal"/>
      <w:lvlText w:val="%4."/>
      <w:lvlJc w:val="left"/>
      <w:pPr>
        <w:ind w:left="2880" w:hanging="360"/>
      </w:pPr>
    </w:lvl>
    <w:lvl w:ilvl="4" w:tplc="5CA45E38">
      <w:start w:val="1"/>
      <w:numFmt w:val="lowerLetter"/>
      <w:lvlText w:val="%5."/>
      <w:lvlJc w:val="left"/>
      <w:pPr>
        <w:ind w:left="3600" w:hanging="360"/>
      </w:pPr>
    </w:lvl>
    <w:lvl w:ilvl="5" w:tplc="0920533E">
      <w:start w:val="1"/>
      <w:numFmt w:val="lowerRoman"/>
      <w:lvlText w:val="%6."/>
      <w:lvlJc w:val="right"/>
      <w:pPr>
        <w:ind w:left="4320" w:hanging="180"/>
      </w:pPr>
    </w:lvl>
    <w:lvl w:ilvl="6" w:tplc="EC6C793A">
      <w:start w:val="1"/>
      <w:numFmt w:val="decimal"/>
      <w:lvlText w:val="%7."/>
      <w:lvlJc w:val="left"/>
      <w:pPr>
        <w:ind w:left="5040" w:hanging="360"/>
      </w:pPr>
    </w:lvl>
    <w:lvl w:ilvl="7" w:tplc="1750C4A2">
      <w:start w:val="1"/>
      <w:numFmt w:val="lowerLetter"/>
      <w:lvlText w:val="%8."/>
      <w:lvlJc w:val="left"/>
      <w:pPr>
        <w:ind w:left="5760" w:hanging="360"/>
      </w:pPr>
    </w:lvl>
    <w:lvl w:ilvl="8" w:tplc="2BEC72AE">
      <w:start w:val="1"/>
      <w:numFmt w:val="lowerRoman"/>
      <w:lvlText w:val="%9."/>
      <w:lvlJc w:val="right"/>
      <w:pPr>
        <w:ind w:left="6480" w:hanging="180"/>
      </w:pPr>
    </w:lvl>
  </w:abstractNum>
  <w:abstractNum w:abstractNumId="14" w15:restartNumberingAfterBreak="0">
    <w:nsid w:val="739F647C"/>
    <w:multiLevelType w:val="multilevel"/>
    <w:tmpl w:val="4F421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C81F23"/>
    <w:multiLevelType w:val="hybridMultilevel"/>
    <w:tmpl w:val="85EA0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069AB"/>
    <w:multiLevelType w:val="hybridMultilevel"/>
    <w:tmpl w:val="130899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B1200"/>
    <w:multiLevelType w:val="hybridMultilevel"/>
    <w:tmpl w:val="5EB605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299183">
    <w:abstractNumId w:val="0"/>
  </w:num>
  <w:num w:numId="2" w16cid:durableId="692850016">
    <w:abstractNumId w:val="1"/>
  </w:num>
  <w:num w:numId="3" w16cid:durableId="1720662293">
    <w:abstractNumId w:val="13"/>
  </w:num>
  <w:num w:numId="4" w16cid:durableId="1233271083">
    <w:abstractNumId w:val="11"/>
  </w:num>
  <w:num w:numId="5" w16cid:durableId="1897349544">
    <w:abstractNumId w:val="5"/>
  </w:num>
  <w:num w:numId="6" w16cid:durableId="1419449092">
    <w:abstractNumId w:val="4"/>
  </w:num>
  <w:num w:numId="7" w16cid:durableId="256332196">
    <w:abstractNumId w:val="7"/>
  </w:num>
  <w:num w:numId="8" w16cid:durableId="320427497">
    <w:abstractNumId w:val="2"/>
  </w:num>
  <w:num w:numId="9" w16cid:durableId="970089067">
    <w:abstractNumId w:val="16"/>
  </w:num>
  <w:num w:numId="10" w16cid:durableId="947463723">
    <w:abstractNumId w:val="12"/>
  </w:num>
  <w:num w:numId="11" w16cid:durableId="315956996">
    <w:abstractNumId w:val="6"/>
  </w:num>
  <w:num w:numId="12" w16cid:durableId="1243836977">
    <w:abstractNumId w:val="3"/>
  </w:num>
  <w:num w:numId="13" w16cid:durableId="1240292223">
    <w:abstractNumId w:val="15"/>
  </w:num>
  <w:num w:numId="14" w16cid:durableId="1981954931">
    <w:abstractNumId w:val="17"/>
  </w:num>
  <w:num w:numId="15" w16cid:durableId="1695375705">
    <w:abstractNumId w:val="9"/>
  </w:num>
  <w:num w:numId="16" w16cid:durableId="1539312532">
    <w:abstractNumId w:val="10"/>
  </w:num>
  <w:num w:numId="17" w16cid:durableId="447283377">
    <w:abstractNumId w:val="14"/>
  </w:num>
  <w:num w:numId="18" w16cid:durableId="410783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78"/>
    <w:rsid w:val="00030E83"/>
    <w:rsid w:val="0005043E"/>
    <w:rsid w:val="000A1F8A"/>
    <w:rsid w:val="0013788A"/>
    <w:rsid w:val="0014180F"/>
    <w:rsid w:val="001621EF"/>
    <w:rsid w:val="0016611B"/>
    <w:rsid w:val="00193BC4"/>
    <w:rsid w:val="001B4D4D"/>
    <w:rsid w:val="001D17FC"/>
    <w:rsid w:val="00274231"/>
    <w:rsid w:val="002A2722"/>
    <w:rsid w:val="002F6016"/>
    <w:rsid w:val="00332962"/>
    <w:rsid w:val="0033668A"/>
    <w:rsid w:val="00346F3B"/>
    <w:rsid w:val="00365655"/>
    <w:rsid w:val="003B3D25"/>
    <w:rsid w:val="003C26E9"/>
    <w:rsid w:val="0041190E"/>
    <w:rsid w:val="00432AC5"/>
    <w:rsid w:val="0047317F"/>
    <w:rsid w:val="00492B6F"/>
    <w:rsid w:val="004D0890"/>
    <w:rsid w:val="005411A2"/>
    <w:rsid w:val="005412F6"/>
    <w:rsid w:val="00544298"/>
    <w:rsid w:val="005561F3"/>
    <w:rsid w:val="0059411F"/>
    <w:rsid w:val="005C3AFB"/>
    <w:rsid w:val="00707A9D"/>
    <w:rsid w:val="0072117F"/>
    <w:rsid w:val="00780898"/>
    <w:rsid w:val="008235F0"/>
    <w:rsid w:val="00851388"/>
    <w:rsid w:val="008A79FB"/>
    <w:rsid w:val="008B4517"/>
    <w:rsid w:val="008C53F3"/>
    <w:rsid w:val="008D0B17"/>
    <w:rsid w:val="008D54F1"/>
    <w:rsid w:val="009A18DA"/>
    <w:rsid w:val="009A42A2"/>
    <w:rsid w:val="00A147A6"/>
    <w:rsid w:val="00A1722B"/>
    <w:rsid w:val="00A26456"/>
    <w:rsid w:val="00A34451"/>
    <w:rsid w:val="00A72EA8"/>
    <w:rsid w:val="00AB3077"/>
    <w:rsid w:val="00AC0986"/>
    <w:rsid w:val="00AC48F7"/>
    <w:rsid w:val="00B20822"/>
    <w:rsid w:val="00C23780"/>
    <w:rsid w:val="00C620A1"/>
    <w:rsid w:val="00C923B7"/>
    <w:rsid w:val="00CC0454"/>
    <w:rsid w:val="00D040CE"/>
    <w:rsid w:val="00D0751D"/>
    <w:rsid w:val="00D34338"/>
    <w:rsid w:val="00D87678"/>
    <w:rsid w:val="00DB78F8"/>
    <w:rsid w:val="00DF2289"/>
    <w:rsid w:val="00E87D50"/>
    <w:rsid w:val="00EA766C"/>
    <w:rsid w:val="00EB4FFB"/>
    <w:rsid w:val="00F23EB5"/>
    <w:rsid w:val="00F3711B"/>
    <w:rsid w:val="00F66BB4"/>
    <w:rsid w:val="00F72833"/>
    <w:rsid w:val="00FA46C8"/>
    <w:rsid w:val="00FC2472"/>
    <w:rsid w:val="00FF5BBE"/>
    <w:rsid w:val="0A19FD4E"/>
    <w:rsid w:val="0F54639B"/>
    <w:rsid w:val="1880600F"/>
    <w:rsid w:val="1C74DC19"/>
    <w:rsid w:val="248CF645"/>
    <w:rsid w:val="2543871D"/>
    <w:rsid w:val="2B8F6ABA"/>
    <w:rsid w:val="2FD1A96F"/>
    <w:rsid w:val="35414F12"/>
    <w:rsid w:val="36AB1D74"/>
    <w:rsid w:val="3ABC8963"/>
    <w:rsid w:val="3CAD79F7"/>
    <w:rsid w:val="415ACDA5"/>
    <w:rsid w:val="41DA9FBB"/>
    <w:rsid w:val="467259ED"/>
    <w:rsid w:val="4B5904F6"/>
    <w:rsid w:val="50D2D738"/>
    <w:rsid w:val="55EF5E53"/>
    <w:rsid w:val="5AA956F4"/>
    <w:rsid w:val="5F5E6636"/>
    <w:rsid w:val="6418E176"/>
    <w:rsid w:val="6834964E"/>
    <w:rsid w:val="6B0763F2"/>
    <w:rsid w:val="7382E11C"/>
    <w:rsid w:val="7B5AD1D0"/>
    <w:rsid w:val="7BAF958F"/>
    <w:rsid w:val="7FD09E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2C8E18"/>
  <w15:chartTrackingRefBased/>
  <w15:docId w15:val="{09D3E96B-4B18-41EA-81E0-49B90CBA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678"/>
    <w:rPr>
      <w:rFonts w:eastAsiaTheme="majorEastAsia" w:cstheme="majorBidi"/>
      <w:color w:val="272727" w:themeColor="text1" w:themeTint="D8"/>
    </w:rPr>
  </w:style>
  <w:style w:type="paragraph" w:styleId="Title">
    <w:name w:val="Title"/>
    <w:basedOn w:val="Normal"/>
    <w:next w:val="Normal"/>
    <w:link w:val="TitleChar"/>
    <w:uiPriority w:val="10"/>
    <w:qFormat/>
    <w:rsid w:val="00D87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678"/>
    <w:pPr>
      <w:spacing w:before="160"/>
      <w:jc w:val="center"/>
    </w:pPr>
    <w:rPr>
      <w:i/>
      <w:iCs/>
      <w:color w:val="404040" w:themeColor="text1" w:themeTint="BF"/>
    </w:rPr>
  </w:style>
  <w:style w:type="character" w:customStyle="1" w:styleId="QuoteChar">
    <w:name w:val="Quote Char"/>
    <w:basedOn w:val="DefaultParagraphFont"/>
    <w:link w:val="Quote"/>
    <w:uiPriority w:val="29"/>
    <w:rsid w:val="00D87678"/>
    <w:rPr>
      <w:i/>
      <w:iCs/>
      <w:color w:val="404040" w:themeColor="text1" w:themeTint="BF"/>
    </w:rPr>
  </w:style>
  <w:style w:type="paragraph" w:styleId="ListParagraph">
    <w:name w:val="List Paragraph"/>
    <w:basedOn w:val="Normal"/>
    <w:uiPriority w:val="34"/>
    <w:qFormat/>
    <w:rsid w:val="00D87678"/>
    <w:pPr>
      <w:ind w:left="720"/>
      <w:contextualSpacing/>
    </w:pPr>
  </w:style>
  <w:style w:type="character" w:styleId="IntenseEmphasis">
    <w:name w:val="Intense Emphasis"/>
    <w:basedOn w:val="DefaultParagraphFont"/>
    <w:uiPriority w:val="21"/>
    <w:qFormat/>
    <w:rsid w:val="00D87678"/>
    <w:rPr>
      <w:i/>
      <w:iCs/>
      <w:color w:val="0F4761" w:themeColor="accent1" w:themeShade="BF"/>
    </w:rPr>
  </w:style>
  <w:style w:type="paragraph" w:styleId="IntenseQuote">
    <w:name w:val="Intense Quote"/>
    <w:basedOn w:val="Normal"/>
    <w:next w:val="Normal"/>
    <w:link w:val="IntenseQuoteChar"/>
    <w:uiPriority w:val="30"/>
    <w:qFormat/>
    <w:rsid w:val="00D87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678"/>
    <w:rPr>
      <w:i/>
      <w:iCs/>
      <w:color w:val="0F4761" w:themeColor="accent1" w:themeShade="BF"/>
    </w:rPr>
  </w:style>
  <w:style w:type="character" w:styleId="IntenseReference">
    <w:name w:val="Intense Reference"/>
    <w:basedOn w:val="DefaultParagraphFont"/>
    <w:uiPriority w:val="32"/>
    <w:qFormat/>
    <w:rsid w:val="00D87678"/>
    <w:rPr>
      <w:b/>
      <w:bCs/>
      <w:smallCaps/>
      <w:color w:val="0F4761" w:themeColor="accent1" w:themeShade="BF"/>
      <w:spacing w:val="5"/>
    </w:rPr>
  </w:style>
  <w:style w:type="paragraph" w:styleId="Header">
    <w:name w:val="header"/>
    <w:basedOn w:val="Normal"/>
    <w:link w:val="HeaderChar"/>
    <w:uiPriority w:val="99"/>
    <w:unhideWhenUsed/>
    <w:rsid w:val="00D87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678"/>
  </w:style>
  <w:style w:type="paragraph" w:styleId="Footer">
    <w:name w:val="footer"/>
    <w:basedOn w:val="Normal"/>
    <w:link w:val="FooterChar"/>
    <w:uiPriority w:val="99"/>
    <w:unhideWhenUsed/>
    <w:rsid w:val="00D87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678"/>
  </w:style>
  <w:style w:type="table" w:styleId="TableGrid">
    <w:name w:val="Table Grid"/>
    <w:basedOn w:val="TableNormal"/>
    <w:uiPriority w:val="39"/>
    <w:rsid w:val="00336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711B"/>
    <w:rPr>
      <w:color w:val="467886" w:themeColor="hyperlink"/>
      <w:u w:val="single"/>
    </w:rPr>
  </w:style>
  <w:style w:type="character" w:styleId="UnresolvedMention">
    <w:name w:val="Unresolved Mention"/>
    <w:basedOn w:val="DefaultParagraphFont"/>
    <w:uiPriority w:val="99"/>
    <w:semiHidden/>
    <w:unhideWhenUsed/>
    <w:rsid w:val="00F37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79838">
      <w:bodyDiv w:val="1"/>
      <w:marLeft w:val="0"/>
      <w:marRight w:val="0"/>
      <w:marTop w:val="0"/>
      <w:marBottom w:val="0"/>
      <w:divBdr>
        <w:top w:val="none" w:sz="0" w:space="0" w:color="auto"/>
        <w:left w:val="none" w:sz="0" w:space="0" w:color="auto"/>
        <w:bottom w:val="none" w:sz="0" w:space="0" w:color="auto"/>
        <w:right w:val="none" w:sz="0" w:space="0" w:color="auto"/>
      </w:divBdr>
    </w:div>
    <w:div w:id="146218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00:28:14.515"/>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1611</Characters>
  <Application>Microsoft Office Word</Application>
  <DocSecurity>0</DocSecurity>
  <Lines>72</Lines>
  <Paragraphs>57</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Ilacas, John Rhyan</dc:creator>
  <cp:keywords/>
  <dc:description/>
  <cp:lastModifiedBy>Chen, Yi-Jiun</cp:lastModifiedBy>
  <cp:revision>3</cp:revision>
  <cp:lastPrinted>2024-11-16T19:16:00Z</cp:lastPrinted>
  <dcterms:created xsi:type="dcterms:W3CDTF">2024-11-16T19:17:00Z</dcterms:created>
  <dcterms:modified xsi:type="dcterms:W3CDTF">2024-11-16T19:26:00Z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27124be7-42d7-4c89-b23a-e731da19930c</vt:lpwstr>
  </property>
</Properties>
</file>