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94F4C5" wp14:paraId="6404DB52" wp14:textId="5EBC8269">
      <w:pPr>
        <w:spacing w:before="240" w:beforeAutospacing="off" w:after="240" w:afterAutospacing="off"/>
      </w:pPr>
    </w:p>
    <w:p xmlns:wp14="http://schemas.microsoft.com/office/word/2010/wordml" w:rsidP="3394F4C5" wp14:paraId="6726008F" wp14:textId="61D3D81E">
      <w:pPr>
        <w:spacing w:before="165" w:beforeAutospacing="off" w:after="165" w:afterAutospacing="off"/>
        <w:rPr>
          <w:rFonts w:ascii="Helvetica" w:hAnsi="Helvetica" w:eastAsia="Helvetica" w:cs="Helvetica"/>
          <w:b w:val="1"/>
          <w:bCs w:val="1"/>
          <w:i w:val="0"/>
          <w:iCs w:val="0"/>
          <w:noProof w:val="0"/>
          <w:sz w:val="24"/>
          <w:szCs w:val="24"/>
          <w:lang w:val="sv-SE"/>
        </w:rPr>
      </w:pPr>
      <w:r w:rsidRPr="3394F4C5" w:rsidR="17538FE5">
        <w:rPr>
          <w:rFonts w:ascii="Helvetica" w:hAnsi="Helvetica" w:eastAsia="Helvetica" w:cs="Helvetica"/>
          <w:b w:val="1"/>
          <w:bCs w:val="1"/>
          <w:i w:val="0"/>
          <w:iCs w:val="0"/>
          <w:noProof w:val="0"/>
          <w:sz w:val="24"/>
          <w:szCs w:val="24"/>
          <w:lang w:val="sv-SE"/>
        </w:rPr>
        <w:t xml:space="preserve">H - </w:t>
      </w:r>
      <w:r w:rsidRPr="3394F4C5" w:rsidR="01F44B02">
        <w:rPr>
          <w:rFonts w:ascii="Helvetica" w:hAnsi="Helvetica" w:eastAsia="Helvetica" w:cs="Helvetica"/>
          <w:b w:val="1"/>
          <w:bCs w:val="1"/>
          <w:i w:val="0"/>
          <w:iCs w:val="0"/>
          <w:noProof w:val="0"/>
          <w:sz w:val="24"/>
          <w:szCs w:val="24"/>
          <w:lang w:val="sv-SE"/>
        </w:rPr>
        <w:t xml:space="preserve">Meddelarfrihet och meddelarskydd </w:t>
      </w:r>
    </w:p>
    <w:p xmlns:wp14="http://schemas.microsoft.com/office/word/2010/wordml" w:rsidP="3394F4C5" wp14:paraId="23C8B07E" wp14:textId="274B7ACE">
      <w:pPr>
        <w:spacing w:before="165" w:beforeAutospacing="off" w:after="165" w:afterAutospacing="off"/>
        <w:rPr>
          <w:rFonts w:ascii="Helvetica" w:hAnsi="Helvetica" w:eastAsia="Helvetica" w:cs="Helvetica"/>
          <w:i w:val="0"/>
          <w:iCs w:val="0"/>
          <w:noProof w:val="0"/>
          <w:sz w:val="24"/>
          <w:szCs w:val="24"/>
          <w:lang w:val="sv-SE"/>
        </w:rPr>
      </w:pPr>
      <w:r w:rsidRPr="3394F4C5" w:rsidR="01F44B02">
        <w:rPr>
          <w:rFonts w:ascii="Helvetica" w:hAnsi="Helvetica" w:eastAsia="Helvetica" w:cs="Helvetica"/>
          <w:i w:val="0"/>
          <w:iCs w:val="0"/>
          <w:noProof w:val="0"/>
          <w:sz w:val="24"/>
          <w:szCs w:val="24"/>
          <w:lang w:val="sv-SE"/>
        </w:rPr>
        <w:t xml:space="preserve">Anställda </w:t>
      </w:r>
      <w:r w:rsidRPr="3394F4C5" w:rsidR="01F44B02">
        <w:rPr>
          <w:rFonts w:ascii="Helvetica" w:hAnsi="Helvetica" w:eastAsia="Helvetica" w:cs="Helvetica"/>
          <w:i w:val="0"/>
          <w:iCs w:val="0"/>
          <w:noProof w:val="0"/>
          <w:sz w:val="24"/>
          <w:szCs w:val="24"/>
          <w:lang w:val="sv-SE"/>
        </w:rPr>
        <w:t>m.fl.</w:t>
      </w:r>
      <w:r w:rsidRPr="3394F4C5" w:rsidR="01F44B02">
        <w:rPr>
          <w:rFonts w:ascii="Helvetica" w:hAnsi="Helvetica" w:eastAsia="Helvetica" w:cs="Helvetica"/>
          <w:i w:val="0"/>
          <w:iCs w:val="0"/>
          <w:noProof w:val="0"/>
          <w:sz w:val="24"/>
          <w:szCs w:val="24"/>
          <w:lang w:val="sv-SE"/>
        </w:rPr>
        <w:t xml:space="preserve"> kan använda sig av meddelarfriheten när de fullgör lagreglerade skyldigheter enligt 14 kap. 2 § </w:t>
      </w:r>
      <w:r w:rsidRPr="3394F4C5" w:rsidR="01F44B02">
        <w:rPr>
          <w:rFonts w:ascii="Helvetica" w:hAnsi="Helvetica" w:eastAsia="Helvetica" w:cs="Helvetica"/>
          <w:i w:val="0"/>
          <w:iCs w:val="0"/>
          <w:noProof w:val="0"/>
          <w:sz w:val="24"/>
          <w:szCs w:val="24"/>
          <w:lang w:val="sv-SE"/>
        </w:rPr>
        <w:t>SoL</w:t>
      </w:r>
      <w:r w:rsidRPr="3394F4C5" w:rsidR="01F44B02">
        <w:rPr>
          <w:rFonts w:ascii="Helvetica" w:hAnsi="Helvetica" w:eastAsia="Helvetica" w:cs="Helvetica"/>
          <w:i w:val="0"/>
          <w:iCs w:val="0"/>
          <w:noProof w:val="0"/>
          <w:sz w:val="24"/>
          <w:szCs w:val="24"/>
          <w:lang w:val="sv-SE"/>
        </w:rPr>
        <w:t xml:space="preserve"> och 24 a § LSS. Det är inte något brott mot reglerna om sekretess eller tystnadsplikt att fullgöra den lagreglerade anmälningsskyldigheten. </w:t>
      </w:r>
    </w:p>
    <w:p xmlns:wp14="http://schemas.microsoft.com/office/word/2010/wordml" w:rsidP="3394F4C5" wp14:paraId="08B26BF5" wp14:textId="7A879F6D">
      <w:pPr>
        <w:spacing w:before="165" w:beforeAutospacing="off" w:after="165" w:afterAutospacing="off"/>
        <w:rPr>
          <w:rFonts w:ascii="Helvetica" w:hAnsi="Helvetica" w:eastAsia="Helvetica" w:cs="Helvetica"/>
          <w:i w:val="0"/>
          <w:iCs w:val="0"/>
          <w:noProof w:val="0"/>
          <w:sz w:val="24"/>
          <w:szCs w:val="24"/>
          <w:lang w:val="sv-SE"/>
        </w:rPr>
      </w:pPr>
      <w:r w:rsidRPr="3394F4C5" w:rsidR="01F44B02">
        <w:rPr>
          <w:rFonts w:ascii="Helvetica" w:hAnsi="Helvetica" w:eastAsia="Helvetica" w:cs="Helvetica"/>
          <w:i w:val="0"/>
          <w:iCs w:val="0"/>
          <w:noProof w:val="0"/>
          <w:sz w:val="24"/>
          <w:szCs w:val="24"/>
          <w:lang w:val="sv-SE"/>
        </w:rPr>
        <w:t xml:space="preserve">Yttrandefrihet, meddelarfrihet och meddelarskydd. </w:t>
      </w:r>
    </w:p>
    <w:p xmlns:wp14="http://schemas.microsoft.com/office/word/2010/wordml" w:rsidP="3394F4C5" wp14:paraId="1797300F" wp14:textId="189BCE52">
      <w:pPr>
        <w:spacing w:before="165" w:beforeAutospacing="off" w:after="165" w:afterAutospacing="off"/>
        <w:rPr>
          <w:rFonts w:ascii="Helvetica" w:hAnsi="Helvetica" w:eastAsia="Helvetica" w:cs="Helvetica"/>
          <w:i w:val="0"/>
          <w:iCs w:val="0"/>
          <w:noProof w:val="0"/>
          <w:sz w:val="24"/>
          <w:szCs w:val="24"/>
          <w:lang w:val="sv-SE"/>
        </w:rPr>
      </w:pPr>
      <w:r w:rsidRPr="3394F4C5" w:rsidR="01F44B02">
        <w:rPr>
          <w:rFonts w:ascii="Helvetica" w:hAnsi="Helvetica" w:eastAsia="Helvetica" w:cs="Helvetica"/>
          <w:i w:val="0"/>
          <w:iCs w:val="0"/>
          <w:noProof w:val="0"/>
          <w:sz w:val="24"/>
          <w:szCs w:val="24"/>
          <w:lang w:val="sv-SE"/>
        </w:rPr>
        <w:t xml:space="preserve">Varje medborgare är tillförsäkrad yttrandefrihet gentemot de allmänna och är därmed fria att meddela upplysningar samt uttrycka tankar, åsikter och känslor i tal och skrift, bild eller på annat sätt. </w:t>
      </w:r>
    </w:p>
    <w:p xmlns:wp14="http://schemas.microsoft.com/office/word/2010/wordml" w:rsidP="3394F4C5" wp14:paraId="05A31C12" wp14:textId="0E32D233">
      <w:pPr>
        <w:spacing w:before="165" w:beforeAutospacing="off" w:after="165" w:afterAutospacing="off"/>
        <w:rPr>
          <w:rFonts w:ascii="Helvetica" w:hAnsi="Helvetica" w:eastAsia="Helvetica" w:cs="Helvetica"/>
          <w:i w:val="0"/>
          <w:iCs w:val="0"/>
          <w:noProof w:val="0"/>
          <w:sz w:val="24"/>
          <w:szCs w:val="24"/>
          <w:lang w:val="sv-SE"/>
        </w:rPr>
      </w:pPr>
      <w:r w:rsidRPr="3394F4C5" w:rsidR="01F44B02">
        <w:rPr>
          <w:rFonts w:ascii="Helvetica" w:hAnsi="Helvetica" w:eastAsia="Helvetica" w:cs="Helvetica"/>
          <w:i w:val="0"/>
          <w:iCs w:val="0"/>
          <w:noProof w:val="0"/>
          <w:sz w:val="24"/>
          <w:szCs w:val="24"/>
          <w:lang w:val="sv-SE"/>
        </w:rPr>
        <w:t xml:space="preserve">Yttrandefriheten har ett särskilt skydd genom tryckfrihetsförordningens (TF) och yttrandefrihetslagens (YGL) bestämmelser om meddelarfrihet. Med meddelarfrihet avses rätten att lämna uppgifter för offentliggörande till massmedier, </w:t>
      </w:r>
      <w:r w:rsidRPr="3394F4C5" w:rsidR="01F44B02">
        <w:rPr>
          <w:rFonts w:ascii="Helvetica" w:hAnsi="Helvetica" w:eastAsia="Helvetica" w:cs="Helvetica"/>
          <w:i w:val="0"/>
          <w:iCs w:val="0"/>
          <w:noProof w:val="0"/>
          <w:sz w:val="24"/>
          <w:szCs w:val="24"/>
          <w:lang w:val="sv-SE"/>
        </w:rPr>
        <w:t>t.ex.</w:t>
      </w:r>
      <w:r w:rsidRPr="3394F4C5" w:rsidR="01F44B02">
        <w:rPr>
          <w:rFonts w:ascii="Helvetica" w:hAnsi="Helvetica" w:eastAsia="Helvetica" w:cs="Helvetica"/>
          <w:i w:val="0"/>
          <w:iCs w:val="0"/>
          <w:noProof w:val="0"/>
          <w:sz w:val="24"/>
          <w:szCs w:val="24"/>
          <w:lang w:val="sv-SE"/>
        </w:rPr>
        <w:t xml:space="preserve"> en tidning, tv eller radio. </w:t>
      </w:r>
    </w:p>
    <w:p xmlns:wp14="http://schemas.microsoft.com/office/word/2010/wordml" w:rsidP="3394F4C5" wp14:paraId="726CA865" wp14:textId="3817C989">
      <w:pPr>
        <w:spacing w:before="165" w:beforeAutospacing="off" w:after="165" w:afterAutospacing="off"/>
        <w:rPr>
          <w:rFonts w:ascii="Helvetica" w:hAnsi="Helvetica" w:eastAsia="Helvetica" w:cs="Helvetica"/>
          <w:i w:val="0"/>
          <w:iCs w:val="0"/>
          <w:noProof w:val="0"/>
          <w:sz w:val="24"/>
          <w:szCs w:val="24"/>
          <w:lang w:val="sv-SE"/>
        </w:rPr>
      </w:pPr>
      <w:r w:rsidRPr="3394F4C5" w:rsidR="01F44B02">
        <w:rPr>
          <w:rFonts w:ascii="Helvetica" w:hAnsi="Helvetica" w:eastAsia="Helvetica" w:cs="Helvetica"/>
          <w:i w:val="0"/>
          <w:iCs w:val="0"/>
          <w:noProof w:val="0"/>
          <w:sz w:val="24"/>
          <w:szCs w:val="24"/>
          <w:lang w:val="sv-SE"/>
        </w:rPr>
        <w:t xml:space="preserve">Meddelarfriheten är dock inte oinskränkt och kan inte utan vidare åberopas om en medarbetare röjer handlingar eller uppgifter som omfattas av sekretess till massmedier. Om en medarbetare uppsåtligen lämnar handlingar eller uppgifter som omfattas av sekretess till massmedier i syfte att få dem offentliggjorda kan denne komma att straffas för brott mot tystnadsplikten. </w:t>
      </w:r>
    </w:p>
    <w:p xmlns:wp14="http://schemas.microsoft.com/office/word/2010/wordml" w:rsidP="3394F4C5" wp14:paraId="44858788" wp14:textId="3448B009">
      <w:pPr>
        <w:spacing w:before="165" w:beforeAutospacing="off" w:after="165" w:afterAutospacing="off"/>
        <w:rPr>
          <w:rFonts w:ascii="Helvetica" w:hAnsi="Helvetica" w:eastAsia="Helvetica" w:cs="Helvetica"/>
          <w:i w:val="0"/>
          <w:iCs w:val="0"/>
          <w:noProof w:val="0"/>
          <w:sz w:val="24"/>
          <w:szCs w:val="24"/>
          <w:lang w:val="sv-SE"/>
        </w:rPr>
      </w:pPr>
      <w:r w:rsidRPr="3394F4C5" w:rsidR="01F44B02">
        <w:rPr>
          <w:rFonts w:ascii="Helvetica" w:hAnsi="Helvetica" w:eastAsia="Helvetica" w:cs="Helvetica"/>
          <w:i w:val="0"/>
          <w:iCs w:val="0"/>
          <w:noProof w:val="0"/>
          <w:sz w:val="24"/>
          <w:szCs w:val="24"/>
          <w:lang w:val="sv-SE"/>
        </w:rPr>
        <w:t xml:space="preserve">Bestämmelserna om meddelarfrihet är inte tillämpliga om medarbetaren lämnar uppgifter som omfattas av sekretess till obehöriga, </w:t>
      </w:r>
      <w:r w:rsidRPr="3394F4C5" w:rsidR="01F44B02">
        <w:rPr>
          <w:rFonts w:ascii="Helvetica" w:hAnsi="Helvetica" w:eastAsia="Helvetica" w:cs="Helvetica"/>
          <w:i w:val="0"/>
          <w:iCs w:val="0"/>
          <w:noProof w:val="0"/>
          <w:sz w:val="24"/>
          <w:szCs w:val="24"/>
          <w:lang w:val="sv-SE"/>
        </w:rPr>
        <w:t>t.ex.</w:t>
      </w:r>
      <w:r w:rsidRPr="3394F4C5" w:rsidR="01F44B02">
        <w:rPr>
          <w:rFonts w:ascii="Helvetica" w:hAnsi="Helvetica" w:eastAsia="Helvetica" w:cs="Helvetica"/>
          <w:i w:val="0"/>
          <w:iCs w:val="0"/>
          <w:noProof w:val="0"/>
          <w:sz w:val="24"/>
          <w:szCs w:val="24"/>
          <w:lang w:val="sv-SE"/>
        </w:rPr>
        <w:t xml:space="preserve"> familj och vänner. Då gäller inte tryckfrihetsförordningen utan endast bestämmelserna i Brottsbalken om brott mot tystnadsplikt. </w:t>
      </w:r>
    </w:p>
    <w:p xmlns:wp14="http://schemas.microsoft.com/office/word/2010/wordml" w:rsidP="3394F4C5" wp14:paraId="06635E74" wp14:textId="31D2118C">
      <w:pPr>
        <w:spacing w:before="165" w:beforeAutospacing="off" w:after="165" w:afterAutospacing="off"/>
        <w:rPr>
          <w:rFonts w:ascii="Helvetica" w:hAnsi="Helvetica" w:eastAsia="Helvetica" w:cs="Helvetica"/>
          <w:i w:val="0"/>
          <w:iCs w:val="0"/>
          <w:noProof w:val="0"/>
          <w:sz w:val="24"/>
          <w:szCs w:val="24"/>
          <w:lang w:val="sv-SE"/>
        </w:rPr>
      </w:pPr>
      <w:r w:rsidRPr="3394F4C5" w:rsidR="01F44B02">
        <w:rPr>
          <w:rFonts w:ascii="Helvetica" w:hAnsi="Helvetica" w:eastAsia="Helvetica" w:cs="Helvetica"/>
          <w:i w:val="0"/>
          <w:iCs w:val="0"/>
          <w:noProof w:val="0"/>
          <w:sz w:val="24"/>
          <w:szCs w:val="24"/>
          <w:lang w:val="sv-SE"/>
        </w:rPr>
        <w:t xml:space="preserve">Meddelarfriheten är en del av det s.k. meddelarskyddet. Förutom meddelarfriheten omfattar meddelarskyddet </w:t>
      </w:r>
    </w:p>
    <w:p xmlns:wp14="http://schemas.microsoft.com/office/word/2010/wordml" w:rsidP="504CEC33" wp14:paraId="5DD22EDB" wp14:textId="150CA05D">
      <w:pPr>
        <w:pStyle w:val="ListParagraph"/>
        <w:numPr>
          <w:ilvl w:val="0"/>
          <w:numId w:val="1"/>
        </w:numPr>
        <w:spacing w:before="0" w:beforeAutospacing="off" w:after="0" w:afterAutospacing="off"/>
        <w:rPr>
          <w:rFonts w:ascii="Helvetica" w:hAnsi="Helvetica" w:eastAsia="Helvetica" w:cs="Helvetica"/>
          <w:i w:val="0"/>
          <w:iCs w:val="0"/>
          <w:noProof w:val="0"/>
          <w:sz w:val="24"/>
          <w:szCs w:val="24"/>
          <w:lang w:val="sv-SE"/>
        </w:rPr>
      </w:pPr>
      <w:r w:rsidRPr="504CEC33" w:rsidR="01F44B02">
        <w:rPr>
          <w:rFonts w:ascii="Helvetica" w:hAnsi="Helvetica" w:eastAsia="Helvetica" w:cs="Helvetica"/>
          <w:i w:val="0"/>
          <w:iCs w:val="0"/>
          <w:noProof w:val="0"/>
          <w:sz w:val="24"/>
          <w:szCs w:val="24"/>
          <w:lang w:val="sv-SE"/>
        </w:rPr>
        <w:t xml:space="preserve">Rätten att använda meddelarfriheten anonymt (anonymitetsskydd). </w:t>
      </w:r>
    </w:p>
    <w:p xmlns:wp14="http://schemas.microsoft.com/office/word/2010/wordml" w:rsidP="504CEC33" wp14:paraId="25181ECC" wp14:textId="007CD3F2">
      <w:pPr>
        <w:pStyle w:val="ListParagraph"/>
        <w:numPr>
          <w:ilvl w:val="0"/>
          <w:numId w:val="1"/>
        </w:numPr>
        <w:spacing w:before="0" w:beforeAutospacing="off" w:after="0" w:afterAutospacing="off"/>
        <w:rPr>
          <w:rFonts w:ascii="Helvetica" w:hAnsi="Helvetica" w:eastAsia="Helvetica" w:cs="Helvetica"/>
          <w:i w:val="0"/>
          <w:iCs w:val="0"/>
          <w:noProof w:val="0"/>
          <w:sz w:val="24"/>
          <w:szCs w:val="24"/>
          <w:lang w:val="sv-SE"/>
        </w:rPr>
      </w:pPr>
      <w:r w:rsidRPr="504CEC33" w:rsidR="01F44B02">
        <w:rPr>
          <w:rFonts w:ascii="Helvetica" w:hAnsi="Helvetica" w:eastAsia="Helvetica" w:cs="Helvetica"/>
          <w:i w:val="0"/>
          <w:iCs w:val="0"/>
          <w:noProof w:val="0"/>
          <w:sz w:val="24"/>
          <w:szCs w:val="24"/>
          <w:lang w:val="sv-SE"/>
        </w:rPr>
        <w:t xml:space="preserve">Förbud för staten att efterforska vem som har lämnat information till massmedier (efterforskningsförbud). </w:t>
      </w:r>
    </w:p>
    <w:p xmlns:wp14="http://schemas.microsoft.com/office/word/2010/wordml" w:rsidP="504CEC33" wp14:paraId="28DEC8E2" wp14:textId="494E058E">
      <w:pPr>
        <w:pStyle w:val="ListParagraph"/>
        <w:numPr>
          <w:ilvl w:val="0"/>
          <w:numId w:val="1"/>
        </w:numPr>
        <w:spacing w:before="0" w:beforeAutospacing="off" w:after="0" w:afterAutospacing="off"/>
        <w:rPr>
          <w:rFonts w:ascii="Helvetica" w:hAnsi="Helvetica" w:eastAsia="Helvetica" w:cs="Helvetica"/>
          <w:i w:val="0"/>
          <w:iCs w:val="0"/>
          <w:noProof w:val="0"/>
          <w:sz w:val="24"/>
          <w:szCs w:val="24"/>
          <w:lang w:val="sv-SE"/>
        </w:rPr>
      </w:pPr>
      <w:r w:rsidRPr="504CEC33" w:rsidR="01F44B02">
        <w:rPr>
          <w:rFonts w:ascii="Helvetica" w:hAnsi="Helvetica" w:eastAsia="Helvetica" w:cs="Helvetica"/>
          <w:i w:val="0"/>
          <w:iCs w:val="0"/>
          <w:noProof w:val="0"/>
          <w:sz w:val="24"/>
          <w:szCs w:val="24"/>
          <w:lang w:val="sv-SE"/>
        </w:rPr>
        <w:t xml:space="preserve">Förbud för massmedier att röja vem meddelaren är (tystnadsplikt). </w:t>
      </w:r>
    </w:p>
    <w:p xmlns:wp14="http://schemas.microsoft.com/office/word/2010/wordml" w:rsidP="504CEC33" wp14:paraId="24432E8C" wp14:textId="464C46D8">
      <w:pPr>
        <w:pStyle w:val="ListParagraph"/>
        <w:numPr>
          <w:ilvl w:val="0"/>
          <w:numId w:val="1"/>
        </w:numPr>
        <w:spacing w:before="0" w:beforeAutospacing="off" w:after="0" w:afterAutospacing="off"/>
        <w:rPr>
          <w:rFonts w:ascii="Helvetica" w:hAnsi="Helvetica" w:eastAsia="Helvetica" w:cs="Helvetica"/>
          <w:i w:val="0"/>
          <w:iCs w:val="0"/>
          <w:noProof w:val="0"/>
          <w:sz w:val="24"/>
          <w:szCs w:val="24"/>
          <w:lang w:val="sv-SE"/>
        </w:rPr>
      </w:pPr>
      <w:r w:rsidRPr="504CEC33" w:rsidR="01F44B02">
        <w:rPr>
          <w:rFonts w:ascii="Helvetica" w:hAnsi="Helvetica" w:eastAsia="Helvetica" w:cs="Helvetica"/>
          <w:i w:val="0"/>
          <w:iCs w:val="0"/>
          <w:noProof w:val="0"/>
          <w:sz w:val="24"/>
          <w:szCs w:val="24"/>
          <w:lang w:val="sv-SE"/>
        </w:rPr>
        <w:t xml:space="preserve">Rätten för att utan risk för straff eller andra repressalier anskaffa information för offentliggörande (anskaffarfrihet). </w:t>
      </w:r>
    </w:p>
    <w:p xmlns:wp14="http://schemas.microsoft.com/office/word/2010/wordml" w:rsidP="3394F4C5" wp14:paraId="71F80937" wp14:textId="20C2FB96">
      <w:pPr>
        <w:spacing w:before="165" w:beforeAutospacing="off" w:after="165" w:afterAutospacing="off"/>
        <w:rPr>
          <w:sz w:val="24"/>
          <w:szCs w:val="24"/>
        </w:rPr>
      </w:pPr>
    </w:p>
    <w:p xmlns:wp14="http://schemas.microsoft.com/office/word/2010/wordml" w:rsidP="3394F4C5" wp14:paraId="0E71589C" wp14:textId="4D371FCB">
      <w:pPr>
        <w:spacing w:before="165" w:beforeAutospacing="off" w:after="165" w:afterAutospacing="off"/>
        <w:rPr>
          <w:rFonts w:ascii="Helvetica" w:hAnsi="Helvetica" w:eastAsia="Helvetica" w:cs="Helvetica"/>
          <w:i w:val="0"/>
          <w:iCs w:val="0"/>
          <w:noProof w:val="0"/>
          <w:sz w:val="24"/>
          <w:szCs w:val="24"/>
          <w:lang w:val="sv-SE"/>
        </w:rPr>
      </w:pPr>
      <w:r w:rsidRPr="3394F4C5" w:rsidR="01F44B02">
        <w:rPr>
          <w:rFonts w:ascii="Helvetica" w:hAnsi="Helvetica" w:eastAsia="Helvetica" w:cs="Helvetica"/>
          <w:i w:val="0"/>
          <w:iCs w:val="0"/>
          <w:noProof w:val="0"/>
          <w:sz w:val="24"/>
          <w:szCs w:val="24"/>
          <w:lang w:val="sv-SE"/>
        </w:rPr>
        <w:t xml:space="preserve">Anställda i enskilda verksamheter (privatanställda) är skyddade mot ingrepp i tryck- och yttrandefriheten från det allmänna. </w:t>
      </w:r>
    </w:p>
    <w:p xmlns:wp14="http://schemas.microsoft.com/office/word/2010/wordml" w:rsidP="3394F4C5" wp14:paraId="5377D330" wp14:textId="556B10B8">
      <w:pPr>
        <w:spacing w:before="165" w:beforeAutospacing="off" w:after="165" w:afterAutospacing="off"/>
        <w:rPr>
          <w:rFonts w:ascii="Helvetica" w:hAnsi="Helvetica" w:eastAsia="Helvetica" w:cs="Helvetica"/>
          <w:i w:val="0"/>
          <w:iCs w:val="0"/>
          <w:noProof w:val="0"/>
          <w:sz w:val="24"/>
          <w:szCs w:val="24"/>
          <w:lang w:val="sv-SE"/>
        </w:rPr>
      </w:pPr>
      <w:r w:rsidRPr="3394F4C5" w:rsidR="01F44B02">
        <w:rPr>
          <w:rFonts w:ascii="Helvetica" w:hAnsi="Helvetica" w:eastAsia="Helvetica" w:cs="Helvetica"/>
          <w:i w:val="0"/>
          <w:iCs w:val="0"/>
          <w:noProof w:val="0"/>
          <w:sz w:val="24"/>
          <w:szCs w:val="24"/>
          <w:lang w:val="sv-SE"/>
        </w:rPr>
        <w:t xml:space="preserve">Den offentligrättsliga meddelarfriheten går inte att avtala bort. Bestämmelserna om tryck- och yttrandefrihet i TF och YGL ger inte privatanställda samma skydd som offentliganställda mot ingrepp från arbetsgivaren. En privat arbetsgivare får utan hinder av TF och YGL försöka att själv eller med hjälp av någon annan efterforska vem som är författare eller annars upphovsman till ett yttrande i medierna, eller vem som har lämnat upplysningar till medierna. Bestämmelserna i TF och YGL hindrar inte en privat arbetsgivare från att uttryckligen eller underförstått avtala om tystnadsplikt eller att vid brott mot avtalet vidta arbetsrättsliga åtgärder. Sådana åtgärder kan vidtas mot en anställd som har utnyttjat sin grundlagsskyddade tryck- och yttrandefrihet genom att </w:t>
      </w:r>
      <w:r w:rsidRPr="3394F4C5" w:rsidR="01F44B02">
        <w:rPr>
          <w:rFonts w:ascii="Helvetica" w:hAnsi="Helvetica" w:eastAsia="Helvetica" w:cs="Helvetica"/>
          <w:i w:val="0"/>
          <w:iCs w:val="0"/>
          <w:noProof w:val="0"/>
          <w:sz w:val="24"/>
          <w:szCs w:val="24"/>
          <w:lang w:val="sv-SE"/>
        </w:rPr>
        <w:t>t.ex.</w:t>
      </w:r>
      <w:r w:rsidRPr="3394F4C5" w:rsidR="01F44B02">
        <w:rPr>
          <w:rFonts w:ascii="Helvetica" w:hAnsi="Helvetica" w:eastAsia="Helvetica" w:cs="Helvetica"/>
          <w:i w:val="0"/>
          <w:iCs w:val="0"/>
          <w:noProof w:val="0"/>
          <w:sz w:val="24"/>
          <w:szCs w:val="24"/>
          <w:lang w:val="sv-SE"/>
        </w:rPr>
        <w:t xml:space="preserve"> skriva en artikel eller en insändare, eller genom att lämna upplysningar till representanter för massmedier. </w:t>
      </w:r>
    </w:p>
    <w:p xmlns:wp14="http://schemas.microsoft.com/office/word/2010/wordml" w:rsidP="3394F4C5" wp14:paraId="650DB7F2" wp14:textId="5CB1D285">
      <w:pPr>
        <w:spacing w:before="165" w:beforeAutospacing="off" w:after="165" w:afterAutospacing="off"/>
        <w:rPr>
          <w:rFonts w:ascii="Helvetica" w:hAnsi="Helvetica" w:eastAsia="Helvetica" w:cs="Helvetica"/>
          <w:i w:val="0"/>
          <w:iCs w:val="0"/>
          <w:noProof w:val="0"/>
          <w:sz w:val="24"/>
          <w:szCs w:val="24"/>
          <w:lang w:val="sv-SE"/>
        </w:rPr>
      </w:pPr>
      <w:r w:rsidRPr="3394F4C5" w:rsidR="01F44B02">
        <w:rPr>
          <w:rFonts w:ascii="Helvetica" w:hAnsi="Helvetica" w:eastAsia="Helvetica" w:cs="Helvetica"/>
          <w:i w:val="0"/>
          <w:iCs w:val="0"/>
          <w:noProof w:val="0"/>
          <w:sz w:val="24"/>
          <w:szCs w:val="24"/>
          <w:lang w:val="sv-SE"/>
        </w:rPr>
        <w:t>Med arbetsrättsliga åtgärder avses avskedande, uppsägning, omplacering, disciplinpåföljd eller tillsägelse.</w:t>
      </w:r>
    </w:p>
    <w:p xmlns:wp14="http://schemas.microsoft.com/office/word/2010/wordml" w:rsidP="3394F4C5" wp14:paraId="56CB2131" wp14:textId="4FB8FBED">
      <w:pPr>
        <w:rPr>
          <w:sz w:val="24"/>
          <w:szCs w:val="24"/>
        </w:rPr>
      </w:pPr>
    </w:p>
    <w:sectPr>
      <w:pgSz w:w="11906" w:h="16838" w:orient="portrait"/>
      <w:pgMar w:top="1440" w:right="1440" w:bottom="1440" w:left="1440" w:header="720" w:footer="720" w:gutter="0"/>
      <w:cols w:space="720"/>
      <w:docGrid w:linePitch="360"/>
      <w:headerReference w:type="default" r:id="R3b7fa4e7b8804829"/>
      <w:footerReference w:type="default" r:id="R64a7c4639eee4ce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3394F4C5" w:rsidTr="504CEC33" w14:paraId="50FC4945">
      <w:trPr>
        <w:trHeight w:val="300"/>
      </w:trPr>
      <w:tc>
        <w:tcPr>
          <w:tcW w:w="3005" w:type="dxa"/>
          <w:tcMar/>
        </w:tcPr>
        <w:p w:rsidR="3394F4C5" w:rsidP="3394F4C5" w:rsidRDefault="3394F4C5" w14:paraId="4F32BDDC" w14:textId="1A0958CC">
          <w:pPr>
            <w:pStyle w:val="Header"/>
            <w:bidi w:val="0"/>
            <w:ind w:left="-115"/>
            <w:jc w:val="left"/>
          </w:pPr>
          <w:r w:rsidR="71B5A025">
            <w:rPr/>
            <w:t>Reviderad</w:t>
          </w:r>
          <w:r w:rsidR="71B5A025">
            <w:rPr/>
            <w:t xml:space="preserve"> av</w:t>
          </w:r>
          <w:r w:rsidR="71B5A025">
            <w:rPr/>
            <w:t>:</w:t>
          </w:r>
          <w:r w:rsidR="71B5A025">
            <w:rPr/>
            <w:t xml:space="preserve"> Åsa Rosenqvist</w:t>
          </w:r>
        </w:p>
      </w:tc>
      <w:tc>
        <w:tcPr>
          <w:tcW w:w="3005" w:type="dxa"/>
          <w:tcMar/>
        </w:tcPr>
        <w:p w:rsidR="3394F4C5" w:rsidP="3394F4C5" w:rsidRDefault="3394F4C5" w14:paraId="41F61C5A" w14:textId="4B5F67AF">
          <w:pPr>
            <w:pStyle w:val="Header"/>
            <w:bidi w:val="0"/>
            <w:jc w:val="center"/>
          </w:pPr>
          <w:r w:rsidR="504CEC33">
            <w:rPr/>
            <w:t>202</w:t>
          </w:r>
          <w:r w:rsidR="504CEC33">
            <w:rPr/>
            <w:t>6</w:t>
          </w:r>
          <w:r w:rsidR="504CEC33">
            <w:rPr/>
            <w:t>-0</w:t>
          </w:r>
          <w:r w:rsidR="504CEC33">
            <w:rPr/>
            <w:t>2-23</w:t>
          </w:r>
        </w:p>
      </w:tc>
      <w:tc>
        <w:tcPr>
          <w:tcW w:w="3005" w:type="dxa"/>
          <w:tcMar/>
        </w:tcPr>
        <w:p w:rsidR="3394F4C5" w:rsidP="3394F4C5" w:rsidRDefault="3394F4C5" w14:paraId="0B23D122" w14:textId="266F3BA3">
          <w:pPr>
            <w:pStyle w:val="Header"/>
            <w:bidi w:val="0"/>
            <w:ind w:right="-115"/>
            <w:jc w:val="right"/>
          </w:pPr>
        </w:p>
      </w:tc>
    </w:tr>
  </w:tbl>
  <w:p w:rsidR="3394F4C5" w:rsidP="3394F4C5" w:rsidRDefault="3394F4C5" w14:paraId="4BE77CF9" w14:textId="34641C43">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3394F4C5" w:rsidTr="504CEC33" w14:paraId="0A2E54A6">
      <w:trPr>
        <w:trHeight w:val="300"/>
      </w:trPr>
      <w:tc>
        <w:tcPr>
          <w:tcW w:w="3005" w:type="dxa"/>
          <w:tcMar/>
        </w:tcPr>
        <w:p w:rsidR="3394F4C5" w:rsidP="3394F4C5" w:rsidRDefault="3394F4C5" w14:paraId="4496292B" w14:textId="14AAB2FB">
          <w:pPr>
            <w:pStyle w:val="Header"/>
            <w:bidi w:val="0"/>
            <w:ind w:left="-115"/>
            <w:jc w:val="left"/>
          </w:pPr>
        </w:p>
      </w:tc>
      <w:tc>
        <w:tcPr>
          <w:tcW w:w="3005" w:type="dxa"/>
          <w:tcMar/>
        </w:tcPr>
        <w:p w:rsidR="3394F4C5" w:rsidP="3394F4C5" w:rsidRDefault="3394F4C5" w14:paraId="5CB356C3" w14:textId="390046E2">
          <w:pPr>
            <w:pStyle w:val="Header"/>
            <w:bidi w:val="0"/>
            <w:jc w:val="center"/>
          </w:pPr>
        </w:p>
      </w:tc>
      <w:tc>
        <w:tcPr>
          <w:tcW w:w="3005" w:type="dxa"/>
          <w:tcMar/>
        </w:tcPr>
        <w:p w:rsidR="3394F4C5" w:rsidP="3394F4C5" w:rsidRDefault="3394F4C5" w14:paraId="62A05FC4" w14:textId="6BF21AED">
          <w:pPr>
            <w:pStyle w:val="Header"/>
            <w:bidi w:val="0"/>
            <w:ind w:right="-115"/>
            <w:jc w:val="right"/>
          </w:pPr>
          <w:r w:rsidR="504CEC33">
            <w:rPr/>
            <w:t>Riktlinje</w:t>
          </w:r>
        </w:p>
      </w:tc>
    </w:tr>
  </w:tbl>
  <w:p w:rsidR="3394F4C5" w:rsidP="3394F4C5" w:rsidRDefault="3394F4C5" w14:paraId="652C3B13" w14:textId="0B2AC186">
    <w:pPr>
      <w:pStyle w:val="Header"/>
    </w:pPr>
    <w:r w:rsidR="3394F4C5">
      <w:drawing>
        <wp:inline wp14:editId="562660FE" wp14:anchorId="7C6C2913">
          <wp:extent cx="2038350" cy="599200"/>
          <wp:effectExtent l="0" t="0" r="0" b="0"/>
          <wp:docPr id="1252746230" name="" title=""/>
          <wp:cNvGraphicFramePr>
            <a:graphicFrameLocks noChangeAspect="1"/>
          </wp:cNvGraphicFramePr>
          <a:graphic>
            <a:graphicData uri="http://schemas.openxmlformats.org/drawingml/2006/picture">
              <pic:pic>
                <pic:nvPicPr>
                  <pic:cNvPr id="0" name=""/>
                  <pic:cNvPicPr/>
                </pic:nvPicPr>
                <pic:blipFill>
                  <a:blip r:embed="R1d97307fa77e4b5d">
                    <a:extLst>
                      <a:ext xmlns:a="http://schemas.openxmlformats.org/drawingml/2006/main" uri="{28A0092B-C50C-407E-A947-70E740481C1C}">
                        <a14:useLocalDpi val="0"/>
                      </a:ext>
                    </a:extLst>
                  </a:blip>
                  <a:stretch>
                    <a:fillRect/>
                  </a:stretch>
                </pic:blipFill>
                <pic:spPr>
                  <a:xfrm>
                    <a:off x="0" y="0"/>
                    <a:ext cx="2038350" cy="599200"/>
                  </a:xfrm>
                  <a:prstGeom prst="rect">
                    <a:avLst/>
                  </a:prstGeom>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1">
    <w:nsid w:val="62821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CCDE6B"/>
    <w:rsid w:val="01F44B02"/>
    <w:rsid w:val="17538FE5"/>
    <w:rsid w:val="29CA8209"/>
    <w:rsid w:val="29F7E781"/>
    <w:rsid w:val="3394F4C5"/>
    <w:rsid w:val="3CA7D046"/>
    <w:rsid w:val="504CEC33"/>
    <w:rsid w:val="565081BE"/>
    <w:rsid w:val="581B82D8"/>
    <w:rsid w:val="5FCCDE6B"/>
    <w:rsid w:val="71B5A02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DE6B"/>
  <w15:chartTrackingRefBased/>
  <w15:docId w15:val="{844C39A4-CBDA-4535-A7CE-6EA92350F5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394F4C5"/>
    <w:pPr>
      <w:spacing/>
      <w:ind w:left="720"/>
      <w:contextualSpacing/>
    </w:pPr>
  </w:style>
  <w:style w:type="paragraph" w:styleId="Header">
    <w:uiPriority w:val="99"/>
    <w:name w:val="header"/>
    <w:basedOn w:val="Normal"/>
    <w:unhideWhenUsed/>
    <w:rsid w:val="3394F4C5"/>
    <w:pPr>
      <w:tabs>
        <w:tab w:val="center" w:leader="none" w:pos="4680"/>
        <w:tab w:val="right" w:leader="none" w:pos="9360"/>
      </w:tabs>
      <w:spacing w:after="0" w:line="240" w:lineRule="auto"/>
    </w:pPr>
  </w:style>
  <w:style w:type="paragraph" w:styleId="Footer">
    <w:uiPriority w:val="99"/>
    <w:name w:val="footer"/>
    <w:basedOn w:val="Normal"/>
    <w:unhideWhenUsed/>
    <w:rsid w:val="3394F4C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header" Target="header.xml" Id="R3b7fa4e7b8804829"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footer" Target="footer.xml" Id="R64a7c4639eee4ced"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numbering" Target="numbering.xml" Id="R9e03bfaf3ee74a0e"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_rels/header.xml.rels>&#65279;<?xml version="1.0" encoding="utf-8"?><Relationships xmlns="http://schemas.openxmlformats.org/package/2006/relationships"><Relationship Type="http://schemas.openxmlformats.org/officeDocument/2006/relationships/image" Target="/media/image.png" Id="R1d97307fa77e4b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B887CEF0-2C0B-445F-969A-7E327000C114}"/>
</file>

<file path=customXml/itemProps2.xml><?xml version="1.0" encoding="utf-8"?>
<ds:datastoreItem xmlns:ds="http://schemas.openxmlformats.org/officeDocument/2006/customXml" ds:itemID="{5B6CB4DC-5D5C-46CD-992D-652FA478124D}"/>
</file>

<file path=customXml/itemProps3.xml><?xml version="1.0" encoding="utf-8"?>
<ds:datastoreItem xmlns:ds="http://schemas.openxmlformats.org/officeDocument/2006/customXml" ds:itemID="{924BB175-5C79-4073-B734-BAF41904C2A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Åsa Rosenqvist</dc:creator>
  <keywords/>
  <dc:description/>
  <lastModifiedBy>Åsa Rosenqvist</lastModifiedBy>
  <dcterms:created xsi:type="dcterms:W3CDTF">2025-01-13T12:34:06.0000000Z</dcterms:created>
  <dcterms:modified xsi:type="dcterms:W3CDTF">2026-02-23T15:01:33.1969006Z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