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05C" w:rsidRDefault="00927BD5">
      <w:r>
        <w:rPr>
          <w:noProof/>
        </w:rPr>
        <mc:AlternateContent>
          <mc:Choice Requires="wps">
            <w:drawing>
              <wp:anchor distT="0" distB="0" distL="114300" distR="114300" simplePos="0" relativeHeight="251658240" behindDoc="0" locked="0" layoutInCell="1" allowOverlap="1">
                <wp:simplePos x="0" y="0"/>
                <wp:positionH relativeFrom="column">
                  <wp:posOffset>4565650</wp:posOffset>
                </wp:positionH>
                <wp:positionV relativeFrom="paragraph">
                  <wp:posOffset>-548640</wp:posOffset>
                </wp:positionV>
                <wp:extent cx="1498600" cy="552450"/>
                <wp:effectExtent l="7620" t="8255" r="8255" b="107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552450"/>
                        </a:xfrm>
                        <a:prstGeom prst="rect">
                          <a:avLst/>
                        </a:prstGeom>
                        <a:solidFill>
                          <a:srgbClr val="FFFFFF"/>
                        </a:solidFill>
                        <a:ln w="9525">
                          <a:solidFill>
                            <a:srgbClr val="000000"/>
                          </a:solidFill>
                          <a:miter lim="800000"/>
                          <a:headEnd/>
                          <a:tailEnd/>
                        </a:ln>
                      </wps:spPr>
                      <wps:txbx>
                        <w:txbxContent>
                          <w:p w:rsidR="000F2C98" w:rsidRDefault="000F2C98">
                            <w:pPr>
                              <w:rPr>
                                <w:rFonts w:asciiTheme="minorHAnsi" w:hAnsiTheme="minorHAnsi"/>
                                <w:sz w:val="18"/>
                                <w:szCs w:val="18"/>
                              </w:rPr>
                            </w:pPr>
                            <w:r>
                              <w:rPr>
                                <w:rFonts w:asciiTheme="minorHAnsi" w:hAnsiTheme="minorHAnsi"/>
                                <w:sz w:val="18"/>
                                <w:szCs w:val="18"/>
                              </w:rPr>
                              <w:t>Lokal rutin Vändpunkten</w:t>
                            </w:r>
                          </w:p>
                          <w:p w:rsidR="000F2C98" w:rsidRDefault="000F2C98">
                            <w:pPr>
                              <w:rPr>
                                <w:rFonts w:asciiTheme="minorHAnsi" w:hAnsiTheme="minorHAnsi"/>
                                <w:sz w:val="18"/>
                                <w:szCs w:val="18"/>
                              </w:rPr>
                            </w:pPr>
                            <w:r>
                              <w:rPr>
                                <w:rFonts w:asciiTheme="minorHAnsi" w:hAnsiTheme="minorHAnsi"/>
                                <w:sz w:val="18"/>
                                <w:szCs w:val="18"/>
                              </w:rPr>
                              <w:t>Gäller från:</w:t>
                            </w:r>
                          </w:p>
                          <w:p w:rsidR="000F2C98" w:rsidRDefault="000F2C98">
                            <w:pPr>
                              <w:rPr>
                                <w:rFonts w:asciiTheme="minorHAnsi" w:hAnsiTheme="minorHAnsi"/>
                                <w:sz w:val="18"/>
                                <w:szCs w:val="18"/>
                              </w:rPr>
                            </w:pPr>
                            <w:r>
                              <w:rPr>
                                <w:rFonts w:asciiTheme="minorHAnsi" w:hAnsiTheme="minorHAnsi"/>
                                <w:sz w:val="18"/>
                                <w:szCs w:val="18"/>
                              </w:rPr>
                              <w:t xml:space="preserve">Ansvarig för rutin: </w:t>
                            </w:r>
                          </w:p>
                          <w:p w:rsidR="000F2C98" w:rsidRDefault="000F2C98">
                            <w:pPr>
                              <w:rPr>
                                <w:rFonts w:asciiTheme="minorHAnsi" w:hAnsiTheme="minorHAnsi"/>
                                <w:sz w:val="18"/>
                                <w:szCs w:val="18"/>
                              </w:rPr>
                            </w:pPr>
                          </w:p>
                          <w:p w:rsidR="000F2C98" w:rsidRPr="00FE729A" w:rsidRDefault="000F2C98">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59.5pt;margin-top:-43.2pt;width:118pt;height: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">
                <v:textbox>
                  <w:txbxContent>
                    <w:p w:rsidR="000F2C98" w:rsidRDefault="000F2C98">
                      <w:pPr>
                        <w:rPr>
                          <w:rFonts w:asciiTheme="minorHAnsi" w:hAnsiTheme="minorHAnsi"/>
                          <w:sz w:val="18"/>
                          <w:szCs w:val="18"/>
                        </w:rPr>
                      </w:pPr>
                      <w:r>
                        <w:rPr>
                          <w:rFonts w:asciiTheme="minorHAnsi" w:hAnsiTheme="minorHAnsi"/>
                          <w:sz w:val="18"/>
                          <w:szCs w:val="18"/>
                        </w:rPr>
                        <w:t>Lokal rutin Vändpunkten</w:t>
                      </w:r>
                    </w:p>
                    <w:p w:rsidR="000F2C98" w:rsidRDefault="000F2C98">
                      <w:pPr>
                        <w:rPr>
                          <w:rFonts w:asciiTheme="minorHAnsi" w:hAnsiTheme="minorHAnsi"/>
                          <w:sz w:val="18"/>
                          <w:szCs w:val="18"/>
                        </w:rPr>
                      </w:pPr>
                      <w:r>
                        <w:rPr>
                          <w:rFonts w:asciiTheme="minorHAnsi" w:hAnsiTheme="minorHAnsi"/>
                          <w:sz w:val="18"/>
                          <w:szCs w:val="18"/>
                        </w:rPr>
                        <w:t>Gäller från:</w:t>
                      </w:r>
                    </w:p>
                    <w:p w:rsidR="000F2C98" w:rsidRDefault="000F2C98">
                      <w:pPr>
                        <w:rPr>
                          <w:rFonts w:asciiTheme="minorHAnsi" w:hAnsiTheme="minorHAnsi"/>
                          <w:sz w:val="18"/>
                          <w:szCs w:val="18"/>
                        </w:rPr>
                      </w:pPr>
                      <w:r>
                        <w:rPr>
                          <w:rFonts w:asciiTheme="minorHAnsi" w:hAnsiTheme="minorHAnsi"/>
                          <w:sz w:val="18"/>
                          <w:szCs w:val="18"/>
                        </w:rPr>
                        <w:t xml:space="preserve">Ansvarig för rutin: </w:t>
                      </w:r>
                    </w:p>
                    <w:p w:rsidR="000F2C98" w:rsidRDefault="000F2C98">
                      <w:pPr>
                        <w:rPr>
                          <w:rFonts w:asciiTheme="minorHAnsi" w:hAnsiTheme="minorHAnsi"/>
                          <w:sz w:val="18"/>
                          <w:szCs w:val="18"/>
                        </w:rPr>
                      </w:pPr>
                    </w:p>
                    <w:p w:rsidR="000F2C98" w:rsidRPr="00FE729A" w:rsidRDefault="000F2C98">
                      <w:pPr>
                        <w:rPr>
                          <w:rFonts w:asciiTheme="minorHAnsi" w:hAnsiTheme="minorHAnsi"/>
                          <w:sz w:val="18"/>
                          <w:szCs w:val="18"/>
                        </w:rPr>
                      </w:pPr>
                    </w:p>
                  </w:txbxContent>
                </v:textbox>
              </v:shape>
            </w:pict>
          </mc:Fallback>
        </mc:AlternateContent>
      </w:r>
    </w:p>
    <w:p w:rsidR="00BA6DDA" w:rsidRDefault="000F2C98" w:rsidP="002500A5">
      <w:pPr>
        <w:rPr>
          <w:b/>
          <w:sz w:val="28"/>
          <w:szCs w:val="28"/>
        </w:rPr>
      </w:pPr>
      <w:r>
        <w:rPr>
          <w:b/>
          <w:sz w:val="28"/>
          <w:szCs w:val="28"/>
        </w:rPr>
        <w:t>10</w:t>
      </w:r>
      <w:r w:rsidR="00796343">
        <w:rPr>
          <w:b/>
          <w:sz w:val="28"/>
          <w:szCs w:val="28"/>
        </w:rPr>
        <w:t>.</w:t>
      </w:r>
      <w:r w:rsidR="0014702C">
        <w:rPr>
          <w:b/>
          <w:sz w:val="28"/>
          <w:szCs w:val="28"/>
        </w:rPr>
        <w:t>2</w:t>
      </w:r>
      <w:bookmarkStart w:id="0" w:name="_GoBack"/>
      <w:bookmarkEnd w:id="0"/>
      <w:r w:rsidR="00DD557D">
        <w:rPr>
          <w:b/>
          <w:sz w:val="28"/>
          <w:szCs w:val="28"/>
        </w:rPr>
        <w:t xml:space="preserve"> </w:t>
      </w:r>
      <w:r w:rsidR="002500A5" w:rsidRPr="002500A5">
        <w:rPr>
          <w:b/>
          <w:sz w:val="28"/>
          <w:szCs w:val="28"/>
        </w:rPr>
        <w:t xml:space="preserve"> Lokal rutin för</w:t>
      </w:r>
      <w:r w:rsidR="00F50B8A">
        <w:rPr>
          <w:b/>
          <w:sz w:val="28"/>
          <w:szCs w:val="28"/>
        </w:rPr>
        <w:t xml:space="preserve"> </w:t>
      </w:r>
      <w:r>
        <w:rPr>
          <w:b/>
          <w:sz w:val="28"/>
          <w:szCs w:val="28"/>
        </w:rPr>
        <w:t>riskbedömningar i verksamheten</w:t>
      </w:r>
    </w:p>
    <w:p w:rsidR="00516958" w:rsidRDefault="000F2C98" w:rsidP="002500A5">
      <w:r w:rsidRPr="000F2C98">
        <w:t>Med stöd av det systematiska arbetsmiljöarbetet ska arbetsgivaren kartlägga och få en samlad totalbild av arbetsmiljöförhållandena inom verksamheten. Syftet är att göra riskbedömningar för att kunna planera förebyggande insatser. Bedömningarna ska röra både fysiska och psykosociala arbetsmiljöförhållanden i arbetsmiljön.</w:t>
      </w:r>
    </w:p>
    <w:p w:rsidR="000F2C98" w:rsidRDefault="000F2C98" w:rsidP="002500A5"/>
    <w:p w:rsidR="00516958" w:rsidRPr="00516958" w:rsidRDefault="00516958" w:rsidP="002500A5">
      <w:pPr>
        <w:rPr>
          <w:b/>
        </w:rPr>
      </w:pPr>
      <w:r w:rsidRPr="00516958">
        <w:rPr>
          <w:b/>
        </w:rPr>
        <w:t>Ansvar:</w:t>
      </w:r>
    </w:p>
    <w:p w:rsidR="00516958" w:rsidRDefault="00516958" w:rsidP="002500A5">
      <w:r>
        <w:t xml:space="preserve">Verksamhetschef ansvarar för att rutinen finns och är känd av </w:t>
      </w:r>
      <w:r w:rsidR="003D7569">
        <w:t>medarbetare</w:t>
      </w:r>
      <w:r>
        <w:t>. Alla medarbetare ansvarar för att ta del av och arbeta efter rutinen</w:t>
      </w:r>
      <w:r w:rsidR="00C16D20">
        <w:t xml:space="preserve"> och följa </w:t>
      </w:r>
      <w:r w:rsidR="000F2C98">
        <w:t>dessa. Alla medarbetare ansvarar för att rapportera risker i verksamheten.</w:t>
      </w:r>
    </w:p>
    <w:p w:rsidR="00516958" w:rsidRDefault="00516958" w:rsidP="002500A5"/>
    <w:p w:rsidR="00516958" w:rsidRDefault="00516958" w:rsidP="002500A5">
      <w:pPr>
        <w:rPr>
          <w:b/>
        </w:rPr>
      </w:pPr>
      <w:r w:rsidRPr="00516958">
        <w:rPr>
          <w:b/>
        </w:rPr>
        <w:t>Genomförande:</w:t>
      </w:r>
    </w:p>
    <w:p w:rsidR="00280EA1" w:rsidRDefault="000F2C98" w:rsidP="00BA6DDA">
      <w:r>
        <w:t xml:space="preserve">Risker och avvikelser/incidenter tas upp regelbundet på APT. </w:t>
      </w:r>
    </w:p>
    <w:p w:rsidR="007A34DC" w:rsidRDefault="000F2C98" w:rsidP="00BA6DDA">
      <w:r>
        <w:t xml:space="preserve">Personalgruppen går tillsammans igenom det inträffade och åtgärderna. Behövs så upprättas en handlingsplan för </w:t>
      </w:r>
      <w:r w:rsidR="00280EA1">
        <w:t xml:space="preserve">det inträffade. </w:t>
      </w:r>
    </w:p>
    <w:p w:rsidR="00280EA1" w:rsidRDefault="00280EA1" w:rsidP="00BA6DDA">
      <w:r>
        <w:t>Om en medarbetare uppmärksammas på en risk ska blanketten ”</w:t>
      </w:r>
      <w:r w:rsidRPr="00280EA1">
        <w:t>kartläggning och riskbedömning av arbetsuppgifter”</w:t>
      </w:r>
      <w:r>
        <w:t xml:space="preserve"> fyllas i och lämnas till samordnare eller verksamhetschef. Riskbedömningen ska tas upp på personalmöte och en handlingsplan upprättas, kan risken åtgärdas direkt ska det göras.</w:t>
      </w:r>
    </w:p>
    <w:p w:rsidR="00280EA1" w:rsidRDefault="00280EA1" w:rsidP="00BA6DDA"/>
    <w:p w:rsidR="00280EA1" w:rsidRDefault="00280EA1" w:rsidP="00BA6DDA">
      <w:r>
        <w:t>Enligt rutin ska riskbedömning för hot och våld samt handlingsplan upprättas för varje klient vid inflytt.</w:t>
      </w:r>
    </w:p>
    <w:p w:rsidR="00280EA1" w:rsidRDefault="00280EA1" w:rsidP="00BA6DDA"/>
    <w:p w:rsidR="00280EA1" w:rsidRDefault="00280EA1" w:rsidP="00BA6DDA">
      <w:r>
        <w:t>I arbetet att kartlägga och upptäcka risker används bla APT, medarbetarsamtal och skyddsrond.</w:t>
      </w:r>
    </w:p>
    <w:p w:rsidR="00280EA1" w:rsidRDefault="00280EA1" w:rsidP="00BA6DDA">
      <w:r>
        <w:t>På APT lyfts arbetsmiljöfrågor enligt årshjul.</w:t>
      </w:r>
    </w:p>
    <w:p w:rsidR="00280EA1" w:rsidRPr="00BA6DDA" w:rsidRDefault="00280EA1" w:rsidP="00BA6DDA">
      <w:r>
        <w:t>I Medarbetarsamtal kan enskilda frågor t.ex. gällande psykosocial arbetsmiljö fångas upp och på skyddsrond samverkar hela personalgruppen och/eller skyddsombud i genomgång av arbetsmiljön.</w:t>
      </w:r>
    </w:p>
    <w:p w:rsidR="00BA6DDA" w:rsidRPr="00BA6DDA" w:rsidRDefault="00BA6DDA" w:rsidP="00BA6DDA"/>
    <w:p w:rsidR="003D234B" w:rsidRDefault="00623731" w:rsidP="008A58F6">
      <w:pPr>
        <w:rPr>
          <w:b/>
        </w:rPr>
      </w:pPr>
      <w:r>
        <w:rPr>
          <w:b/>
        </w:rPr>
        <w:t>Egenkontroll:</w:t>
      </w:r>
    </w:p>
    <w:p w:rsidR="00623731" w:rsidRPr="00623731" w:rsidRDefault="00623731" w:rsidP="008A58F6">
      <w:r w:rsidRPr="00623731">
        <w:t xml:space="preserve">Verksamhetschef </w:t>
      </w:r>
      <w:r w:rsidR="00280EA1">
        <w:t>ansvarar för att regelbundet följa upp riskbedömningar och handlingsplaner via tex APT medarbetarsamtal och skyddsrond samt via årliga egenkontrollen.</w:t>
      </w:r>
    </w:p>
    <w:p w:rsidR="00391782" w:rsidRDefault="00391782"/>
    <w:p w:rsidR="00474485" w:rsidRDefault="00474485"/>
    <w:p w:rsidR="00474485" w:rsidRDefault="00474485"/>
    <w:sectPr w:rsidR="00474485" w:rsidSect="00BF083B">
      <w:headerReference w:type="default" r:id="rId7"/>
      <w:footerReference w:type="default" r:id="rId8"/>
      <w:pgSz w:w="11906" w:h="16838"/>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2C98" w:rsidRDefault="000F2C98">
      <w:r>
        <w:separator/>
      </w:r>
    </w:p>
  </w:endnote>
  <w:endnote w:type="continuationSeparator" w:id="0">
    <w:p w:rsidR="000F2C98" w:rsidRDefault="000F2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2C98" w:rsidRPr="0090134D" w:rsidRDefault="000F2C98">
    <w:pPr>
      <w:pStyle w:val="Sidfot"/>
      <w:rPr>
        <w:rFonts w:asciiTheme="minorHAnsi" w:hAnsiTheme="minorHAnsi"/>
        <w:sz w:val="22"/>
        <w:szCs w:val="22"/>
      </w:rPr>
    </w:pPr>
    <w:r w:rsidRPr="00967F20">
      <w:rPr>
        <w:rStyle w:val="Hyperlnk"/>
        <w:color w:val="auto"/>
        <w:sz w:val="22"/>
        <w:szCs w:val="22"/>
        <w:u w:val="none"/>
      </w:rPr>
      <w:t>L</w:t>
    </w:r>
    <w:r>
      <w:rPr>
        <w:rStyle w:val="Hyperlnk"/>
        <w:color w:val="auto"/>
        <w:sz w:val="22"/>
        <w:szCs w:val="22"/>
        <w:u w:val="none"/>
      </w:rPr>
      <w:t xml:space="preserve">okal rutin </w:t>
    </w:r>
    <w:r w:rsidRPr="00967F20">
      <w:rPr>
        <w:rStyle w:val="Hyperlnk"/>
        <w:color w:val="auto"/>
        <w:sz w:val="22"/>
        <w:szCs w:val="22"/>
        <w:u w:val="none"/>
      </w:rPr>
      <w:t xml:space="preserve">VP </w:t>
    </w:r>
    <w:r>
      <w:rPr>
        <w:rFonts w:asciiTheme="minorHAnsi" w:hAnsiTheme="minorHAnsi"/>
        <w:sz w:val="16"/>
        <w:szCs w:val="16"/>
      </w:rPr>
      <w:tab/>
    </w:r>
    <w:hyperlink r:id="rId1" w:history="1">
      <w:r w:rsidRPr="0090134D">
        <w:rPr>
          <w:rStyle w:val="Hyperlnk"/>
          <w:rFonts w:asciiTheme="minorHAnsi" w:hAnsiTheme="minorHAnsi"/>
          <w:color w:val="auto"/>
          <w:sz w:val="22"/>
          <w:szCs w:val="22"/>
        </w:rPr>
        <w:t>info@oc.se</w:t>
      </w:r>
    </w:hyperlink>
    <w:r w:rsidRPr="0090134D">
      <w:rPr>
        <w:rFonts w:asciiTheme="minorHAnsi" w:hAnsiTheme="minorHAnsi"/>
        <w:sz w:val="22"/>
        <w:szCs w:val="22"/>
      </w:rPr>
      <w:t xml:space="preserve">  www.oc.se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2C98" w:rsidRDefault="000F2C98">
      <w:r>
        <w:separator/>
      </w:r>
    </w:p>
  </w:footnote>
  <w:footnote w:type="continuationSeparator" w:id="0">
    <w:p w:rsidR="000F2C98" w:rsidRDefault="000F2C9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2C98" w:rsidRDefault="000F2C98" w:rsidP="006E2C75">
    <w:pPr>
      <w:pStyle w:val="Sidhuvud"/>
      <w:tabs>
        <w:tab w:val="clear" w:pos="4536"/>
        <w:tab w:val="clear" w:pos="9072"/>
        <w:tab w:val="left" w:pos="7183"/>
      </w:tabs>
    </w:pPr>
    <w:r>
      <w:rPr>
        <w:rFonts w:ascii="Engravers MT" w:hAnsi="Engravers MT"/>
        <w:noProof/>
        <w:color w:val="003300"/>
      </w:rPr>
      <w:drawing>
        <wp:inline distT="0" distB="0" distL="0" distR="0">
          <wp:extent cx="1639630" cy="477560"/>
          <wp:effectExtent l="19050" t="0" r="0" b="0"/>
          <wp:docPr id="3" name="Bild 2"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ggor\logga.gif"/>
                  <pic:cNvPicPr>
                    <a:picLocks noChangeAspect="1" noChangeArrowheads="1"/>
                  </pic:cNvPicPr>
                </pic:nvPicPr>
                <pic:blipFill>
                  <a:blip r:embed="rId1"/>
                  <a:srcRect/>
                  <a:stretch>
                    <a:fillRect/>
                  </a:stretch>
                </pic:blipFill>
                <pic:spPr bwMode="auto">
                  <a:xfrm>
                    <a:off x="0" y="0"/>
                    <a:ext cx="1641672" cy="478155"/>
                  </a:xfrm>
                  <a:prstGeom prst="rect">
                    <a:avLst/>
                  </a:prstGeom>
                  <a:noFill/>
                  <a:ln w="9525">
                    <a:noFill/>
                    <a:miter lim="800000"/>
                    <a:headEnd/>
                    <a:tailEnd/>
                  </a:ln>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ascii="Symbol" w:hAnsi="Symbol" w:hint="default"/>
      </w:rPr>
    </w:lvl>
    <w:lvl w:ilvl="1" w:tplc="041D0003" w:tentative="1">
      <w:start w:val="1"/>
      <w:numFmt w:val="bullet"/>
      <w:lvlText w:val="o"/>
      <w:lvlJc w:val="left"/>
      <w:pPr>
        <w:tabs>
          <w:tab w:val="num" w:pos="2160"/>
        </w:tabs>
        <w:ind w:left="2160" w:hanging="360"/>
      </w:pPr>
      <w:rPr>
        <w:rFonts w:ascii="Courier New" w:hAnsi="Courier New" w:cs="Courier New" w:hint="default"/>
      </w:rPr>
    </w:lvl>
    <w:lvl w:ilvl="2" w:tplc="041D0005" w:tentative="1">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Courier New"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Courier New"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ascii="Symbol" w:hAnsi="Symbo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8C741FF"/>
    <w:multiLevelType w:val="hybridMultilevel"/>
    <w:tmpl w:val="507C25C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BA83579"/>
    <w:multiLevelType w:val="hybridMultilevel"/>
    <w:tmpl w:val="38B027E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8" w15:restartNumberingAfterBreak="0">
    <w:nsid w:val="1C674CBC"/>
    <w:multiLevelType w:val="hybridMultilevel"/>
    <w:tmpl w:val="5B3C6BD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667ED5"/>
    <w:multiLevelType w:val="hybridMultilevel"/>
    <w:tmpl w:val="1088787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5EC1030"/>
    <w:multiLevelType w:val="hybridMultilevel"/>
    <w:tmpl w:val="7D4C54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C585B0F"/>
    <w:multiLevelType w:val="hybridMultilevel"/>
    <w:tmpl w:val="85C2F9C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2" w15:restartNumberingAfterBreak="0">
    <w:nsid w:val="2E327B20"/>
    <w:multiLevelType w:val="hybridMultilevel"/>
    <w:tmpl w:val="807C7DBA"/>
    <w:lvl w:ilvl="0" w:tplc="E2BAB754">
      <w:start w:val="1"/>
      <w:numFmt w:val="decimal"/>
      <w:lvlText w:val="%1."/>
      <w:lvlJc w:val="left"/>
      <w:pPr>
        <w:ind w:left="7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89E81A9E">
      <w:start w:val="1"/>
      <w:numFmt w:val="lowerLetter"/>
      <w:lvlText w:val="%2"/>
      <w:lvlJc w:val="left"/>
      <w:pPr>
        <w:ind w:left="14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67EC6A3E">
      <w:start w:val="1"/>
      <w:numFmt w:val="lowerRoman"/>
      <w:lvlText w:val="%3"/>
      <w:lvlJc w:val="left"/>
      <w:pPr>
        <w:ind w:left="21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3FFAAC9E">
      <w:start w:val="1"/>
      <w:numFmt w:val="decimal"/>
      <w:lvlText w:val="%4"/>
      <w:lvlJc w:val="left"/>
      <w:pPr>
        <w:ind w:left="28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AA60B8C4">
      <w:start w:val="1"/>
      <w:numFmt w:val="lowerLetter"/>
      <w:lvlText w:val="%5"/>
      <w:lvlJc w:val="left"/>
      <w:pPr>
        <w:ind w:left="360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E5462E96">
      <w:start w:val="1"/>
      <w:numFmt w:val="lowerRoman"/>
      <w:lvlText w:val="%6"/>
      <w:lvlJc w:val="left"/>
      <w:pPr>
        <w:ind w:left="43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7E98FBF4">
      <w:start w:val="1"/>
      <w:numFmt w:val="decimal"/>
      <w:lvlText w:val="%7"/>
      <w:lvlJc w:val="left"/>
      <w:pPr>
        <w:ind w:left="50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6F0A6A18">
      <w:start w:val="1"/>
      <w:numFmt w:val="lowerLetter"/>
      <w:lvlText w:val="%8"/>
      <w:lvlJc w:val="left"/>
      <w:pPr>
        <w:ind w:left="57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9388723A">
      <w:start w:val="1"/>
      <w:numFmt w:val="lowerRoman"/>
      <w:lvlText w:val="%9"/>
      <w:lvlJc w:val="left"/>
      <w:pPr>
        <w:ind w:left="64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13" w15:restartNumberingAfterBreak="0">
    <w:nsid w:val="421E478C"/>
    <w:multiLevelType w:val="hybridMultilevel"/>
    <w:tmpl w:val="4CBACB9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565074B"/>
    <w:multiLevelType w:val="hybridMultilevel"/>
    <w:tmpl w:val="94E8009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7124582"/>
    <w:multiLevelType w:val="hybridMultilevel"/>
    <w:tmpl w:val="8CFC17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7607745"/>
    <w:multiLevelType w:val="hybridMultilevel"/>
    <w:tmpl w:val="A796CCC0"/>
    <w:lvl w:ilvl="0" w:tplc="041D000F">
      <w:start w:val="1"/>
      <w:numFmt w:val="decimal"/>
      <w:lvlText w:val="%1."/>
      <w:lvlJc w:val="left"/>
      <w:pPr>
        <w:ind w:left="360" w:hanging="360"/>
      </w:pPr>
      <w:rPr>
        <w:rFonts w:hint="default"/>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7" w15:restartNumberingAfterBreak="0">
    <w:nsid w:val="4F524411"/>
    <w:multiLevelType w:val="hybridMultilevel"/>
    <w:tmpl w:val="E0B88E0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4FB75B13"/>
    <w:multiLevelType w:val="hybridMultilevel"/>
    <w:tmpl w:val="9D4E3B10"/>
    <w:lvl w:ilvl="0" w:tplc="041D0001">
      <w:start w:val="1"/>
      <w:numFmt w:val="bullet"/>
      <w:lvlText w:val=""/>
      <w:lvlJc w:val="left"/>
      <w:pPr>
        <w:tabs>
          <w:tab w:val="num" w:pos="360"/>
        </w:tabs>
        <w:ind w:left="360" w:hanging="360"/>
      </w:pPr>
      <w:rPr>
        <w:rFonts w:ascii="Symbol" w:hAnsi="Symbol" w:hint="default"/>
      </w:rPr>
    </w:lvl>
    <w:lvl w:ilvl="1" w:tplc="0DCCA7D8">
      <w:start w:val="1"/>
      <w:numFmt w:val="bullet"/>
      <w:lvlText w:val="o"/>
      <w:lvlJc w:val="left"/>
      <w:pPr>
        <w:tabs>
          <w:tab w:val="num" w:pos="1080"/>
        </w:tabs>
        <w:ind w:left="1080" w:hanging="360"/>
      </w:pPr>
      <w:rPr>
        <w:rFonts w:ascii="Courier New" w:hAnsi="Courier New" w:cs="Courier New" w:hint="default"/>
        <w:sz w:val="24"/>
        <w:szCs w:val="24"/>
      </w:rPr>
    </w:lvl>
    <w:lvl w:ilvl="2" w:tplc="041D0005">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53301064"/>
    <w:multiLevelType w:val="hybridMultilevel"/>
    <w:tmpl w:val="06F43E56"/>
    <w:lvl w:ilvl="0" w:tplc="D8B8AFE4">
      <w:start w:val="1"/>
      <w:numFmt w:val="decimal"/>
      <w:lvlText w:val="%1."/>
      <w:lvlJc w:val="left"/>
      <w:pPr>
        <w:ind w:left="7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4322DCD4">
      <w:start w:val="1"/>
      <w:numFmt w:val="lowerLetter"/>
      <w:lvlText w:val="%2"/>
      <w:lvlJc w:val="left"/>
      <w:pPr>
        <w:ind w:left="14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58647DA8">
      <w:start w:val="1"/>
      <w:numFmt w:val="lowerRoman"/>
      <w:lvlText w:val="%3"/>
      <w:lvlJc w:val="left"/>
      <w:pPr>
        <w:ind w:left="21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F5288EC2">
      <w:start w:val="1"/>
      <w:numFmt w:val="decimal"/>
      <w:lvlText w:val="%4"/>
      <w:lvlJc w:val="left"/>
      <w:pPr>
        <w:ind w:left="28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541071AA">
      <w:start w:val="1"/>
      <w:numFmt w:val="lowerLetter"/>
      <w:lvlText w:val="%5"/>
      <w:lvlJc w:val="left"/>
      <w:pPr>
        <w:ind w:left="360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0A0E12A8">
      <w:start w:val="1"/>
      <w:numFmt w:val="lowerRoman"/>
      <w:lvlText w:val="%6"/>
      <w:lvlJc w:val="left"/>
      <w:pPr>
        <w:ind w:left="43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2A869B94">
      <w:start w:val="1"/>
      <w:numFmt w:val="decimal"/>
      <w:lvlText w:val="%7"/>
      <w:lvlJc w:val="left"/>
      <w:pPr>
        <w:ind w:left="50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E566151C">
      <w:start w:val="1"/>
      <w:numFmt w:val="lowerLetter"/>
      <w:lvlText w:val="%8"/>
      <w:lvlJc w:val="left"/>
      <w:pPr>
        <w:ind w:left="57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379E2258">
      <w:start w:val="1"/>
      <w:numFmt w:val="lowerRoman"/>
      <w:lvlText w:val="%9"/>
      <w:lvlJc w:val="left"/>
      <w:pPr>
        <w:ind w:left="64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20" w15:restartNumberingAfterBreak="0">
    <w:nsid w:val="556266DB"/>
    <w:multiLevelType w:val="hybridMultilevel"/>
    <w:tmpl w:val="3B4087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DFE1FAA"/>
    <w:multiLevelType w:val="hybridMultilevel"/>
    <w:tmpl w:val="E1AE7EA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2" w15:restartNumberingAfterBreak="0">
    <w:nsid w:val="602B179D"/>
    <w:multiLevelType w:val="hybridMultilevel"/>
    <w:tmpl w:val="17CAED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6D4F4645"/>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2905465"/>
    <w:multiLevelType w:val="singleLevel"/>
    <w:tmpl w:val="041D0003"/>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20"/>
  </w:num>
  <w:num w:numId="3">
    <w:abstractNumId w:val="0"/>
  </w:num>
  <w:num w:numId="4">
    <w:abstractNumId w:val="5"/>
  </w:num>
  <w:num w:numId="5">
    <w:abstractNumId w:val="4"/>
  </w:num>
  <w:num w:numId="6">
    <w:abstractNumId w:val="15"/>
  </w:num>
  <w:num w:numId="7">
    <w:abstractNumId w:val="23"/>
  </w:num>
  <w:num w:numId="8">
    <w:abstractNumId w:val="3"/>
  </w:num>
  <w:num w:numId="9">
    <w:abstractNumId w:val="18"/>
  </w:num>
  <w:num w:numId="10">
    <w:abstractNumId w:val="24"/>
  </w:num>
  <w:num w:numId="11">
    <w:abstractNumId w:val="8"/>
  </w:num>
  <w:num w:numId="12">
    <w:abstractNumId w:val="13"/>
  </w:num>
  <w:num w:numId="13">
    <w:abstractNumId w:val="2"/>
  </w:num>
  <w:num w:numId="14">
    <w:abstractNumId w:val="10"/>
  </w:num>
  <w:num w:numId="15">
    <w:abstractNumId w:val="1"/>
  </w:num>
  <w:num w:numId="16">
    <w:abstractNumId w:val="11"/>
  </w:num>
  <w:num w:numId="17">
    <w:abstractNumId w:val="21"/>
  </w:num>
  <w:num w:numId="18">
    <w:abstractNumId w:val="7"/>
  </w:num>
  <w:num w:numId="19">
    <w:abstractNumId w:val="17"/>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num>
  <w:num w:numId="23">
    <w:abstractNumId w:val="16"/>
  </w:num>
  <w:num w:numId="24">
    <w:abstractNumId w:val="22"/>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47C08"/>
    <w:rsid w:val="00071DDF"/>
    <w:rsid w:val="000F2C98"/>
    <w:rsid w:val="00117CB3"/>
    <w:rsid w:val="0012648B"/>
    <w:rsid w:val="00136165"/>
    <w:rsid w:val="0014702C"/>
    <w:rsid w:val="00180881"/>
    <w:rsid w:val="001A1B35"/>
    <w:rsid w:val="001D0209"/>
    <w:rsid w:val="00210E97"/>
    <w:rsid w:val="0024741C"/>
    <w:rsid w:val="002500A5"/>
    <w:rsid w:val="00280EA1"/>
    <w:rsid w:val="00291BA9"/>
    <w:rsid w:val="002925AE"/>
    <w:rsid w:val="0029498E"/>
    <w:rsid w:val="002C080D"/>
    <w:rsid w:val="002F3BAB"/>
    <w:rsid w:val="00322CF9"/>
    <w:rsid w:val="003421F2"/>
    <w:rsid w:val="00345C5C"/>
    <w:rsid w:val="00354FDC"/>
    <w:rsid w:val="00391782"/>
    <w:rsid w:val="003D234B"/>
    <w:rsid w:val="003D7569"/>
    <w:rsid w:val="003D7E0B"/>
    <w:rsid w:val="003E20F2"/>
    <w:rsid w:val="003E388D"/>
    <w:rsid w:val="00454FD4"/>
    <w:rsid w:val="00460482"/>
    <w:rsid w:val="00462E3D"/>
    <w:rsid w:val="004677E4"/>
    <w:rsid w:val="00474485"/>
    <w:rsid w:val="004B3E6A"/>
    <w:rsid w:val="0050150F"/>
    <w:rsid w:val="00516958"/>
    <w:rsid w:val="0053138F"/>
    <w:rsid w:val="00582A2C"/>
    <w:rsid w:val="00614828"/>
    <w:rsid w:val="00623731"/>
    <w:rsid w:val="006363E9"/>
    <w:rsid w:val="00654167"/>
    <w:rsid w:val="00675332"/>
    <w:rsid w:val="00695926"/>
    <w:rsid w:val="006B3CAB"/>
    <w:rsid w:val="006E2C75"/>
    <w:rsid w:val="00702CD3"/>
    <w:rsid w:val="007246A0"/>
    <w:rsid w:val="00745546"/>
    <w:rsid w:val="00796343"/>
    <w:rsid w:val="007A34DC"/>
    <w:rsid w:val="007A5EB7"/>
    <w:rsid w:val="007C2765"/>
    <w:rsid w:val="008336F6"/>
    <w:rsid w:val="00894BB4"/>
    <w:rsid w:val="008A58F6"/>
    <w:rsid w:val="008D41A8"/>
    <w:rsid w:val="008F4AF7"/>
    <w:rsid w:val="0090134D"/>
    <w:rsid w:val="00902718"/>
    <w:rsid w:val="00927BD5"/>
    <w:rsid w:val="0094370F"/>
    <w:rsid w:val="00953043"/>
    <w:rsid w:val="00957F18"/>
    <w:rsid w:val="00967F20"/>
    <w:rsid w:val="0098395F"/>
    <w:rsid w:val="009B15D1"/>
    <w:rsid w:val="009B43D2"/>
    <w:rsid w:val="009E30AE"/>
    <w:rsid w:val="00A8005C"/>
    <w:rsid w:val="00A95737"/>
    <w:rsid w:val="00AE19F7"/>
    <w:rsid w:val="00AF06A4"/>
    <w:rsid w:val="00AF5DF1"/>
    <w:rsid w:val="00B01279"/>
    <w:rsid w:val="00B114B8"/>
    <w:rsid w:val="00B4772C"/>
    <w:rsid w:val="00B7660C"/>
    <w:rsid w:val="00B85833"/>
    <w:rsid w:val="00BA4CB3"/>
    <w:rsid w:val="00BA6DDA"/>
    <w:rsid w:val="00BC178D"/>
    <w:rsid w:val="00BE4C97"/>
    <w:rsid w:val="00BF083B"/>
    <w:rsid w:val="00C064CA"/>
    <w:rsid w:val="00C07DC7"/>
    <w:rsid w:val="00C1191C"/>
    <w:rsid w:val="00C16D20"/>
    <w:rsid w:val="00C249E4"/>
    <w:rsid w:val="00C2647C"/>
    <w:rsid w:val="00D37F71"/>
    <w:rsid w:val="00D606AB"/>
    <w:rsid w:val="00D754C8"/>
    <w:rsid w:val="00D87BBD"/>
    <w:rsid w:val="00D97837"/>
    <w:rsid w:val="00DB5478"/>
    <w:rsid w:val="00DC4668"/>
    <w:rsid w:val="00DD557D"/>
    <w:rsid w:val="00DE7E0F"/>
    <w:rsid w:val="00E0693B"/>
    <w:rsid w:val="00E5041D"/>
    <w:rsid w:val="00E5257D"/>
    <w:rsid w:val="00E83E58"/>
    <w:rsid w:val="00EA766D"/>
    <w:rsid w:val="00EC12B8"/>
    <w:rsid w:val="00EE3301"/>
    <w:rsid w:val="00EF4772"/>
    <w:rsid w:val="00F13236"/>
    <w:rsid w:val="00F1574C"/>
    <w:rsid w:val="00F25D69"/>
    <w:rsid w:val="00F370D4"/>
    <w:rsid w:val="00F473F2"/>
    <w:rsid w:val="00F50B8A"/>
    <w:rsid w:val="00F57C99"/>
    <w:rsid w:val="00F624E5"/>
    <w:rsid w:val="00F64A0D"/>
    <w:rsid w:val="00FE72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4A639E-636A-456D-BCE5-42C3F30D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772"/>
    <w:rPr>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727804">
      <w:bodyDiv w:val="1"/>
      <w:marLeft w:val="0"/>
      <w:marRight w:val="0"/>
      <w:marTop w:val="0"/>
      <w:marBottom w:val="0"/>
      <w:divBdr>
        <w:top w:val="none" w:sz="0" w:space="0" w:color="auto"/>
        <w:left w:val="none" w:sz="0" w:space="0" w:color="auto"/>
        <w:bottom w:val="none" w:sz="0" w:space="0" w:color="auto"/>
        <w:right w:val="none" w:sz="0" w:space="0" w:color="auto"/>
      </w:divBdr>
    </w:div>
    <w:div w:id="759371303">
      <w:bodyDiv w:val="1"/>
      <w:marLeft w:val="0"/>
      <w:marRight w:val="0"/>
      <w:marTop w:val="0"/>
      <w:marBottom w:val="0"/>
      <w:divBdr>
        <w:top w:val="none" w:sz="0" w:space="0" w:color="auto"/>
        <w:left w:val="none" w:sz="0" w:space="0" w:color="auto"/>
        <w:bottom w:val="none" w:sz="0" w:space="0" w:color="auto"/>
        <w:right w:val="none" w:sz="0" w:space="0" w:color="auto"/>
      </w:divBdr>
    </w:div>
    <w:div w:id="86791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AFF39033-940F-45D0-B572-622D0953B698}"/>
</file>

<file path=customXml/itemProps2.xml><?xml version="1.0" encoding="utf-8"?>
<ds:datastoreItem xmlns:ds="http://schemas.openxmlformats.org/officeDocument/2006/customXml" ds:itemID="{5F62F294-8F42-41AD-87F3-67E00D74BE5A}"/>
</file>

<file path=customXml/itemProps3.xml><?xml version="1.0" encoding="utf-8"?>
<ds:datastoreItem xmlns:ds="http://schemas.openxmlformats.org/officeDocument/2006/customXml" ds:itemID="{7BE35A92-4B61-48A6-970A-00F94E88E8BA}"/>
</file>

<file path=docProps/app.xml><?xml version="1.0" encoding="utf-8"?>
<Properties xmlns="http://schemas.openxmlformats.org/officeDocument/2006/extended-properties" xmlns:vt="http://schemas.openxmlformats.org/officeDocument/2006/docPropsVTypes">
  <Template>Normal</Template>
  <TotalTime>0</TotalTime>
  <Pages>1</Pages>
  <Words>225</Words>
  <Characters>1507</Characters>
  <Application>Microsoft Office Word</Application>
  <DocSecurity>0</DocSecurity>
  <Lines>12</Lines>
  <Paragraphs>3</Paragraphs>
  <ScaleCrop>false</ScaleCrop>
  <HeadingPairs>
    <vt:vector size="2" baseType="variant">
      <vt:variant>
        <vt:lpstr>Rubrik</vt:lpstr>
      </vt:variant>
      <vt:variant>
        <vt:i4>1</vt:i4>
      </vt:variant>
    </vt:vector>
  </HeadingPairs>
  <TitlesOfParts>
    <vt:vector size="1" baseType="lpstr">
      <vt:lpstr>HUMAN CONSULTING R</vt:lpstr>
    </vt:vector>
  </TitlesOfParts>
  <Company>OC</Company>
  <LinksUpToDate>false</LinksUpToDate>
  <CharactersWithSpaces>1729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Jenny Signer</cp:lastModifiedBy>
  <cp:revision>3</cp:revision>
  <cp:lastPrinted>2007-09-04T13:51:00Z</cp:lastPrinted>
  <dcterms:created xsi:type="dcterms:W3CDTF">2019-05-29T12:15:00Z</dcterms:created>
  <dcterms:modified xsi:type="dcterms:W3CDTF">2019-05-29T13:47:00Z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