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6D25" w:rsidRDefault="00397485" w:rsidP="00397485">
      <w:pPr>
        <w:jc w:val="center"/>
      </w:pPr>
      <w:r>
        <w:t>Information kring journalhantering</w:t>
      </w:r>
    </w:p>
    <w:p w:rsidR="00397485" w:rsidRDefault="00397485" w:rsidP="00397485">
      <w:pPr>
        <w:jc w:val="center"/>
      </w:pPr>
    </w:p>
    <w:p w:rsidR="00397485" w:rsidRDefault="00397485" w:rsidP="00397485">
      <w:r>
        <w:t xml:space="preserve">Enligt 4 kap. 3§ Patientdatalagen (PDL) och i 2:a kap. 11§ Socialstyrelsens föreskrifter (SOSFS 2008:14) informationshantering och journalföring i </w:t>
      </w:r>
      <w:proofErr w:type="spellStart"/>
      <w:r>
        <w:t>hälso</w:t>
      </w:r>
      <w:proofErr w:type="spellEnd"/>
      <w:r>
        <w:t xml:space="preserve"> och sjukvården regleras vårdgivarens ansvar för rutiner och kontroll av åtkomst till patientuppgifter.</w:t>
      </w:r>
    </w:p>
    <w:p w:rsidR="00397485" w:rsidRDefault="00397485" w:rsidP="00397485"/>
    <w:p w:rsidR="00397485" w:rsidRDefault="00397485" w:rsidP="00397485">
      <w:r>
        <w:t>Vårdgivaren ska göra systematiska och återkommande kontroller av om någon obehörigen kommer åt sådana uppgifter så kallade logguppföljningar.</w:t>
      </w:r>
    </w:p>
    <w:p w:rsidR="00397485" w:rsidRDefault="00397485" w:rsidP="00397485"/>
    <w:p w:rsidR="00397485" w:rsidRDefault="00397485" w:rsidP="00397485">
      <w:r>
        <w:t>Den som obehörigt bereder sig tillgång till patientuppgifter i ett vårdinformationssystem kan dömas till data intrång vilket kan leda till böter eller fängelse i högst 2 år enligt brottsbalkens 4 Kap. § 9C.</w:t>
      </w:r>
    </w:p>
    <w:p w:rsidR="00F02DAE" w:rsidRDefault="00F02DAE" w:rsidP="00397485"/>
    <w:p w:rsidR="00F02DAE" w:rsidRDefault="00F02DAE" w:rsidP="00397485">
      <w:r>
        <w:t>All hälso-och sjukvårdspersonal ska känna till att olovligt intrång är straffbart enligt straffbestämmelserna om dataintrång. Personal har alltså inte rätt att ta del av några patientuppgifter som de inte har ett arbetsrelaterat behov av att använda.</w:t>
      </w:r>
    </w:p>
    <w:p w:rsidR="00F02DAE" w:rsidRDefault="00F02DAE" w:rsidP="00397485"/>
    <w:p w:rsidR="00F02DAE" w:rsidRDefault="00F02DAE" w:rsidP="00397485"/>
    <w:p w:rsidR="00F02DAE" w:rsidRDefault="00F02DAE" w:rsidP="00397485"/>
    <w:p w:rsidR="00F02DAE" w:rsidRDefault="00F02DAE" w:rsidP="00397485">
      <w:r>
        <w:t>Jag har tagit del av informationen och förstått dess innebörd</w:t>
      </w:r>
    </w:p>
    <w:p w:rsidR="00F02DAE" w:rsidRDefault="00F02DAE" w:rsidP="00397485"/>
    <w:p w:rsidR="00F02DAE" w:rsidRDefault="00F02DAE" w:rsidP="00F02DAE">
      <w:pPr>
        <w:pBdr>
          <w:bottom w:val="single" w:sz="4" w:space="1" w:color="auto"/>
        </w:pBdr>
      </w:pPr>
      <w:r>
        <w:t>Ort och datum:</w:t>
      </w:r>
    </w:p>
    <w:p w:rsidR="00F02DAE" w:rsidRDefault="00F02DAE" w:rsidP="00397485"/>
    <w:p w:rsidR="00F02DAE" w:rsidRDefault="00F02DAE" w:rsidP="00397485"/>
    <w:p w:rsidR="00F02DAE" w:rsidRDefault="00F02DAE" w:rsidP="00397485"/>
    <w:p w:rsidR="00F02DAE" w:rsidRDefault="00F02DAE" w:rsidP="00F02DAE">
      <w:pPr>
        <w:pBdr>
          <w:bottom w:val="single" w:sz="4" w:space="1" w:color="auto"/>
        </w:pBdr>
      </w:pPr>
      <w:r>
        <w:t>Underskrift:</w:t>
      </w:r>
    </w:p>
    <w:p w:rsidR="00F02DAE" w:rsidRDefault="00F02DAE" w:rsidP="00397485"/>
    <w:p w:rsidR="00F02DAE" w:rsidRDefault="00F02DAE" w:rsidP="00397485"/>
    <w:p w:rsidR="00F02DAE" w:rsidRDefault="00F02DAE" w:rsidP="00397485"/>
    <w:p w:rsidR="00F02DAE" w:rsidRDefault="00F02DAE" w:rsidP="00F02DAE">
      <w:pPr>
        <w:pBdr>
          <w:bottom w:val="single" w:sz="4" w:space="1" w:color="auto"/>
        </w:pBdr>
      </w:pPr>
      <w:r>
        <w:t>Namnförtydligande:</w:t>
      </w:r>
    </w:p>
    <w:p w:rsidR="00F02DAE" w:rsidRPr="00F02DAE" w:rsidRDefault="00F02DAE" w:rsidP="00F02DAE"/>
    <w:p w:rsidR="00F02DAE" w:rsidRPr="00F02DAE" w:rsidRDefault="00F02DAE" w:rsidP="00F02DAE"/>
    <w:p w:rsidR="00F02DAE" w:rsidRDefault="00F02DAE" w:rsidP="00F02DAE"/>
    <w:p w:rsidR="00397485" w:rsidRDefault="00F02DAE" w:rsidP="00F02DAE">
      <w:r>
        <w:t>Denna blankett sparas i personakten.</w:t>
      </w:r>
    </w:p>
    <w:p w:rsidR="00F02DAE" w:rsidRDefault="00F02DAE" w:rsidP="00F02DAE"/>
    <w:p w:rsidR="00F02DAE" w:rsidRDefault="00F02DAE" w:rsidP="00F02DAE"/>
    <w:p w:rsidR="00F02DAE" w:rsidRDefault="00F02DAE" w:rsidP="00F02DAE"/>
    <w:p w:rsidR="00F02DAE" w:rsidRDefault="00F02DAE" w:rsidP="00F02DAE"/>
    <w:p w:rsidR="00F02DAE" w:rsidRPr="00F02DAE" w:rsidRDefault="00F02DAE" w:rsidP="00F02DAE"/>
    <w:sectPr w:rsidR="00F02DAE" w:rsidRPr="00F02DAE">
      <w:headerReference w:type="even" r:id="rId6"/>
      <w:headerReference w:type="default" r:id="rId7"/>
      <w:footerReference w:type="even" r:id="rId8"/>
      <w:footerReference w:type="default" r:id="rId9"/>
      <w:headerReference w:type="first" r:id="rId10"/>
      <w:footerReference w:type="firs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3930" w:rsidRDefault="00243930" w:rsidP="00243930">
      <w:r>
        <w:separator/>
      </w:r>
    </w:p>
  </w:endnote>
  <w:endnote w:type="continuationSeparator" w:id="0">
    <w:p w:rsidR="00243930" w:rsidRDefault="00243930" w:rsidP="00243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5EE7" w:rsidRDefault="00F65EE7">
    <w:pPr>
      <w:pStyle w:val="Sidfo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3930" w:rsidRDefault="00243930">
    <w:pPr>
      <w:pStyle w:val="Sidfot"/>
    </w:pP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5EE7" w:rsidRDefault="00F65EE7">
    <w:pPr>
      <w:pStyle w:val="Sidfo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3930" w:rsidRDefault="00243930" w:rsidP="00243930">
      <w:r>
        <w:separator/>
      </w:r>
    </w:p>
  </w:footnote>
  <w:footnote w:type="continuationSeparator" w:id="0">
    <w:p w:rsidR="00243930" w:rsidRDefault="00243930" w:rsidP="0024393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5EE7" w:rsidRDefault="00F65EE7">
    <w:pPr>
      <w:pStyle w:val="Sidhuvu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5EE7" w:rsidRDefault="00F65EE7">
    <w:pPr>
      <w:pStyle w:val="Sidhuvud"/>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5EE7" w:rsidRDefault="00F65EE7">
    <w:pPr>
      <w:pStyle w:val="Sidhuvu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485"/>
    <w:rsid w:val="001D6D25"/>
    <w:rsid w:val="00243930"/>
    <w:rsid w:val="00397485"/>
    <w:rsid w:val="003D783A"/>
    <w:rsid w:val="00500E12"/>
    <w:rsid w:val="00795639"/>
    <w:rsid w:val="00E27FF7"/>
    <w:rsid w:val="00F02DAE"/>
    <w:rsid w:val="00F65EE7"/>
    <w:rsid w:val="00FA769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C2C2C9-0A0E-46F8-A8F6-9705939F6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Arial Unicode MS"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7FF7"/>
    <w:pPr>
      <w:widowControl w:val="0"/>
      <w:suppressAutoHyphens/>
      <w:autoSpaceDN w:val="0"/>
      <w:spacing w:after="0" w:line="240" w:lineRule="auto"/>
      <w:textAlignment w:val="baseline"/>
    </w:pPr>
    <w:rPr>
      <w:rFonts w:ascii="Times New Roman" w:hAnsi="Times New Roman" w:cs="Tahoma"/>
      <w:kern w:val="3"/>
      <w:sz w:val="24"/>
      <w:szCs w:val="24"/>
      <w:lang w:eastAsia="sv-SE"/>
    </w:rPr>
  </w:style>
  <w:style w:type="paragraph" w:styleId="Rubrik1">
    <w:name w:val="heading 1"/>
    <w:basedOn w:val="Normal"/>
    <w:next w:val="Brdtext"/>
    <w:link w:val="Rubrik1Char"/>
    <w:qFormat/>
    <w:rsid w:val="00E27FF7"/>
    <w:pPr>
      <w:keepNext/>
      <w:widowControl/>
      <w:spacing w:before="238" w:after="62"/>
      <w:outlineLvl w:val="0"/>
    </w:pPr>
    <w:rPr>
      <w:rFonts w:ascii="Tahoma" w:eastAsia="Times New Roman" w:hAnsi="Tahoma" w:cs="Times New Roman"/>
      <w:b/>
      <w:sz w:val="28"/>
      <w:szCs w:val="20"/>
    </w:rPr>
  </w:style>
  <w:style w:type="paragraph" w:styleId="Rubrik2">
    <w:name w:val="heading 2"/>
    <w:basedOn w:val="Normal"/>
    <w:next w:val="Brdtext"/>
    <w:link w:val="Rubrik2Char"/>
    <w:qFormat/>
    <w:rsid w:val="00E27FF7"/>
    <w:pPr>
      <w:keepNext/>
      <w:widowControl/>
      <w:spacing w:before="181" w:after="62"/>
      <w:outlineLvl w:val="1"/>
    </w:pPr>
    <w:rPr>
      <w:rFonts w:ascii="Tahoma" w:eastAsia="Times New Roman" w:hAnsi="Tahoma" w:cs="Times New Roman"/>
      <w:b/>
      <w:sz w:val="22"/>
      <w:szCs w:val="20"/>
    </w:rPr>
  </w:style>
  <w:style w:type="paragraph" w:styleId="Rubrik3">
    <w:name w:val="heading 3"/>
    <w:basedOn w:val="Normal"/>
    <w:next w:val="Normal"/>
    <w:link w:val="Rubrik3Char"/>
    <w:qFormat/>
    <w:rsid w:val="00E27FF7"/>
    <w:pPr>
      <w:keepNext/>
      <w:widowControl/>
      <w:spacing w:before="125" w:after="62"/>
      <w:outlineLvl w:val="2"/>
    </w:pPr>
    <w:rPr>
      <w:rFonts w:eastAsia="Times New Roman" w:cs="Times New Roman"/>
      <w:b/>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rsid w:val="00E27FF7"/>
    <w:rPr>
      <w:rFonts w:ascii="Tahoma" w:eastAsia="Times New Roman" w:hAnsi="Tahoma" w:cs="Times New Roman"/>
      <w:b/>
      <w:kern w:val="3"/>
      <w:sz w:val="28"/>
      <w:szCs w:val="20"/>
      <w:lang w:eastAsia="sv-SE"/>
    </w:rPr>
  </w:style>
  <w:style w:type="paragraph" w:styleId="Brdtext">
    <w:name w:val="Body Text"/>
    <w:basedOn w:val="Normal"/>
    <w:link w:val="BrdtextChar"/>
    <w:uiPriority w:val="99"/>
    <w:semiHidden/>
    <w:unhideWhenUsed/>
    <w:rsid w:val="00E27FF7"/>
    <w:pPr>
      <w:spacing w:after="120"/>
    </w:pPr>
  </w:style>
  <w:style w:type="character" w:customStyle="1" w:styleId="BrdtextChar">
    <w:name w:val="Brödtext Char"/>
    <w:basedOn w:val="Standardstycketeckensnitt"/>
    <w:link w:val="Brdtext"/>
    <w:uiPriority w:val="99"/>
    <w:semiHidden/>
    <w:rsid w:val="00E27FF7"/>
    <w:rPr>
      <w:rFonts w:ascii="Times New Roman" w:eastAsia="Arial Unicode MS" w:hAnsi="Times New Roman" w:cs="Tahoma"/>
      <w:kern w:val="3"/>
      <w:sz w:val="24"/>
      <w:szCs w:val="24"/>
      <w:lang w:eastAsia="sv-SE"/>
    </w:rPr>
  </w:style>
  <w:style w:type="character" w:customStyle="1" w:styleId="Rubrik2Char">
    <w:name w:val="Rubrik 2 Char"/>
    <w:basedOn w:val="Standardstycketeckensnitt"/>
    <w:link w:val="Rubrik2"/>
    <w:rsid w:val="00E27FF7"/>
    <w:rPr>
      <w:rFonts w:ascii="Tahoma" w:eastAsia="Times New Roman" w:hAnsi="Tahoma" w:cs="Times New Roman"/>
      <w:b/>
      <w:kern w:val="3"/>
      <w:szCs w:val="20"/>
      <w:lang w:eastAsia="sv-SE"/>
    </w:rPr>
  </w:style>
  <w:style w:type="character" w:customStyle="1" w:styleId="Rubrik3Char">
    <w:name w:val="Rubrik 3 Char"/>
    <w:basedOn w:val="Standardstycketeckensnitt"/>
    <w:link w:val="Rubrik3"/>
    <w:rsid w:val="00E27FF7"/>
    <w:rPr>
      <w:rFonts w:ascii="Times New Roman" w:eastAsia="Times New Roman" w:hAnsi="Times New Roman" w:cs="Times New Roman"/>
      <w:b/>
      <w:kern w:val="3"/>
      <w:sz w:val="24"/>
      <w:szCs w:val="20"/>
      <w:lang w:eastAsia="sv-SE"/>
    </w:rPr>
  </w:style>
  <w:style w:type="paragraph" w:styleId="Sidhuvud">
    <w:name w:val="header"/>
    <w:basedOn w:val="Normal"/>
    <w:link w:val="SidhuvudChar"/>
    <w:uiPriority w:val="99"/>
    <w:unhideWhenUsed/>
    <w:rsid w:val="00243930"/>
    <w:pPr>
      <w:tabs>
        <w:tab w:val="center" w:pos="4536"/>
        <w:tab w:val="right" w:pos="9072"/>
      </w:tabs>
    </w:pPr>
  </w:style>
  <w:style w:type="character" w:customStyle="1" w:styleId="SidhuvudChar">
    <w:name w:val="Sidhuvud Char"/>
    <w:basedOn w:val="Standardstycketeckensnitt"/>
    <w:link w:val="Sidhuvud"/>
    <w:uiPriority w:val="99"/>
    <w:rsid w:val="00243930"/>
    <w:rPr>
      <w:rFonts w:ascii="Times New Roman" w:hAnsi="Times New Roman" w:cs="Tahoma"/>
      <w:kern w:val="3"/>
      <w:sz w:val="24"/>
      <w:szCs w:val="24"/>
      <w:lang w:eastAsia="sv-SE"/>
    </w:rPr>
  </w:style>
  <w:style w:type="paragraph" w:styleId="Sidfot">
    <w:name w:val="footer"/>
    <w:basedOn w:val="Normal"/>
    <w:link w:val="SidfotChar"/>
    <w:uiPriority w:val="99"/>
    <w:unhideWhenUsed/>
    <w:rsid w:val="00243930"/>
    <w:pPr>
      <w:tabs>
        <w:tab w:val="center" w:pos="4536"/>
        <w:tab w:val="right" w:pos="9072"/>
      </w:tabs>
    </w:pPr>
  </w:style>
  <w:style w:type="character" w:customStyle="1" w:styleId="SidfotChar">
    <w:name w:val="Sidfot Char"/>
    <w:basedOn w:val="Standardstycketeckensnitt"/>
    <w:link w:val="Sidfot"/>
    <w:uiPriority w:val="99"/>
    <w:rsid w:val="00243930"/>
    <w:rPr>
      <w:rFonts w:ascii="Times New Roman" w:hAnsi="Times New Roman" w:cs="Tahoma"/>
      <w:kern w:val="3"/>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63079B8F-6DEC-47A7-9AD9-E1DB8FBEAF1C}"/>
</file>

<file path=customXml/itemProps2.xml><?xml version="1.0" encoding="utf-8"?>
<ds:datastoreItem xmlns:ds="http://schemas.openxmlformats.org/officeDocument/2006/customXml" ds:itemID="{0A481DF8-0A15-4BCA-8518-E7EDDA4D68D7}"/>
</file>

<file path=customXml/itemProps3.xml><?xml version="1.0" encoding="utf-8"?>
<ds:datastoreItem xmlns:ds="http://schemas.openxmlformats.org/officeDocument/2006/customXml" ds:itemID="{F747C493-1A8E-4F7D-BA68-FFE96C9CC4AA}"/>
</file>

<file path=docProps/app.xml><?xml version="1.0" encoding="utf-8"?>
<Properties xmlns="http://schemas.openxmlformats.org/officeDocument/2006/extended-properties" xmlns:vt="http://schemas.openxmlformats.org/officeDocument/2006/docPropsVTypes">
  <Template>Normal</Template>
  <TotalTime>0</TotalTime>
  <Pages>1</Pages>
  <Words>168</Words>
  <Characters>891</Characters>
  <Application>Microsoft Office Word</Application>
  <DocSecurity>0</DocSecurity>
  <Lines>7</Lines>
  <Paragraphs>2</Paragraphs>
  <ScaleCrop>false</ScaleCrop>
  <HeadingPairs>
    <vt:vector size="2" baseType="variant">
      <vt:variant>
        <vt:lpstr>Rubrik</vt:lpstr>
      </vt:variant>
      <vt:variant>
        <vt:i4>1</vt:i4>
      </vt:variant>
    </vt:vector>
  </HeadingPairs>
  <TitlesOfParts>
    <vt:vector size="1" baseType="lpstr">
      <vt:lpstr/>
    </vt:vector>
  </TitlesOfParts>
  <Company>Värmdö Kommun</Company>
  <LinksUpToDate>false</LinksUpToDate>
  <CharactersWithSpaces>1057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Helena Sassi</dc:creator>
  <cp:keywords/>
  <dc:description/>
  <cp:lastModifiedBy>Jenny Signer</cp:lastModifiedBy>
  <cp:revision>2</cp:revision>
  <dcterms:created xsi:type="dcterms:W3CDTF">2019-05-20T07:37:00Z</dcterms:created>
  <dcterms:modified xsi:type="dcterms:W3CDTF">2019-05-20T07:37:00Z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