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9715FA" w:rsidRPr="00FE729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9715FA" w:rsidRPr="00FE729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106A80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6.3</w:t>
      </w:r>
      <w:r w:rsidR="002500A5" w:rsidRPr="002500A5">
        <w:rPr>
          <w:b/>
          <w:sz w:val="28"/>
          <w:szCs w:val="28"/>
        </w:rPr>
        <w:t xml:space="preserve"> Lokal rutin för </w:t>
      </w:r>
      <w:r>
        <w:rPr>
          <w:b/>
          <w:sz w:val="28"/>
          <w:szCs w:val="28"/>
        </w:rPr>
        <w:t>riskbedömning hot och våld klient</w:t>
      </w:r>
    </w:p>
    <w:p w:rsidR="00106A80" w:rsidRDefault="00106A80" w:rsidP="009715FA">
      <w:pPr>
        <w:spacing w:before="75" w:after="100" w:afterAutospacing="1"/>
      </w:pPr>
      <w:bookmarkStart w:id="0" w:name="Start"/>
      <w:bookmarkStart w:id="1" w:name="Avslutningsfras"/>
      <w:bookmarkEnd w:id="0"/>
      <w:bookmarkEnd w:id="1"/>
      <w:r>
        <w:t>För att kunna anpassa insatser för klientens specifika behov upprättas en riskbedömning</w:t>
      </w:r>
      <w:r w:rsidR="009715FA">
        <w:t xml:space="preserve"> för hot och våld och handlingsplan för övriga specifika insatser som kan behövas tillsammans med klient och vid behov med hjälp av information från klientens handläggare.</w:t>
      </w:r>
    </w:p>
    <w:p w:rsidR="00106A80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>
        <w:rPr>
          <w:b/>
          <w:kern w:val="3"/>
        </w:rPr>
        <w:t>Ansvar</w:t>
      </w:r>
    </w:p>
    <w:p w:rsid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>
        <w:rPr>
          <w:kern w:val="3"/>
        </w:rPr>
        <w:t>Verksamhetschef ansvarar för att rutin finns och är känd, all personal ansvarar för att ta del av rutinen och arbeta efter den.</w:t>
      </w:r>
    </w:p>
    <w:p w:rsidR="009715FA" w:rsidRP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 w:rsidRPr="009715FA">
        <w:rPr>
          <w:b/>
          <w:kern w:val="3"/>
        </w:rPr>
        <w:t>Genomförande</w:t>
      </w:r>
    </w:p>
    <w:p w:rsidR="00106A80" w:rsidRDefault="00106A80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106A80">
        <w:rPr>
          <w:rFonts w:eastAsia="Arial Unicode MS" w:cs="Tahoma"/>
          <w:kern w:val="3"/>
        </w:rPr>
        <w:t>Vid</w:t>
      </w:r>
      <w:r w:rsidR="009715FA">
        <w:rPr>
          <w:rFonts w:eastAsia="Arial Unicode MS" w:cs="Tahoma"/>
          <w:kern w:val="3"/>
        </w:rPr>
        <w:t xml:space="preserve"> inflytt går kontaktpersonen (eller annan </w:t>
      </w:r>
      <w:r w:rsidR="00650CFD">
        <w:rPr>
          <w:rFonts w:eastAsia="Arial Unicode MS" w:cs="Tahoma"/>
          <w:kern w:val="3"/>
        </w:rPr>
        <w:t>personal</w:t>
      </w:r>
      <w:r w:rsidR="009715FA">
        <w:rPr>
          <w:rFonts w:eastAsia="Arial Unicode MS" w:cs="Tahoma"/>
          <w:kern w:val="3"/>
        </w:rPr>
        <w:t>) igenom mallen för riskbedömning hot och våld. Tillsammans hjälps man åt att identifiera risker där klienten har behov av ett specifikt bemötande eller insats</w:t>
      </w:r>
      <w:r w:rsidR="00650CFD">
        <w:rPr>
          <w:rFonts w:eastAsia="Arial Unicode MS" w:cs="Tahoma"/>
          <w:kern w:val="3"/>
        </w:rPr>
        <w:t>. Det kan handla om situationer som klienten kan hamna i och ha svårt att hantera och därigenom hamna i ett våldsamt eller utåtagerande beteende.</w:t>
      </w:r>
    </w:p>
    <w:p w:rsidR="00650CFD" w:rsidRDefault="00650CFD" w:rsidP="00650CFD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Riskerna ska dokumenteras i mallen och insatser som kan hjälpa klienten och personal att handskas med situationen dokumenteras. Riskbedömningen förvaras i klientpärmen.</w:t>
      </w:r>
    </w:p>
    <w:p w:rsidR="00650CFD" w:rsidRDefault="00650CFD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650CFD" w:rsidRDefault="00650CFD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650CFD" w:rsidRDefault="00650CFD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650CFD">
        <w:rPr>
          <w:rFonts w:eastAsia="Arial Unicode MS" w:cs="Tahoma"/>
          <w:b/>
          <w:kern w:val="3"/>
        </w:rPr>
        <w:t>OBS!</w:t>
      </w:r>
      <w:r>
        <w:rPr>
          <w:rFonts w:eastAsia="Arial Unicode MS" w:cs="Tahoma"/>
          <w:kern w:val="3"/>
        </w:rPr>
        <w:t xml:space="preserve"> Riskbedömningen ska ses som förebyggande- vid pågående akut situation med hot om våld ska personal alltid följa akutrutinen- ”Hot och våld i arbetet”</w:t>
      </w:r>
      <w:r w:rsidR="00194E52">
        <w:rPr>
          <w:rFonts w:eastAsia="Arial Unicode MS" w:cs="Tahoma"/>
          <w:kern w:val="3"/>
        </w:rPr>
        <w:t xml:space="preserve"> och  ”</w:t>
      </w:r>
      <w:bookmarkStart w:id="2" w:name="_GoBack"/>
      <w:bookmarkEnd w:id="2"/>
      <w:r w:rsidR="00194E52">
        <w:rPr>
          <w:rFonts w:eastAsia="Arial Unicode MS" w:cs="Tahoma"/>
          <w:kern w:val="3"/>
        </w:rPr>
        <w:t>skyddsinstruktion klient med risk för hot och/eller våld”</w:t>
      </w:r>
      <w:r>
        <w:rPr>
          <w:rFonts w:eastAsia="Arial Unicode MS" w:cs="Tahoma"/>
          <w:kern w:val="3"/>
        </w:rPr>
        <w:t>.</w:t>
      </w:r>
    </w:p>
    <w:p w:rsidR="0078735C" w:rsidRDefault="0078735C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106A80" w:rsidRDefault="0078735C" w:rsidP="002500A5">
      <w:pPr>
        <w:rPr>
          <w:b/>
          <w:kern w:val="3"/>
        </w:rPr>
      </w:pPr>
      <w:r>
        <w:rPr>
          <w:b/>
          <w:kern w:val="3"/>
        </w:rPr>
        <w:t>Delaktighet</w:t>
      </w:r>
    </w:p>
    <w:p w:rsidR="0078735C" w:rsidRPr="0078735C" w:rsidRDefault="0078735C" w:rsidP="002500A5">
      <w:pPr>
        <w:rPr>
          <w:kern w:val="3"/>
        </w:rPr>
      </w:pPr>
      <w:r>
        <w:rPr>
          <w:kern w:val="3"/>
        </w:rPr>
        <w:t>Klienten ska i så stor utsträckning som möjligt vara delaktig i upprättandet av riskbedömningen.</w:t>
      </w:r>
    </w:p>
    <w:p w:rsidR="0078735C" w:rsidRPr="00650CFD" w:rsidRDefault="0078735C" w:rsidP="002500A5">
      <w:pPr>
        <w:rPr>
          <w:b/>
          <w:kern w:val="3"/>
        </w:rPr>
      </w:pPr>
    </w:p>
    <w:p w:rsidR="00650CFD" w:rsidRPr="00650CFD" w:rsidRDefault="00650CFD" w:rsidP="002500A5">
      <w:pPr>
        <w:rPr>
          <w:b/>
          <w:kern w:val="3"/>
        </w:rPr>
      </w:pPr>
      <w:r w:rsidRPr="00650CFD">
        <w:rPr>
          <w:b/>
          <w:kern w:val="3"/>
        </w:rPr>
        <w:t>Egenkontroll</w:t>
      </w:r>
    </w:p>
    <w:p w:rsidR="00650CFD" w:rsidRPr="00650CFD" w:rsidRDefault="00650CFD" w:rsidP="002500A5">
      <w:pPr>
        <w:rPr>
          <w:kern w:val="3"/>
        </w:rPr>
      </w:pPr>
      <w:r w:rsidRPr="00650CFD">
        <w:rPr>
          <w:kern w:val="3"/>
        </w:rPr>
        <w:t>Verksamhetschef ansvarar för att rutinens efterföljsamhet kontrolleras i egenkontrollen genom att följa antal anmälda incidenter om hot och våld i verksamheten.</w:t>
      </w:r>
    </w:p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15FA" w:rsidRDefault="009715FA">
      <w:r>
        <w:separator/>
      </w:r>
    </w:p>
  </w:endnote>
  <w:endnote w:type="continuationSeparator" w:id="0">
    <w:p w:rsidR="009715FA" w:rsidRDefault="00971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FA" w:rsidRPr="0090134D" w:rsidRDefault="009715F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15FA" w:rsidRDefault="009715FA">
      <w:r>
        <w:separator/>
      </w:r>
    </w:p>
  </w:footnote>
  <w:footnote w:type="continuationSeparator" w:id="0">
    <w:p w:rsidR="009715FA" w:rsidRDefault="009715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FA" w:rsidRDefault="009715F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80881"/>
    <w:rsid w:val="00194E52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0CFD"/>
    <w:rsid w:val="00654167"/>
    <w:rsid w:val="00675332"/>
    <w:rsid w:val="00695926"/>
    <w:rsid w:val="006B3CAB"/>
    <w:rsid w:val="006E2C75"/>
    <w:rsid w:val="00702CD3"/>
    <w:rsid w:val="007246A0"/>
    <w:rsid w:val="00745546"/>
    <w:rsid w:val="0078735C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C5BC41B-C5C9-4DA8-ADCB-46A604EE173C}"/>
</file>

<file path=customXml/itemProps2.xml><?xml version="1.0" encoding="utf-8"?>
<ds:datastoreItem xmlns:ds="http://schemas.openxmlformats.org/officeDocument/2006/customXml" ds:itemID="{B5649498-5247-497A-BFD8-07D2C54FCF3C}"/>
</file>

<file path=customXml/itemProps3.xml><?xml version="1.0" encoding="utf-8"?>
<ds:datastoreItem xmlns:ds="http://schemas.openxmlformats.org/officeDocument/2006/customXml" ds:itemID="{CCA076B0-243C-4306-8348-1A15B02BA7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2019-05-22T10:07:00Z</dcterms:created>
  <dcterms:modified xsi:type="dcterms:W3CDTF">2019-05-28T13:25:00Z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