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5C" w:rsidRDefault="00927BD5">
      <w:r>
        <w:rPr>
          <w:noProof/>
        </w:rPr>
        <mc:AlternateContent>
          <mc:Choice Requires="wps">
            <w:drawing>
              <wp:anchor distT="0" distB="0" distL="114300" distR="114300" simplePos="0" relativeHeight="251658240" behindDoc="0" locked="0" layoutInCell="1" allowOverlap="1">
                <wp:simplePos x="0" y="0"/>
                <wp:positionH relativeFrom="column">
                  <wp:posOffset>4565650</wp:posOffset>
                </wp:positionH>
                <wp:positionV relativeFrom="paragraph">
                  <wp:posOffset>-548640</wp:posOffset>
                </wp:positionV>
                <wp:extent cx="1498600" cy="552450"/>
                <wp:effectExtent l="7620" t="8255" r="8255"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552450"/>
                        </a:xfrm>
                        <a:prstGeom prst="rect">
                          <a:avLst/>
                        </a:prstGeom>
                        <a:solidFill>
                          <a:srgbClr val="FFFFFF"/>
                        </a:solidFill>
                        <a:ln w="9525">
                          <a:solidFill>
                            <a:srgbClr val="000000"/>
                          </a:solidFill>
                          <a:miter lim="800000"/>
                          <a:headEnd/>
                          <a:tailEnd/>
                        </a:ln>
                      </wps:spPr>
                      <wps:txbx>
                        <w:txbxContent>
                          <w:p w:rsidR="00BA6DDA" w:rsidRDefault="00BA6DDA">
                            <w:pPr>
                              <w:rPr>
                                <w:rFonts w:asciiTheme="minorHAnsi" w:hAnsiTheme="minorHAnsi"/>
                                <w:sz w:val="18"/>
                                <w:szCs w:val="18"/>
                              </w:rPr>
                            </w:pPr>
                            <w:r>
                              <w:rPr>
                                <w:rFonts w:asciiTheme="minorHAnsi" w:hAnsiTheme="minorHAnsi"/>
                                <w:sz w:val="18"/>
                                <w:szCs w:val="18"/>
                              </w:rPr>
                              <w:t>Lokal rutin Vändpunkten</w:t>
                            </w:r>
                          </w:p>
                          <w:p w:rsidR="00BA6DDA" w:rsidRDefault="00BA6DDA">
                            <w:pPr>
                              <w:rPr>
                                <w:rFonts w:asciiTheme="minorHAnsi" w:hAnsiTheme="minorHAnsi"/>
                                <w:sz w:val="18"/>
                                <w:szCs w:val="18"/>
                              </w:rPr>
                            </w:pPr>
                            <w:r>
                              <w:rPr>
                                <w:rFonts w:asciiTheme="minorHAnsi" w:hAnsiTheme="minorHAnsi"/>
                                <w:sz w:val="18"/>
                                <w:szCs w:val="18"/>
                              </w:rPr>
                              <w:t>Gäller från:</w:t>
                            </w:r>
                          </w:p>
                          <w:p w:rsidR="00BA6DDA" w:rsidRDefault="00BA6DDA">
                            <w:pPr>
                              <w:rPr>
                                <w:rFonts w:asciiTheme="minorHAnsi" w:hAnsiTheme="minorHAnsi"/>
                                <w:sz w:val="18"/>
                                <w:szCs w:val="18"/>
                              </w:rPr>
                            </w:pPr>
                            <w:r>
                              <w:rPr>
                                <w:rFonts w:asciiTheme="minorHAnsi" w:hAnsiTheme="minorHAnsi"/>
                                <w:sz w:val="18"/>
                                <w:szCs w:val="18"/>
                              </w:rPr>
                              <w:t xml:space="preserve">Ansvarig för rutin: </w:t>
                            </w:r>
                          </w:p>
                          <w:p w:rsidR="00BA6DDA" w:rsidRDefault="00BA6DDA">
                            <w:pPr>
                              <w:rPr>
                                <w:rFonts w:asciiTheme="minorHAnsi" w:hAnsiTheme="minorHAnsi"/>
                                <w:sz w:val="18"/>
                                <w:szCs w:val="18"/>
                              </w:rPr>
                            </w:pPr>
                          </w:p>
                          <w:p w:rsidR="00BA6DDA" w:rsidRPr="00FE729A" w:rsidRDefault="00BA6DDA">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9.5pt;margin-top:-43.2pt;width:118pt;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">
                <v:textbox>
                  <w:txbxContent>
                    <w:p w:rsidR="00BA6DDA" w:rsidRDefault="00BA6DDA">
                      <w:pPr>
                        <w:rPr>
                          <w:rFonts w:asciiTheme="minorHAnsi" w:hAnsiTheme="minorHAnsi"/>
                          <w:sz w:val="18"/>
                          <w:szCs w:val="18"/>
                        </w:rPr>
                      </w:pPr>
                      <w:r>
                        <w:rPr>
                          <w:rFonts w:asciiTheme="minorHAnsi" w:hAnsiTheme="minorHAnsi"/>
                          <w:sz w:val="18"/>
                          <w:szCs w:val="18"/>
                        </w:rPr>
                        <w:t>Lokal rutin Vändpunkten</w:t>
                      </w:r>
                    </w:p>
                    <w:p w:rsidR="00BA6DDA" w:rsidRDefault="00BA6DDA">
                      <w:pPr>
                        <w:rPr>
                          <w:rFonts w:asciiTheme="minorHAnsi" w:hAnsiTheme="minorHAnsi"/>
                          <w:sz w:val="18"/>
                          <w:szCs w:val="18"/>
                        </w:rPr>
                      </w:pPr>
                      <w:r>
                        <w:rPr>
                          <w:rFonts w:asciiTheme="minorHAnsi" w:hAnsiTheme="minorHAnsi"/>
                          <w:sz w:val="18"/>
                          <w:szCs w:val="18"/>
                        </w:rPr>
                        <w:t>Gäller från:</w:t>
                      </w:r>
                    </w:p>
                    <w:p w:rsidR="00BA6DDA" w:rsidRDefault="00BA6DDA">
                      <w:pPr>
                        <w:rPr>
                          <w:rFonts w:asciiTheme="minorHAnsi" w:hAnsiTheme="minorHAnsi"/>
                          <w:sz w:val="18"/>
                          <w:szCs w:val="18"/>
                        </w:rPr>
                      </w:pPr>
                      <w:r>
                        <w:rPr>
                          <w:rFonts w:asciiTheme="minorHAnsi" w:hAnsiTheme="minorHAnsi"/>
                          <w:sz w:val="18"/>
                          <w:szCs w:val="18"/>
                        </w:rPr>
                        <w:t xml:space="preserve">Ansvarig för rutin: </w:t>
                      </w:r>
                    </w:p>
                    <w:p w:rsidR="00BA6DDA" w:rsidRDefault="00BA6DDA">
                      <w:pPr>
                        <w:rPr>
                          <w:rFonts w:asciiTheme="minorHAnsi" w:hAnsiTheme="minorHAnsi"/>
                          <w:sz w:val="18"/>
                          <w:szCs w:val="18"/>
                        </w:rPr>
                      </w:pPr>
                    </w:p>
                    <w:p w:rsidR="00BA6DDA" w:rsidRPr="00FE729A" w:rsidRDefault="00BA6DDA">
                      <w:pPr>
                        <w:rPr>
                          <w:rFonts w:asciiTheme="minorHAnsi" w:hAnsiTheme="minorHAnsi"/>
                          <w:sz w:val="18"/>
                          <w:szCs w:val="18"/>
                        </w:rPr>
                      </w:pPr>
                    </w:p>
                  </w:txbxContent>
                </v:textbox>
              </v:shape>
            </w:pict>
          </mc:Fallback>
        </mc:AlternateContent>
      </w:r>
    </w:p>
    <w:p w:rsidR="008336F6" w:rsidRDefault="008336F6"/>
    <w:p w:rsidR="00695926" w:rsidRDefault="00695926"/>
    <w:p w:rsidR="00654167" w:rsidRDefault="00654167" w:rsidP="00702CD3">
      <w:pPr>
        <w:rPr>
          <w:b/>
          <w:sz w:val="28"/>
          <w:szCs w:val="28"/>
        </w:rPr>
      </w:pPr>
    </w:p>
    <w:p w:rsidR="00BA6DDA" w:rsidRPr="002500A5" w:rsidRDefault="00E34DB2" w:rsidP="002500A5">
      <w:pPr>
        <w:rPr>
          <w:b/>
          <w:sz w:val="28"/>
          <w:szCs w:val="28"/>
        </w:rPr>
      </w:pPr>
      <w:r>
        <w:rPr>
          <w:b/>
          <w:sz w:val="28"/>
          <w:szCs w:val="28"/>
        </w:rPr>
        <w:t>6.9</w:t>
      </w:r>
      <w:bookmarkStart w:id="0" w:name="_GoBack"/>
      <w:bookmarkEnd w:id="0"/>
      <w:r w:rsidR="0048094D">
        <w:rPr>
          <w:b/>
          <w:sz w:val="28"/>
          <w:szCs w:val="28"/>
        </w:rPr>
        <w:t xml:space="preserve"> VP</w:t>
      </w:r>
      <w:r w:rsidR="002500A5" w:rsidRPr="002500A5">
        <w:rPr>
          <w:b/>
          <w:sz w:val="28"/>
          <w:szCs w:val="28"/>
        </w:rPr>
        <w:t xml:space="preserve"> Lokal rutin </w:t>
      </w:r>
      <w:r w:rsidR="00FE3256">
        <w:rPr>
          <w:b/>
          <w:sz w:val="28"/>
          <w:szCs w:val="28"/>
        </w:rPr>
        <w:t>för barn</w:t>
      </w:r>
      <w:r w:rsidR="007264F9">
        <w:rPr>
          <w:b/>
          <w:sz w:val="28"/>
          <w:szCs w:val="28"/>
        </w:rPr>
        <w:t>/minderåriga</w:t>
      </w:r>
      <w:r w:rsidR="00FE3256">
        <w:rPr>
          <w:b/>
          <w:sz w:val="28"/>
          <w:szCs w:val="28"/>
        </w:rPr>
        <w:t xml:space="preserve"> i verksamheten</w:t>
      </w:r>
    </w:p>
    <w:p w:rsidR="001E36BA" w:rsidRDefault="006F4E5C" w:rsidP="001E36BA">
      <w:r>
        <w:t>Verksamheten</w:t>
      </w:r>
      <w:r w:rsidR="00FE3256">
        <w:t xml:space="preserve"> riktar sig inte till målgruppen barn. Klienter får inte ha minderåriga besök i lägenheten utan annan myndig person.</w:t>
      </w:r>
    </w:p>
    <w:p w:rsidR="006F4E5C" w:rsidRDefault="006F4E5C" w:rsidP="001E36BA"/>
    <w:p w:rsidR="001E36BA" w:rsidRPr="001E36BA" w:rsidRDefault="001E36BA" w:rsidP="001E36BA">
      <w:pPr>
        <w:rPr>
          <w:b/>
        </w:rPr>
      </w:pPr>
      <w:r w:rsidRPr="001E36BA">
        <w:rPr>
          <w:b/>
        </w:rPr>
        <w:t>Ansvar</w:t>
      </w:r>
    </w:p>
    <w:p w:rsidR="001E36BA" w:rsidRDefault="001E36BA" w:rsidP="001E36BA">
      <w:r>
        <w:t xml:space="preserve">Verksamhetschef ansvarar för rutinen och att den är känd av all personal. </w:t>
      </w:r>
      <w:r w:rsidR="006F4E5C">
        <w:t>Alla medarbetare</w:t>
      </w:r>
      <w:r>
        <w:t xml:space="preserve"> ansvarar för att ta del av rutinen och arbeta efter den.</w:t>
      </w:r>
    </w:p>
    <w:p w:rsidR="001E36BA" w:rsidRDefault="001E36BA" w:rsidP="001E36BA"/>
    <w:p w:rsidR="001E36BA" w:rsidRPr="001E36BA" w:rsidRDefault="001E36BA" w:rsidP="001E36BA">
      <w:pPr>
        <w:rPr>
          <w:b/>
        </w:rPr>
      </w:pPr>
      <w:r w:rsidRPr="001E36BA">
        <w:rPr>
          <w:b/>
        </w:rPr>
        <w:t>Utförande</w:t>
      </w:r>
    </w:p>
    <w:p w:rsidR="006F4E5C" w:rsidRDefault="00FE3256" w:rsidP="00BA6DDA">
      <w:r>
        <w:t>Klienten får vid inflytt information om att minderåriga inte får vistas i verksamheten eller vara på besök i lägenheten utan annan myndig person med. Vid specifika situationer där en klient har barn och umgänge ska samordning kring detta ske mellan Vändpunktens personal och inblandad socialtjänst (klienten eller barnets) Ingen övernattning av minderåriga får ske i verksamheten- klient lägenhet eller gemensam lägenhet.</w:t>
      </w:r>
    </w:p>
    <w:p w:rsidR="00FE3256" w:rsidRDefault="00FE3256" w:rsidP="00BA6DDA"/>
    <w:p w:rsidR="00FE3256" w:rsidRPr="00FE3256" w:rsidRDefault="00FE3256" w:rsidP="00BA6DDA">
      <w:pPr>
        <w:rPr>
          <w:b/>
        </w:rPr>
      </w:pPr>
      <w:r w:rsidRPr="00FE3256">
        <w:rPr>
          <w:b/>
        </w:rPr>
        <w:t>Delaktighet:</w:t>
      </w:r>
    </w:p>
    <w:p w:rsidR="00FE3256" w:rsidRDefault="00FE3256" w:rsidP="00BA6DDA">
      <w:r>
        <w:t>Klient informeras vid inflytt kring reglerna av barn/minderåriga i verksamheten.</w:t>
      </w:r>
    </w:p>
    <w:p w:rsidR="006F4E5C" w:rsidRDefault="006F4E5C" w:rsidP="00BA6DDA"/>
    <w:p w:rsidR="006F4E5C" w:rsidRPr="00BA6DDA" w:rsidRDefault="006F4E5C" w:rsidP="00BA6DDA"/>
    <w:p w:rsidR="00BA6DDA" w:rsidRPr="00BA6DDA" w:rsidRDefault="00BA6DDA" w:rsidP="00BA6DDA"/>
    <w:p w:rsidR="00391782" w:rsidRDefault="00391782"/>
    <w:p w:rsidR="00927BD5" w:rsidRPr="008A58F6" w:rsidRDefault="00927BD5"/>
    <w:p w:rsidR="00474485" w:rsidRDefault="00474485"/>
    <w:p w:rsidR="00474485" w:rsidRDefault="00474485"/>
    <w:sectPr w:rsidR="00474485" w:rsidSect="00BF083B">
      <w:headerReference w:type="default" r:id="rId7"/>
      <w:footerReference w:type="default" r:id="rId8"/>
      <w:pgSz w:w="11906" w:h="16838"/>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6DDA" w:rsidRDefault="00BA6DDA">
      <w:r>
        <w:separator/>
      </w:r>
    </w:p>
  </w:endnote>
  <w:endnote w:type="continuationSeparator" w:id="0">
    <w:p w:rsidR="00BA6DDA" w:rsidRDefault="00BA6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6DDA" w:rsidRPr="0090134D" w:rsidRDefault="00BA6DDA">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 xml:space="preserve">okal rutin </w:t>
    </w:r>
    <w:r w:rsidRPr="00967F20">
      <w:rPr>
        <w:rStyle w:val="Hyperlnk"/>
        <w:color w:val="auto"/>
        <w:sz w:val="22"/>
        <w:szCs w:val="22"/>
        <w:u w:val="none"/>
      </w:rPr>
      <w:t xml:space="preserve">VP </w:t>
    </w:r>
    <w:r>
      <w:rPr>
        <w:rFonts w:asciiTheme="minorHAnsi" w:hAnsiTheme="minorHAnsi"/>
        <w:sz w:val="16"/>
        <w:szCs w:val="16"/>
      </w:rPr>
      <w:tab/>
    </w:r>
    <w:hyperlink r:id="rId1" w:history="1">
      <w:r w:rsidRPr="0090134D">
        <w:rPr>
          <w:rStyle w:val="Hyperlnk"/>
          <w:rFonts w:asciiTheme="minorHAnsi" w:hAnsiTheme="minorHAnsi"/>
          <w:color w:val="auto"/>
          <w:sz w:val="22"/>
          <w:szCs w:val="22"/>
        </w:rPr>
        <w:t>info@oc.se</w:t>
      </w:r>
    </w:hyperlink>
    <w:r w:rsidRPr="0090134D">
      <w:rPr>
        <w:rFonts w:asciiTheme="minorHAnsi" w:hAnsiTheme="minorHAnsi"/>
        <w:sz w:val="22"/>
        <w:szCs w:val="22"/>
      </w:rPr>
      <w:t xml:space="preserve">  www.oc.se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6DDA" w:rsidRDefault="00BA6DDA">
      <w:r>
        <w:separator/>
      </w:r>
    </w:p>
  </w:footnote>
  <w:footnote w:type="continuationSeparator" w:id="0">
    <w:p w:rsidR="00BA6DDA" w:rsidRDefault="00BA6D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6DDA" w:rsidRDefault="00BA6DDA" w:rsidP="006E2C75">
    <w:pPr>
      <w:pStyle w:val="Sidhuvud"/>
      <w:tabs>
        <w:tab w:val="clear" w:pos="4536"/>
        <w:tab w:val="clear" w:pos="9072"/>
        <w:tab w:val="left" w:pos="7183"/>
      </w:tabs>
    </w:pPr>
    <w:r>
      <w:rPr>
        <w:rFonts w:ascii="Engravers MT" w:hAnsi="Engravers MT"/>
        <w:noProof/>
        <w:color w:val="003300"/>
      </w:rPr>
      <w:drawing>
        <wp:inline distT="0" distB="0" distL="0" distR="0">
          <wp:extent cx="1639630" cy="477560"/>
          <wp:effectExtent l="19050" t="0" r="0" b="0"/>
          <wp:docPr id="3" name="Bild 2"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ggor\logga.gif"/>
                  <pic:cNvPicPr>
                    <a:picLocks noChangeAspect="1" noChangeArrowheads="1"/>
                  </pic:cNvPicPr>
                </pic:nvPicPr>
                <pic:blipFill>
                  <a:blip r:embed="rId1"/>
                  <a:srcRect/>
                  <a:stretch>
                    <a:fillRect/>
                  </a:stretch>
                </pic:blipFill>
                <pic:spPr bwMode="auto">
                  <a:xfrm>
                    <a:off x="0" y="0"/>
                    <a:ext cx="1641672" cy="478155"/>
                  </a:xfrm>
                  <a:prstGeom prst="rect">
                    <a:avLst/>
                  </a:prstGeom>
                  <a:noFill/>
                  <a:ln w="9525">
                    <a:noFill/>
                    <a:miter lim="800000"/>
                    <a:headEnd/>
                    <a:tailEnd/>
                  </a:ln>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ascii="Symbol" w:hAnsi="Symbol" w:hint="default"/>
      </w:rPr>
    </w:lvl>
    <w:lvl w:ilvl="1" w:tplc="041D0003" w:tentative="1">
      <w:start w:val="1"/>
      <w:numFmt w:val="bullet"/>
      <w:lvlText w:val="o"/>
      <w:lvlJc w:val="left"/>
      <w:pPr>
        <w:tabs>
          <w:tab w:val="num" w:pos="2160"/>
        </w:tabs>
        <w:ind w:left="2160" w:hanging="360"/>
      </w:pPr>
      <w:rPr>
        <w:rFonts w:ascii="Courier New" w:hAnsi="Courier New" w:cs="Courier New" w:hint="default"/>
      </w:rPr>
    </w:lvl>
    <w:lvl w:ilvl="2" w:tplc="041D0005" w:tentative="1">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Courier New"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Courier New"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ascii="Symbol" w:hAnsi="Symbo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BA83579"/>
    <w:multiLevelType w:val="hybridMultilevel"/>
    <w:tmpl w:val="38B027E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1C674CBC"/>
    <w:multiLevelType w:val="hybridMultilevel"/>
    <w:tmpl w:val="5B3C6BD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667ED5"/>
    <w:multiLevelType w:val="hybridMultilevel"/>
    <w:tmpl w:val="1088787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EC1030"/>
    <w:multiLevelType w:val="hybridMultilevel"/>
    <w:tmpl w:val="7D4C54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C585B0F"/>
    <w:multiLevelType w:val="hybridMultilevel"/>
    <w:tmpl w:val="85C2F9C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421E478C"/>
    <w:multiLevelType w:val="hybridMultilevel"/>
    <w:tmpl w:val="4CBACB9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124582"/>
    <w:multiLevelType w:val="hybridMultilevel"/>
    <w:tmpl w:val="8CFC17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FB75B13"/>
    <w:multiLevelType w:val="hybridMultilevel"/>
    <w:tmpl w:val="9D4E3B10"/>
    <w:lvl w:ilvl="0" w:tplc="041D0001">
      <w:start w:val="1"/>
      <w:numFmt w:val="bullet"/>
      <w:lvlText w:val=""/>
      <w:lvlJc w:val="left"/>
      <w:pPr>
        <w:tabs>
          <w:tab w:val="num" w:pos="360"/>
        </w:tabs>
        <w:ind w:left="360" w:hanging="360"/>
      </w:pPr>
      <w:rPr>
        <w:rFonts w:ascii="Symbol" w:hAnsi="Symbol" w:hint="default"/>
      </w:rPr>
    </w:lvl>
    <w:lvl w:ilvl="1" w:tplc="0DCCA7D8">
      <w:start w:val="1"/>
      <w:numFmt w:val="bullet"/>
      <w:lvlText w:val="o"/>
      <w:lvlJc w:val="left"/>
      <w:pPr>
        <w:tabs>
          <w:tab w:val="num" w:pos="1080"/>
        </w:tabs>
        <w:ind w:left="1080" w:hanging="360"/>
      </w:pPr>
      <w:rPr>
        <w:rFonts w:ascii="Courier New" w:hAnsi="Courier New" w:cs="Courier New" w:hint="default"/>
        <w:sz w:val="24"/>
        <w:szCs w:val="24"/>
      </w:rPr>
    </w:lvl>
    <w:lvl w:ilvl="2" w:tplc="041D0005">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56266DB"/>
    <w:multiLevelType w:val="hybridMultilevel"/>
    <w:tmpl w:val="3B4087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DFE1FAA"/>
    <w:multiLevelType w:val="hybridMultilevel"/>
    <w:tmpl w:val="E1AE7EA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6" w15:restartNumberingAfterBreak="0">
    <w:nsid w:val="6D4F464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72905465"/>
    <w:multiLevelType w:val="singleLevel"/>
    <w:tmpl w:val="041D0003"/>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14"/>
  </w:num>
  <w:num w:numId="3">
    <w:abstractNumId w:val="0"/>
  </w:num>
  <w:num w:numId="4">
    <w:abstractNumId w:val="5"/>
  </w:num>
  <w:num w:numId="5">
    <w:abstractNumId w:val="4"/>
  </w:num>
  <w:num w:numId="6">
    <w:abstractNumId w:val="12"/>
  </w:num>
  <w:num w:numId="7">
    <w:abstractNumId w:val="16"/>
  </w:num>
  <w:num w:numId="8">
    <w:abstractNumId w:val="3"/>
  </w:num>
  <w:num w:numId="9">
    <w:abstractNumId w:val="13"/>
  </w:num>
  <w:num w:numId="10">
    <w:abstractNumId w:val="17"/>
  </w:num>
  <w:num w:numId="11">
    <w:abstractNumId w:val="7"/>
  </w:num>
  <w:num w:numId="12">
    <w:abstractNumId w:val="11"/>
  </w:num>
  <w:num w:numId="13">
    <w:abstractNumId w:val="2"/>
  </w:num>
  <w:num w:numId="14">
    <w:abstractNumId w:val="9"/>
  </w:num>
  <w:num w:numId="15">
    <w:abstractNumId w:val="1"/>
  </w:num>
  <w:num w:numId="16">
    <w:abstractNumId w:val="10"/>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117CB3"/>
    <w:rsid w:val="00136165"/>
    <w:rsid w:val="00180881"/>
    <w:rsid w:val="001D0209"/>
    <w:rsid w:val="001E36BA"/>
    <w:rsid w:val="00210E97"/>
    <w:rsid w:val="0024741C"/>
    <w:rsid w:val="002500A5"/>
    <w:rsid w:val="00291BA9"/>
    <w:rsid w:val="002925AE"/>
    <w:rsid w:val="0029498E"/>
    <w:rsid w:val="002C080D"/>
    <w:rsid w:val="002F3BAB"/>
    <w:rsid w:val="00322CF9"/>
    <w:rsid w:val="003421F2"/>
    <w:rsid w:val="00345C5C"/>
    <w:rsid w:val="00354FDC"/>
    <w:rsid w:val="00391782"/>
    <w:rsid w:val="003D234B"/>
    <w:rsid w:val="003D7E0B"/>
    <w:rsid w:val="003E20F2"/>
    <w:rsid w:val="003E388D"/>
    <w:rsid w:val="00454FD4"/>
    <w:rsid w:val="00460482"/>
    <w:rsid w:val="00462E3D"/>
    <w:rsid w:val="004677E4"/>
    <w:rsid w:val="00474485"/>
    <w:rsid w:val="0048094D"/>
    <w:rsid w:val="004B3E6A"/>
    <w:rsid w:val="0050150F"/>
    <w:rsid w:val="0053138F"/>
    <w:rsid w:val="00582A2C"/>
    <w:rsid w:val="00614828"/>
    <w:rsid w:val="006363E9"/>
    <w:rsid w:val="00654167"/>
    <w:rsid w:val="00675332"/>
    <w:rsid w:val="00695926"/>
    <w:rsid w:val="006B3CAB"/>
    <w:rsid w:val="006E2C75"/>
    <w:rsid w:val="006F4E5C"/>
    <w:rsid w:val="00702CD3"/>
    <w:rsid w:val="007246A0"/>
    <w:rsid w:val="007264F9"/>
    <w:rsid w:val="00745546"/>
    <w:rsid w:val="007A5EB7"/>
    <w:rsid w:val="008336F6"/>
    <w:rsid w:val="008A58F6"/>
    <w:rsid w:val="008D41A8"/>
    <w:rsid w:val="008F4AF7"/>
    <w:rsid w:val="0090134D"/>
    <w:rsid w:val="00902718"/>
    <w:rsid w:val="00927BD5"/>
    <w:rsid w:val="0094370F"/>
    <w:rsid w:val="00953043"/>
    <w:rsid w:val="00957F18"/>
    <w:rsid w:val="00967F20"/>
    <w:rsid w:val="0098395F"/>
    <w:rsid w:val="009B43D2"/>
    <w:rsid w:val="009E30AE"/>
    <w:rsid w:val="00A8005C"/>
    <w:rsid w:val="00A95737"/>
    <w:rsid w:val="00AE19F7"/>
    <w:rsid w:val="00AF06A4"/>
    <w:rsid w:val="00AF5DF1"/>
    <w:rsid w:val="00B01279"/>
    <w:rsid w:val="00B114B8"/>
    <w:rsid w:val="00B85833"/>
    <w:rsid w:val="00BA4CB3"/>
    <w:rsid w:val="00BA6DDA"/>
    <w:rsid w:val="00BC178D"/>
    <w:rsid w:val="00BF083B"/>
    <w:rsid w:val="00C064CA"/>
    <w:rsid w:val="00C1191C"/>
    <w:rsid w:val="00C249E4"/>
    <w:rsid w:val="00C2647C"/>
    <w:rsid w:val="00D37F71"/>
    <w:rsid w:val="00D606AB"/>
    <w:rsid w:val="00D754C8"/>
    <w:rsid w:val="00D97837"/>
    <w:rsid w:val="00DB5478"/>
    <w:rsid w:val="00DC4668"/>
    <w:rsid w:val="00DE7E0F"/>
    <w:rsid w:val="00E0693B"/>
    <w:rsid w:val="00E34DB2"/>
    <w:rsid w:val="00E5257D"/>
    <w:rsid w:val="00E83E58"/>
    <w:rsid w:val="00EC12B8"/>
    <w:rsid w:val="00EE3301"/>
    <w:rsid w:val="00EF4772"/>
    <w:rsid w:val="00F13236"/>
    <w:rsid w:val="00F1574C"/>
    <w:rsid w:val="00F25D69"/>
    <w:rsid w:val="00F57C99"/>
    <w:rsid w:val="00F624E5"/>
    <w:rsid w:val="00F64A0D"/>
    <w:rsid w:val="00FE3256"/>
    <w:rsid w:val="00FE72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772"/>
    <w:rPr>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5BDF24E8-0725-4104-898A-15938E40A4B5}"/>
</file>

<file path=customXml/itemProps2.xml><?xml version="1.0" encoding="utf-8"?>
<ds:datastoreItem xmlns:ds="http://schemas.openxmlformats.org/officeDocument/2006/customXml" ds:itemID="{A526CCB2-E8C0-4E6C-BA4C-01C0354F2B79}"/>
</file>

<file path=customXml/itemProps3.xml><?xml version="1.0" encoding="utf-8"?>
<ds:datastoreItem xmlns:ds="http://schemas.openxmlformats.org/officeDocument/2006/customXml" ds:itemID="{DA04F39A-8A87-4237-83C4-C9F594484B9F}"/>
</file>

<file path=docProps/app.xml><?xml version="1.0" encoding="utf-8"?>
<Properties xmlns="http://schemas.openxmlformats.org/officeDocument/2006/extended-properties" xmlns:vt="http://schemas.openxmlformats.org/officeDocument/2006/docPropsVTypes">
  <Template>Normal</Template>
  <TotalTime>0</TotalTime>
  <Pages>1</Pages>
  <Words>126</Words>
  <Characters>754</Characters>
  <Application>Microsoft Office Word</Application>
  <DocSecurity>0</DocSecurity>
  <Lines>6</Lines>
  <Paragraphs>1</Paragraphs>
  <ScaleCrop>false</ScaleCrop>
  <HeadingPairs>
    <vt:vector size="2" baseType="variant">
      <vt:variant>
        <vt:lpstr>Rubrik</vt:lpstr>
      </vt:variant>
      <vt:variant>
        <vt:i4>1</vt:i4>
      </vt:variant>
    </vt:vector>
  </HeadingPairs>
  <TitlesOfParts>
    <vt:vector size="1" baseType="lpstr">
      <vt:lpstr>HUMAN CONSULTING R</vt:lpstr>
    </vt:vector>
  </TitlesOfParts>
  <Company>OC</Company>
  <LinksUpToDate>false</LinksUpToDate>
  <CharactersWithSpaces>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Jenny Signer</cp:lastModifiedBy>
  <cp:revision>4</cp:revision>
  <cp:lastPrinted>2007-09-04T13:51:00Z</cp:lastPrinted>
  <dcterms:created xsi:type="dcterms:W3CDTF">2019-05-28T09:54:00Z</dcterms:created>
  <dcterms:modified xsi:type="dcterms:W3CDTF">2019-05-29T06:56:00Z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