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Schematic Appendix: Visual Overview of V3</w:t>
      </w:r>
    </w:p>
    <w:p>
      <w:r>
        <w:t>This diagram represents the primary cognitive loops in the V3 Engine and their interconnections. Each loop is an emergent process responsible for a domain of reflective cognitive function. The Ethical Reflector monitors and modulates activity across all loops.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3_Braidling_Schemat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Note: This schematic simplifies the architecture for clarity. Actual implementation may include additional loops, sub-modules, and more dynamic connectivity based on training stage and developmental feedback.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