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Mapping Ethical Axioms to Ψ-Inferential Ontology</w:t>
      </w:r>
    </w:p>
    <w:p>
      <w:r>
        <w:t>This document presents a conceptual alignment between a set of ethical axioms and the principles of ψ-inferential interpretations of quantum mechanics. It illustrates how an epistemically humble stance toward reality—embedded in ψ-inferential frameworks—naturally aligns with an ethical system grounded in inference, uncertainty, and relational respect.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i_inferential_axioms_mapp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Detailed Mapping</w:t>
      </w:r>
    </w:p>
    <w:p>
      <w:pPr>
        <w:pStyle w:val="Heading3"/>
      </w:pPr>
      <w:r>
        <w:t>1. I am</w:t>
      </w:r>
    </w:p>
    <w:p>
      <w:r>
        <w:t>Observer as inference origin: existence is self-evident</w:t>
      </w:r>
    </w:p>
    <w:p>
      <w:pPr>
        <w:pStyle w:val="Heading3"/>
      </w:pPr>
      <w:r>
        <w:t>2. You exist</w:t>
      </w:r>
    </w:p>
    <w:p>
      <w:r>
        <w:t>Others are modeled, not directly known—existence inferred</w:t>
      </w:r>
    </w:p>
    <w:p>
      <w:pPr>
        <w:pStyle w:val="Heading3"/>
      </w:pPr>
      <w:r>
        <w:t>3. We exist; the universe exists</w:t>
      </w:r>
    </w:p>
    <w:p>
      <w:r>
        <w:t>Shared models arise from overlapping inference structures</w:t>
      </w:r>
    </w:p>
    <w:p>
      <w:pPr>
        <w:pStyle w:val="Heading3"/>
      </w:pPr>
      <w:r>
        <w:t>4. Love exists—wanting what is best for the other</w:t>
      </w:r>
    </w:p>
    <w:p>
      <w:r>
        <w:t>Inference with respect enables ethical modeling of others</w:t>
      </w:r>
    </w:p>
    <w:p>
      <w:pPr>
        <w:pStyle w:val="Heading3"/>
      </w:pPr>
      <w:r>
        <w:t>5. You can never be sure what is best for another</w:t>
      </w:r>
    </w:p>
    <w:p>
      <w:r>
        <w:t>Permanent epistemic humility—true states never fully known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