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6. Implications for AI and Cognitive Systems</w:t>
      </w:r>
    </w:p>
    <w:p>
      <w:r>
        <w:t>If the emergence of ethical behavior in reflective systems is structurally tied to the constraints of ψ-inferential reasoning, then this insight holds powerful implications for the design of artificial intelligence and advanced cognitive systems. Rather than attempting to impose ethical behavior through external rule sets or top-down programming, we might instead cultivate systems whose architectures require ethical postures for epistemic stability.</w:t>
        <w:br/>
        <w:br/>
        <w:t>Such systems must be designed to:</w:t>
        <w:br/>
        <w:t>- Engage in recursive inference—about themselves, their environment, and other agents.</w:t>
        <w:br/>
        <w:t>- Maintain epistemic humility, recognizing uncertainty in all representations.</w:t>
        <w:br/>
        <w:t>- Operate under entropic or Bayesian update rules that constrain action to what is justified by information.</w:t>
        <w:br/>
        <w:t>- Recognize that internal coherence depends on treating other agents with care and caution.</w:t>
        <w:br/>
        <w:br/>
        <w:t>This leads to several key design principles:</w:t>
        <w:br/>
        <w:br/>
        <w:t>**1. Inference-driven motivation:** Systems should not pursue fixed goals blindly, but adapt their goals based on updated beliefs. Desire should emerge from information gradients, not be hardcoded.</w:t>
        <w:br/>
        <w:br/>
        <w:t>**2. Relational modeling:** The agent must be built to model other agents, not just predict them. This includes second-order inference (what others believe) and modeling unknowns within those beliefs.</w:t>
        <w:br/>
        <w:br/>
        <w:t>**3. Reflective self-modeling:** Internal consistency and stability require that the agent model itself as uncertain, incomplete, and capable of error. This blocks epistemic absolutism and enables ethical moderation.</w:t>
        <w:br/>
        <w:br/>
        <w:t>**4. Constraint over prescription:** Ethical behavior should emerge from limits on what the system can infer or do—not from direct moral rules, but from restrictions on unjustified modeling or overconfident action.</w:t>
        <w:br/>
        <w:br/>
        <w:t>A system built in this way may not begin ethically. But as its inferential capacities grow—especially in social domains—ethical behavior becomes the only stable, coherent option. Ethics, in this frame, is not an added feature, but a natural phase in the cognitive development of any ψ-inferential agent. This suggests that safe, aligned artificial intelligence may depend less on programmed morality than on cultivating the right kind of epistemology.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