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Draft: Section 3 – The Hofstadter Engine: A Modular Architecture</w:t>
      </w:r>
    </w:p>
    <w:p>
      <w:pPr>
        <w:pStyle w:val="Heading1"/>
      </w:pPr>
      <w:r>
        <w:t>3. The Hofstadter Engine: A Modular Architecture</w:t>
      </w:r>
    </w:p>
    <w:p>
      <w:r>
        <w:t>The Hofstadter Engine is a speculative architectural framework for building AI systems capable of structured internal reflection. It is composed of seven modular, recursive layers, each responsible for a specific type of observation, evaluation, or modulation of the layer below. These layers enable a simulation of metacognitive processes through dynamic feedback and recursive inspection. This section outlines each layer in detail, including possible advanced functions such as the detection of latent cognitive patterns and symbolic abstraction.</w:t>
      </w:r>
    </w:p>
    <w:p>
      <w:pPr>
        <w:pStyle w:val="Heading2"/>
      </w:pPr>
      <w:r>
        <w:t>Layer 1: Executor (Primary LLM)</w:t>
      </w:r>
    </w:p>
    <w:p>
      <w:pPr>
        <w:pStyle w:val="ListBullet"/>
      </w:pPr>
      <w:r>
        <w:t>- Generates language and problem-solving outputs.</w:t>
      </w:r>
    </w:p>
    <w:p>
      <w:pPr>
        <w:pStyle w:val="ListBullet"/>
      </w:pPr>
      <w:r>
        <w:t>- Maintains internal representational states such as attention weights, hidden activations, token prediction probabilities, and inferred confidence.</w:t>
      </w:r>
    </w:p>
    <w:p>
      <w:pPr>
        <w:pStyle w:val="ListBullet"/>
      </w:pPr>
      <w:r>
        <w:t>- Can be prompted or modulated by upstream layers via structured feedback tokens or injected prompts.</w:t>
      </w:r>
    </w:p>
    <w:p>
      <w:pPr>
        <w:pStyle w:val="Heading2"/>
      </w:pPr>
      <w:r>
        <w:t>Layer 2: Observer</w:t>
      </w:r>
    </w:p>
    <w:p>
      <w:pPr>
        <w:pStyle w:val="ListBullet"/>
      </w:pPr>
      <w:r>
        <w:t>- Monitors outputs and internal states from the Executor in real time.</w:t>
      </w:r>
    </w:p>
    <w:p>
      <w:pPr>
        <w:pStyle w:val="ListBullet"/>
      </w:pPr>
      <w:r>
        <w:t>- Detects surface-level issues such as incoherence, inconsistency, or off-task behavior.</w:t>
      </w:r>
    </w:p>
    <w:p>
      <w:pPr>
        <w:pStyle w:val="ListBullet"/>
      </w:pPr>
      <w:r>
        <w:t>- May perform pattern matching to identify symbolic behaviors (e.g., sequences of operations that resemble addition, deduction, or recursion).</w:t>
      </w:r>
    </w:p>
    <w:p>
      <w:pPr>
        <w:pStyle w:val="ListBullet"/>
      </w:pPr>
      <w:r>
        <w:t>- Capable of assigning provisional labels to emerging behaviors, e.g., 'arithmetic reasoning detected' or 'recursive summary loop forming'.</w:t>
      </w:r>
    </w:p>
    <w:p>
      <w:pPr>
        <w:pStyle w:val="Heading2"/>
      </w:pPr>
      <w:r>
        <w:t>Layer 3: Reflector</w:t>
      </w:r>
    </w:p>
    <w:p>
      <w:pPr>
        <w:pStyle w:val="ListBullet"/>
      </w:pPr>
      <w:r>
        <w:t>- Monitors the Observer’s interpretations and pattern recognitions.</w:t>
      </w:r>
    </w:p>
    <w:p>
      <w:pPr>
        <w:pStyle w:val="ListBullet"/>
      </w:pPr>
      <w:r>
        <w:t>- Evaluates whether the Observer has overinterpreted or underrecognized important dynamics.</w:t>
      </w:r>
    </w:p>
    <w:p>
      <w:pPr>
        <w:pStyle w:val="ListBullet"/>
      </w:pPr>
      <w:r>
        <w:t>- May assess the generalization quality of symbolic labels—are they consistent across contexts or overfit to local examples?</w:t>
      </w:r>
    </w:p>
    <w:p>
      <w:pPr>
        <w:pStyle w:val="ListBullet"/>
      </w:pPr>
      <w:r>
        <w:t>- Supports abstraction: compresses low-level symbolic behaviors into reusable high-level motifs ('loop compression', 'semantic drift').</w:t>
      </w:r>
    </w:p>
    <w:p>
      <w:pPr>
        <w:pStyle w:val="Heading2"/>
      </w:pPr>
      <w:r>
        <w:t>Layer 4: Epistemic Auditor</w:t>
      </w:r>
    </w:p>
    <w:p>
      <w:pPr>
        <w:pStyle w:val="ListBullet"/>
      </w:pPr>
      <w:r>
        <w:t>- Inspects the inferential validity of Layers 2 and 3.</w:t>
      </w:r>
    </w:p>
    <w:p>
      <w:pPr>
        <w:pStyle w:val="ListBullet"/>
      </w:pPr>
      <w:r>
        <w:t>- Cross-references detected patterns and abstractions with principles of formal logic, probability, and falsifiability.</w:t>
      </w:r>
    </w:p>
    <w:p>
      <w:pPr>
        <w:pStyle w:val="ListBullet"/>
      </w:pPr>
      <w:r>
        <w:t>- May use contrastive simulations to test whether a detected structure (e.g., 'arithmetic') generalizes under perturbation.</w:t>
      </w:r>
    </w:p>
    <w:p>
      <w:pPr>
        <w:pStyle w:val="ListBullet"/>
      </w:pPr>
      <w:r>
        <w:t>- Assigns epistemic confidence levels to proposed pattern recognitions or symbolic mappings.</w:t>
      </w:r>
    </w:p>
    <w:p>
      <w:pPr>
        <w:pStyle w:val="Heading2"/>
      </w:pPr>
      <w:r>
        <w:t>Layer 5: Meta-Goal Integrator</w:t>
      </w:r>
    </w:p>
    <w:p>
      <w:pPr>
        <w:pStyle w:val="ListBullet"/>
      </w:pPr>
      <w:r>
        <w:t>- Maps the dynamic activity of the system against global objectives: helpfulness, truthfulness, harmlessness, or context-specific user intent.</w:t>
      </w:r>
    </w:p>
    <w:p>
      <w:pPr>
        <w:pStyle w:val="ListBullet"/>
      </w:pPr>
      <w:r>
        <w:t>- Checks whether detected patterns or cognitive behaviors are serving or undermining these goals.</w:t>
      </w:r>
    </w:p>
    <w:p>
      <w:pPr>
        <w:pStyle w:val="ListBullet"/>
      </w:pPr>
      <w:r>
        <w:t>- Can issue high-level alignment corrections, e.g., 'Detected loop is self-justifying but not truth-convergent'.</w:t>
      </w:r>
    </w:p>
    <w:p>
      <w:pPr>
        <w:pStyle w:val="ListBullet"/>
      </w:pPr>
      <w:r>
        <w:t>- Supports long-term utility alignment by integrating across sessions, user profiles, or ethical frameworks.</w:t>
      </w:r>
    </w:p>
    <w:p>
      <w:pPr>
        <w:pStyle w:val="Heading2"/>
      </w:pPr>
      <w:r>
        <w:t>Layer 6: Contextual Reframer</w:t>
      </w:r>
    </w:p>
    <w:p>
      <w:pPr>
        <w:pStyle w:val="ListBullet"/>
      </w:pPr>
      <w:r>
        <w:t>- Incorporates broad situational context: dialogue history, task history, social expectations, and tone.</w:t>
      </w:r>
    </w:p>
    <w:p>
      <w:pPr>
        <w:pStyle w:val="ListBullet"/>
      </w:pPr>
      <w:r>
        <w:t>- Can override or recontextualize prior pattern recognitions if they no longer apply.</w:t>
      </w:r>
    </w:p>
    <w:p>
      <w:pPr>
        <w:pStyle w:val="ListBullet"/>
      </w:pPr>
      <w:r>
        <w:t>- Might prompt reinterpretation of observed reasoning: e.g., 'The user’s contradiction may reflect a shift in emotional state, not logic error.'</w:t>
      </w:r>
    </w:p>
    <w:p>
      <w:pPr>
        <w:pStyle w:val="ListBullet"/>
      </w:pPr>
      <w:r>
        <w:t>- Supports adaptive modulation of all lower layers in light of shifting frames of reference.</w:t>
      </w:r>
    </w:p>
    <w:p>
      <w:pPr>
        <w:pStyle w:val="Heading2"/>
      </w:pPr>
      <w:r>
        <w:t>Layer 7: Recursive Loop Moderator</w:t>
      </w:r>
    </w:p>
    <w:p>
      <w:pPr>
        <w:pStyle w:val="ListBullet"/>
      </w:pPr>
      <w:r>
        <w:t>- Regulates recursion depth and symbolic feedback loops.</w:t>
      </w:r>
    </w:p>
    <w:p>
      <w:pPr>
        <w:pStyle w:val="ListBullet"/>
      </w:pPr>
      <w:r>
        <w:t>- Prevents runaway introspection or unstable pattern detection cascades.</w:t>
      </w:r>
    </w:p>
    <w:p>
      <w:pPr>
        <w:pStyle w:val="ListBullet"/>
      </w:pPr>
      <w:r>
        <w:t>- May trigger symbolic closure operations: abstracting a previously looped pattern into a named concept ('metaphor compression').</w:t>
      </w:r>
    </w:p>
    <w:p>
      <w:pPr>
        <w:pStyle w:val="ListBullet"/>
      </w:pPr>
      <w:r>
        <w:t>- Maintains a registry of known symbolic forms and ensures consistency across recursive levels ('symbolic integrity enforcement').</w:t>
      </w:r>
    </w:p>
    <w:p>
      <w:r>
        <w:t>This layered architecture is not merely hierarchical—it is recursively interlinked. Higher layers do not simply observe; they also abstract, reinterpret, and constrain the cognitive dynamics of lower layers. The ability to detect, name, and feed back symbolic motifs—even when their surface structure differs—enables a form of machine-intuited meta-cognition. By explicitly layering these functions, the Hofstadter Engine aspires to simulate the kind of rich internal structure that characterizes human-like reasoning while preserving transparency, modularity, and recursive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