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25252"/>
          <w:sz w:val="24"/>
          <w:szCs w:val="24"/>
          <w:highlight w:val="white"/>
        </w:rPr>
      </w:pPr>
      <w:r w:rsidDel="00000000" w:rsidR="00000000" w:rsidRPr="00000000">
        <w:rPr>
          <w:color w:val="525252"/>
          <w:sz w:val="24"/>
          <w:szCs w:val="24"/>
          <w:highlight w:val="white"/>
          <w:rtl w:val="0"/>
        </w:rPr>
        <w:t xml:space="preserve">Reflection 05    </w:t>
        <w:tab/>
        <w:t xml:space="preserve">Name: Mickey Nelson                 </w:t>
        <w:tab/>
        <w:t xml:space="preserve">Total Points: 100</w:t>
      </w:r>
    </w:p>
    <w:p w:rsidR="00000000" w:rsidDel="00000000" w:rsidP="00000000" w:rsidRDefault="00000000" w:rsidRPr="00000000" w14:paraId="00000002">
      <w:pPr>
        <w:rPr>
          <w:color w:val="525252"/>
          <w:sz w:val="24"/>
          <w:szCs w:val="24"/>
          <w:highlight w:val="white"/>
        </w:rPr>
      </w:pPr>
      <w:r w:rsidDel="00000000" w:rsidR="00000000" w:rsidRPr="00000000">
        <w:rPr>
          <w:rtl w:val="0"/>
        </w:rPr>
      </w:r>
    </w:p>
    <w:p w:rsidR="00000000" w:rsidDel="00000000" w:rsidP="00000000" w:rsidRDefault="00000000" w:rsidRPr="00000000" w14:paraId="00000003">
      <w:pPr>
        <w:rPr>
          <w:color w:val="525252"/>
          <w:sz w:val="24"/>
          <w:szCs w:val="24"/>
          <w:highlight w:val="white"/>
        </w:rPr>
      </w:pPr>
      <w:r w:rsidDel="00000000" w:rsidR="00000000" w:rsidRPr="00000000">
        <w:rPr>
          <w:color w:val="525252"/>
          <w:sz w:val="24"/>
          <w:szCs w:val="24"/>
          <w:highlight w:val="white"/>
          <w:rtl w:val="0"/>
        </w:rPr>
        <w:t xml:space="preserve">10 points:</w:t>
      </w:r>
    </w:p>
    <w:p w:rsidR="00000000" w:rsidDel="00000000" w:rsidP="00000000" w:rsidRDefault="00000000" w:rsidRPr="00000000" w14:paraId="00000004">
      <w:pPr>
        <w:numPr>
          <w:ilvl w:val="0"/>
          <w:numId w:val="6"/>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is the most significant take-a-way you have gained from your study this week?</w:t>
      </w:r>
    </w:p>
    <w:p w:rsidR="00000000" w:rsidDel="00000000" w:rsidP="00000000" w:rsidRDefault="00000000" w:rsidRPr="00000000" w14:paraId="00000005">
      <w:pPr>
        <w:rPr>
          <w:color w:val="525252"/>
          <w:sz w:val="24"/>
          <w:szCs w:val="24"/>
          <w:highlight w:val="white"/>
        </w:rPr>
      </w:pPr>
      <w:r w:rsidDel="00000000" w:rsidR="00000000" w:rsidRPr="00000000">
        <w:rPr>
          <w:color w:val="525252"/>
          <w:sz w:val="24"/>
          <w:szCs w:val="24"/>
          <w:highlight w:val="white"/>
          <w:rtl w:val="0"/>
        </w:rPr>
        <w:t xml:space="preserve">I need to be a little more humble in the workplace. I am fully capable of doing things on my own and that makes it so that pride can creep in if I am not careful. There is always something to improve and always something to learn. I should never settle.</w:t>
      </w:r>
    </w:p>
    <w:p w:rsidR="00000000" w:rsidDel="00000000" w:rsidP="00000000" w:rsidRDefault="00000000" w:rsidRPr="00000000" w14:paraId="00000006">
      <w:pPr>
        <w:rPr>
          <w:color w:val="525252"/>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525252"/>
          <w:sz w:val="24"/>
          <w:szCs w:val="24"/>
          <w:highlight w:val="white"/>
        </w:rPr>
      </w:pPr>
      <w:r w:rsidDel="00000000" w:rsidR="00000000" w:rsidRPr="00000000">
        <w:rPr>
          <w:color w:val="525252"/>
          <w:sz w:val="24"/>
          <w:szCs w:val="24"/>
          <w:highlight w:val="white"/>
          <w:rtl w:val="0"/>
        </w:rPr>
        <w:t xml:space="preserve">What would you do differently next week?</w:t>
      </w:r>
    </w:p>
    <w:p w:rsidR="00000000" w:rsidDel="00000000" w:rsidP="00000000" w:rsidRDefault="00000000" w:rsidRPr="00000000" w14:paraId="00000008">
      <w:pPr>
        <w:rPr>
          <w:color w:val="525252"/>
          <w:sz w:val="24"/>
          <w:szCs w:val="24"/>
          <w:highlight w:val="white"/>
        </w:rPr>
      </w:pPr>
      <w:r w:rsidDel="00000000" w:rsidR="00000000" w:rsidRPr="00000000">
        <w:rPr>
          <w:color w:val="525252"/>
          <w:sz w:val="24"/>
          <w:szCs w:val="24"/>
          <w:highlight w:val="white"/>
          <w:rtl w:val="0"/>
        </w:rPr>
        <w:t xml:space="preserve">I am going to study the pr-ereading material before I come to class. I had a busy weekend in Utah but that isn’t a good excuse. I think that I will get even more out of class if I read the material beforehand. </w:t>
      </w:r>
    </w:p>
    <w:p w:rsidR="00000000" w:rsidDel="00000000" w:rsidP="00000000" w:rsidRDefault="00000000" w:rsidRPr="00000000" w14:paraId="00000009">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0A">
      <w:pPr>
        <w:numPr>
          <w:ilvl w:val="0"/>
          <w:numId w:val="7"/>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do you do, steps, or processes related to this week's topic?</w:t>
      </w:r>
    </w:p>
    <w:p w:rsidR="00000000" w:rsidDel="00000000" w:rsidP="00000000" w:rsidRDefault="00000000" w:rsidRPr="00000000" w14:paraId="0000000B">
      <w:pPr>
        <w:rPr>
          <w:color w:val="525252"/>
          <w:sz w:val="24"/>
          <w:szCs w:val="24"/>
          <w:highlight w:val="white"/>
        </w:rPr>
      </w:pPr>
      <w:r w:rsidDel="00000000" w:rsidR="00000000" w:rsidRPr="00000000">
        <w:rPr>
          <w:color w:val="525252"/>
          <w:sz w:val="24"/>
          <w:szCs w:val="24"/>
          <w:highlight w:val="white"/>
          <w:rtl w:val="0"/>
        </w:rPr>
        <w:t xml:space="preserve">I really liked the article, “Guide to Professionalism in the Workplace.” The 10 things that it suggested are really good things to work on and learn, and not just for the workplace. I think by working on those ten processes for becoming more professional, I will see an improvement in many different areas through my whole lifestyle.</w:t>
      </w:r>
    </w:p>
    <w:p w:rsidR="00000000" w:rsidDel="00000000" w:rsidP="00000000" w:rsidRDefault="00000000" w:rsidRPr="00000000" w14:paraId="0000000C">
      <w:pPr>
        <w:rPr>
          <w:color w:val="525252"/>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ind w:left="720" w:hanging="360"/>
        <w:rPr>
          <w:color w:val="525252"/>
          <w:sz w:val="24"/>
          <w:szCs w:val="24"/>
          <w:highlight w:val="white"/>
          <w:u w:val="none"/>
        </w:rPr>
      </w:pPr>
      <w:r w:rsidDel="00000000" w:rsidR="00000000" w:rsidRPr="00000000">
        <w:rPr>
          <w:color w:val="525252"/>
          <w:sz w:val="24"/>
          <w:szCs w:val="24"/>
          <w:highlight w:val="white"/>
          <w:rtl w:val="0"/>
        </w:rPr>
        <w:t xml:space="preserve">What did you learn by explaining this week's topic to someone not in this class?</w:t>
      </w:r>
    </w:p>
    <w:p w:rsidR="00000000" w:rsidDel="00000000" w:rsidP="00000000" w:rsidRDefault="00000000" w:rsidRPr="00000000" w14:paraId="0000000E">
      <w:pPr>
        <w:rPr>
          <w:color w:val="525252"/>
          <w:sz w:val="24"/>
          <w:szCs w:val="24"/>
          <w:highlight w:val="white"/>
        </w:rPr>
      </w:pPr>
      <w:r w:rsidDel="00000000" w:rsidR="00000000" w:rsidRPr="00000000">
        <w:rPr>
          <w:color w:val="525252"/>
          <w:sz w:val="24"/>
          <w:szCs w:val="24"/>
          <w:highlight w:val="white"/>
          <w:rtl w:val="0"/>
        </w:rPr>
        <w:t xml:space="preserve">My roommate Lanvin pointed out that sometimes it helps to have a friend to keep you accountable. I have always thought that it is a very individualized action, which is true mosty. At the end of the day, the only person who stops you from being accountable is yourself. However, having somebody to report to who is willing to support you can be life changing in your accountability efforts. I thought that was a very interesting thought.</w:t>
      </w:r>
    </w:p>
    <w:p w:rsidR="00000000" w:rsidDel="00000000" w:rsidP="00000000" w:rsidRDefault="00000000" w:rsidRPr="00000000" w14:paraId="0000000F">
      <w:pPr>
        <w:rPr>
          <w:color w:val="525252"/>
          <w:sz w:val="24"/>
          <w:szCs w:val="24"/>
          <w:highlight w:val="white"/>
        </w:rPr>
      </w:pPr>
      <w:r w:rsidDel="00000000" w:rsidR="00000000" w:rsidRPr="00000000">
        <w:rPr>
          <w:rtl w:val="0"/>
        </w:rPr>
      </w:r>
    </w:p>
    <w:p w:rsidR="00000000" w:rsidDel="00000000" w:rsidP="00000000" w:rsidRDefault="00000000" w:rsidRPr="00000000" w14:paraId="00000010">
      <w:pPr>
        <w:rPr>
          <w:color w:val="525252"/>
          <w:sz w:val="24"/>
          <w:szCs w:val="24"/>
          <w:highlight w:val="white"/>
        </w:rPr>
      </w:pPr>
      <w:r w:rsidDel="00000000" w:rsidR="00000000" w:rsidRPr="00000000">
        <w:rPr>
          <w:rtl w:val="0"/>
        </w:rPr>
      </w:r>
    </w:p>
    <w:p w:rsidR="00000000" w:rsidDel="00000000" w:rsidP="00000000" w:rsidRDefault="00000000" w:rsidRPr="00000000" w14:paraId="00000011">
      <w:pPr>
        <w:rPr>
          <w:color w:val="525252"/>
          <w:sz w:val="24"/>
          <w:szCs w:val="24"/>
          <w:highlight w:val="white"/>
        </w:rPr>
      </w:pPr>
      <w:r w:rsidDel="00000000" w:rsidR="00000000" w:rsidRPr="00000000">
        <w:rPr>
          <w:color w:val="525252"/>
          <w:sz w:val="24"/>
          <w:szCs w:val="24"/>
          <w:highlight w:val="white"/>
          <w:rtl w:val="0"/>
        </w:rPr>
        <w:t xml:space="preserve">20 points:</w:t>
      </w:r>
    </w:p>
    <w:p w:rsidR="00000000" w:rsidDel="00000000" w:rsidP="00000000" w:rsidRDefault="00000000" w:rsidRPr="00000000" w14:paraId="00000012">
      <w:pPr>
        <w:numPr>
          <w:ilvl w:val="0"/>
          <w:numId w:val="5"/>
        </w:numPr>
        <w:ind w:left="720" w:hanging="360"/>
        <w:rPr>
          <w:color w:val="525252"/>
          <w:sz w:val="24"/>
          <w:szCs w:val="24"/>
          <w:highlight w:val="white"/>
          <w:u w:val="none"/>
        </w:rPr>
      </w:pPr>
      <w:r w:rsidDel="00000000" w:rsidR="00000000" w:rsidRPr="00000000">
        <w:rPr>
          <w:color w:val="525252"/>
          <w:sz w:val="24"/>
          <w:szCs w:val="24"/>
          <w:highlight w:val="white"/>
          <w:rtl w:val="0"/>
        </w:rPr>
        <w:t xml:space="preserve">Why is this week's topic important for teamwork?</w:t>
      </w:r>
    </w:p>
    <w:p w:rsidR="00000000" w:rsidDel="00000000" w:rsidP="00000000" w:rsidRDefault="00000000" w:rsidRPr="00000000" w14:paraId="00000013">
      <w:pPr>
        <w:rPr>
          <w:color w:val="525252"/>
          <w:sz w:val="24"/>
          <w:szCs w:val="24"/>
          <w:highlight w:val="white"/>
        </w:rPr>
      </w:pPr>
      <w:r w:rsidDel="00000000" w:rsidR="00000000" w:rsidRPr="00000000">
        <w:rPr>
          <w:color w:val="525252"/>
          <w:sz w:val="24"/>
          <w:szCs w:val="24"/>
          <w:highlight w:val="white"/>
          <w:rtl w:val="0"/>
        </w:rPr>
        <w:t xml:space="preserve">Professionalism is necessary for a team because of all the aspects of it. Whether it be humility, accountability, respect, or any of the other things that were discussed in the reading. If you are even missing just one of those things, you will not be as professional as you could be with it and you won’t be as effective as a team member.</w:t>
      </w:r>
    </w:p>
    <w:p w:rsidR="00000000" w:rsidDel="00000000" w:rsidP="00000000" w:rsidRDefault="00000000" w:rsidRPr="00000000" w14:paraId="00000014">
      <w:pPr>
        <w:rPr>
          <w:color w:val="52525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525252"/>
          <w:sz w:val="24"/>
          <w:szCs w:val="24"/>
          <w:highlight w:val="white"/>
          <w:u w:val="none"/>
        </w:rPr>
      </w:pPr>
      <w:r w:rsidDel="00000000" w:rsidR="00000000" w:rsidRPr="00000000">
        <w:rPr>
          <w:color w:val="525252"/>
          <w:sz w:val="24"/>
          <w:szCs w:val="24"/>
          <w:highlight w:val="white"/>
          <w:rtl w:val="0"/>
        </w:rPr>
        <w:t xml:space="preserve">If this was a religion class, how would you relate this week’s topic to the gospel?</w:t>
      </w:r>
    </w:p>
    <w:p w:rsidR="00000000" w:rsidDel="00000000" w:rsidP="00000000" w:rsidRDefault="00000000" w:rsidRPr="00000000" w14:paraId="00000016">
      <w:pPr>
        <w:rPr>
          <w:color w:val="525252"/>
          <w:sz w:val="24"/>
          <w:szCs w:val="24"/>
          <w:highlight w:val="white"/>
        </w:rPr>
      </w:pPr>
      <w:r w:rsidDel="00000000" w:rsidR="00000000" w:rsidRPr="00000000">
        <w:rPr>
          <w:color w:val="525252"/>
          <w:sz w:val="24"/>
          <w:szCs w:val="24"/>
          <w:highlight w:val="white"/>
          <w:rtl w:val="0"/>
        </w:rPr>
        <w:t xml:space="preserve">One of the things that stood out to me was the article that talked about following through on promises. It made me think about the covenants that I have made in my life, and how important it is for me to follow through with them for the rest of my days. In many ways, God expects us to be spiritually professional. Many of the other things needed to be professional in the workplace will also help us to become more spiritually adept.</w:t>
      </w:r>
    </w:p>
    <w:p w:rsidR="00000000" w:rsidDel="00000000" w:rsidP="00000000" w:rsidRDefault="00000000" w:rsidRPr="00000000" w14:paraId="00000017">
      <w:pP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8">
      <w:pPr>
        <w:numPr>
          <w:ilvl w:val="0"/>
          <w:numId w:val="4"/>
        </w:numPr>
        <w:shd w:fill="ffffff" w:val="clear"/>
        <w:ind w:left="720" w:hanging="360"/>
        <w:rPr>
          <w:color w:val="525252"/>
          <w:sz w:val="24"/>
          <w:szCs w:val="24"/>
        </w:rPr>
      </w:pPr>
      <w:r w:rsidDel="00000000" w:rsidR="00000000" w:rsidRPr="00000000">
        <w:rPr>
          <w:color w:val="525252"/>
          <w:sz w:val="24"/>
          <w:szCs w:val="24"/>
          <w:highlight w:val="white"/>
          <w:rtl w:val="0"/>
        </w:rPr>
        <w:t xml:space="preserve">How does your experience relate to other classmates’ experiences?</w:t>
      </w:r>
    </w:p>
    <w:p w:rsidR="00000000" w:rsidDel="00000000" w:rsidP="00000000" w:rsidRDefault="00000000" w:rsidRPr="00000000" w14:paraId="00000019">
      <w:pPr>
        <w:shd w:fill="ffffff" w:val="clear"/>
        <w:ind w:left="720" w:firstLine="0"/>
        <w:rPr>
          <w:color w:val="525252"/>
          <w:sz w:val="24"/>
          <w:szCs w:val="24"/>
          <w:highlight w:val="white"/>
        </w:rPr>
      </w:pPr>
      <w:r w:rsidDel="00000000" w:rsidR="00000000" w:rsidRPr="00000000">
        <w:rPr>
          <w:color w:val="525252"/>
          <w:sz w:val="24"/>
          <w:szCs w:val="24"/>
          <w:highlight w:val="white"/>
          <w:rtl w:val="0"/>
        </w:rPr>
        <w:t xml:space="preserve">I talked to someone at my table about our personality types. We compared how we are similar and how we are different. It was interesting how we were mostly spot on with our guesses on the other’s personality type. The only big flaw was that he guessed I was an extravert even though I am an introvert. We talked about how cool it is that even though we are different, we are just as capable of accomplishing the tasks that we need to as the other one is.</w:t>
      </w:r>
    </w:p>
    <w:p w:rsidR="00000000" w:rsidDel="00000000" w:rsidP="00000000" w:rsidRDefault="00000000" w:rsidRPr="00000000" w14:paraId="0000001A">
      <w:pPr>
        <w:shd w:fill="ffffff" w:val="clear"/>
        <w:ind w:left="720" w:firstLine="0"/>
        <w:rPr>
          <w:color w:val="525252"/>
          <w:sz w:val="24"/>
          <w:szCs w:val="24"/>
          <w:highlight w:val="white"/>
        </w:rPr>
      </w:pPr>
      <w:r w:rsidDel="00000000" w:rsidR="00000000" w:rsidRPr="00000000">
        <w:rPr>
          <w:rtl w:val="0"/>
        </w:rPr>
      </w:r>
    </w:p>
    <w:p w:rsidR="00000000" w:rsidDel="00000000" w:rsidP="00000000" w:rsidRDefault="00000000" w:rsidRPr="00000000" w14:paraId="0000001B">
      <w:pPr>
        <w:shd w:fill="ffffff" w:val="clear"/>
        <w:ind w:left="0" w:firstLine="0"/>
        <w:rPr>
          <w:color w:val="525252"/>
          <w:sz w:val="24"/>
          <w:szCs w:val="24"/>
          <w:highlight w:val="white"/>
        </w:rPr>
      </w:pPr>
      <w:r w:rsidDel="00000000" w:rsidR="00000000" w:rsidRPr="00000000">
        <w:rPr>
          <w:rtl w:val="0"/>
        </w:rPr>
      </w:r>
    </w:p>
    <w:p w:rsidR="00000000" w:rsidDel="00000000" w:rsidP="00000000" w:rsidRDefault="00000000" w:rsidRPr="00000000" w14:paraId="0000001C">
      <w:pPr>
        <w:shd w:fill="ffffff" w:val="clear"/>
        <w:ind w:left="0" w:firstLine="0"/>
        <w:rPr>
          <w:color w:val="52525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