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C4870" w14:textId="77777777" w:rsidR="00D97C3C" w:rsidRDefault="00D76BC9">
      <w:pPr>
        <w:pStyle w:val="CoverBrand"/>
      </w:pPr>
      <w:r>
        <w:t>QtVisionApp</w:t>
      </w:r>
    </w:p>
    <w:p w14:paraId="1D139E2C" w14:textId="77777777" w:rsidR="00D97C3C" w:rsidRDefault="00D76BC9">
      <w:pPr>
        <w:pStyle w:val="CoverTitle"/>
      </w:pPr>
      <w:r>
        <w:t>激光加工视觉定位软件</w:t>
      </w:r>
    </w:p>
    <w:p w14:paraId="14A7BB47" w14:textId="77777777" w:rsidR="00D97C3C" w:rsidRDefault="00D76BC9">
      <w:pPr>
        <w:pStyle w:val="CoverSubtitle"/>
      </w:pPr>
      <w:r>
        <w:t xml:space="preserve">V1.0 </w:t>
      </w:r>
      <w:r>
        <w:t>用户操作手册</w:t>
      </w:r>
    </w:p>
    <w:p w14:paraId="01C85C9A" w14:textId="77777777" w:rsidR="00D97C3C" w:rsidRDefault="00D76BC9">
      <w:pPr>
        <w:pStyle w:val="CoverSubtitle"/>
      </w:pPr>
      <w:r>
        <w:t>初版</w:t>
      </w:r>
      <w:r>
        <w:t xml:space="preserve"> · 2026</w:t>
      </w:r>
      <w:r>
        <w:t>年</w:t>
      </w:r>
      <w:r>
        <w:t>9</w:t>
      </w:r>
      <w:r>
        <w:t>月</w:t>
      </w:r>
      <w:r>
        <w:t>23</w:t>
      </w:r>
      <w:r>
        <w:t>日</w:t>
      </w:r>
    </w:p>
    <w:p w14:paraId="7E953032" w14:textId="77777777" w:rsidR="00D97C3C" w:rsidRDefault="00D76BC9">
      <w:pPr>
        <w:pStyle w:val="CoverTag"/>
      </w:pPr>
      <w:r>
        <w:t>设备配置</w:t>
      </w:r>
      <w:r>
        <w:t xml:space="preserve">  /  </w:t>
      </w:r>
      <w:r>
        <w:t>视觉定位</w:t>
      </w:r>
      <w:r>
        <w:t xml:space="preserve">  /  </w:t>
      </w:r>
      <w:r>
        <w:t>相机校正</w:t>
      </w:r>
      <w:r>
        <w:t xml:space="preserve">  /  </w:t>
      </w:r>
      <w:r>
        <w:t>通信与诊断</w:t>
      </w:r>
    </w:p>
    <w:p w14:paraId="3C66ED78" w14:textId="77777777" w:rsidR="00D97C3C" w:rsidRDefault="00D76BC9">
      <w:pPr>
        <w:pStyle w:val="CoverTag"/>
      </w:pPr>
      <w:r>
        <w:t>本机实际界面截图</w:t>
      </w:r>
      <w:r>
        <w:t xml:space="preserve"> · </w:t>
      </w:r>
      <w:r>
        <w:t>模拟联调示例</w:t>
      </w:r>
    </w:p>
    <w:p w14:paraId="53B0F660" w14:textId="77777777" w:rsidR="00D97C3C" w:rsidRDefault="00D76BC9">
      <w:r>
        <w:br w:type="page"/>
      </w:r>
    </w:p>
    <w:p w14:paraId="46E89C4A" w14:textId="77777777" w:rsidR="00D97C3C" w:rsidRDefault="00D76BC9">
      <w:pPr>
        <w:pStyle w:val="CoverSubtitle"/>
      </w:pPr>
      <w:r>
        <w:lastRenderedPageBreak/>
        <w:t>目录</w:t>
      </w:r>
    </w:p>
    <w:p w14:paraId="18321FDD" w14:textId="7E1228D1" w:rsidR="00F55F5C" w:rsidRDefault="00D76BC9">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r>
        <w:fldChar w:fldCharType="begin"/>
      </w:r>
      <w:r>
        <w:instrText>TOC \o "1-1" \h \z \u</w:instrText>
      </w:r>
      <w:r>
        <w:fldChar w:fldCharType="separate"/>
      </w:r>
      <w:hyperlink w:anchor="_Toc241132265" w:history="1">
        <w:r w:rsidR="00F55F5C" w:rsidRPr="002D6A11">
          <w:rPr>
            <w:rStyle w:val="a4"/>
            <w:noProof/>
          </w:rPr>
          <w:t>使用说明与版本范围</w:t>
        </w:r>
        <w:r w:rsidR="00F55F5C">
          <w:rPr>
            <w:rFonts w:hint="eastAsia"/>
            <w:noProof/>
            <w:webHidden/>
          </w:rPr>
          <w:tab/>
        </w:r>
        <w:r w:rsidR="00F55F5C">
          <w:rPr>
            <w:rFonts w:hint="eastAsia"/>
            <w:noProof/>
            <w:webHidden/>
          </w:rPr>
          <w:fldChar w:fldCharType="begin"/>
        </w:r>
        <w:r w:rsidR="00F55F5C">
          <w:rPr>
            <w:rFonts w:hint="eastAsia"/>
            <w:noProof/>
            <w:webHidden/>
          </w:rPr>
          <w:instrText xml:space="preserve"> </w:instrText>
        </w:r>
        <w:r w:rsidR="00F55F5C">
          <w:rPr>
            <w:noProof/>
            <w:webHidden/>
          </w:rPr>
          <w:instrText>PAGEREF _Toc241132265 \h</w:instrText>
        </w:r>
        <w:r w:rsidR="00F55F5C">
          <w:rPr>
            <w:rFonts w:hint="eastAsia"/>
            <w:noProof/>
            <w:webHidden/>
          </w:rPr>
          <w:instrText xml:space="preserve"> </w:instrText>
        </w:r>
        <w:r w:rsidR="00F55F5C">
          <w:rPr>
            <w:rFonts w:hint="eastAsia"/>
            <w:noProof/>
            <w:webHidden/>
          </w:rPr>
        </w:r>
        <w:r w:rsidR="00F55F5C">
          <w:rPr>
            <w:rFonts w:hint="eastAsia"/>
            <w:noProof/>
            <w:webHidden/>
          </w:rPr>
          <w:fldChar w:fldCharType="separate"/>
        </w:r>
        <w:r w:rsidR="00F55F5C">
          <w:rPr>
            <w:noProof/>
            <w:webHidden/>
          </w:rPr>
          <w:t>4</w:t>
        </w:r>
        <w:r w:rsidR="00F55F5C">
          <w:rPr>
            <w:rFonts w:hint="eastAsia"/>
            <w:noProof/>
            <w:webHidden/>
          </w:rPr>
          <w:fldChar w:fldCharType="end"/>
        </w:r>
      </w:hyperlink>
    </w:p>
    <w:p w14:paraId="55FD179B" w14:textId="4B829CD5"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66" w:history="1">
        <w:r w:rsidRPr="002D6A11">
          <w:rPr>
            <w:rStyle w:val="a4"/>
            <w:noProof/>
          </w:rPr>
          <w:t xml:space="preserve">1 </w:t>
        </w:r>
        <w:r w:rsidRPr="002D6A11">
          <w:rPr>
            <w:rStyle w:val="a4"/>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7F8998" w14:textId="38B43583"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67" w:history="1">
        <w:r w:rsidRPr="002D6A11">
          <w:rPr>
            <w:rStyle w:val="a4"/>
            <w:noProof/>
          </w:rPr>
          <w:t xml:space="preserve">2 </w:t>
        </w:r>
        <w:r w:rsidRPr="002D6A11">
          <w:rPr>
            <w:rStyle w:val="a4"/>
            <w:noProof/>
          </w:rPr>
          <w:t>本机运行环境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CE88D3" w14:textId="60104491"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68" w:history="1">
        <w:r w:rsidRPr="002D6A11">
          <w:rPr>
            <w:rStyle w:val="a4"/>
            <w:noProof/>
          </w:rPr>
          <w:t xml:space="preserve">3 </w:t>
        </w:r>
        <w:r w:rsidRPr="002D6A11">
          <w:rPr>
            <w:rStyle w:val="a4"/>
            <w:noProof/>
          </w:rPr>
          <w:t>部署、启动与首次检查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63E31C" w14:textId="4767962C"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69" w:history="1">
        <w:r w:rsidRPr="002D6A11">
          <w:rPr>
            <w:rStyle w:val="a4"/>
            <w:noProof/>
          </w:rPr>
          <w:t xml:space="preserve">4 </w:t>
        </w:r>
        <w:r w:rsidRPr="002D6A11">
          <w:rPr>
            <w:rStyle w:val="a4"/>
            <w:noProof/>
          </w:rPr>
          <w:t>主界面与状态阅读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50CAEEB" w14:textId="477FCA0D"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70" w:history="1">
        <w:r w:rsidRPr="002D6A11">
          <w:rPr>
            <w:rStyle w:val="a4"/>
            <w:noProof/>
          </w:rPr>
          <w:t xml:space="preserve">5 </w:t>
        </w:r>
        <w:r w:rsidRPr="002D6A11">
          <w:rPr>
            <w:rStyle w:val="a4"/>
            <w:noProof/>
          </w:rPr>
          <w:t>相机与触发配置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29F500E" w14:textId="50D537EB"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71" w:history="1">
        <w:r w:rsidRPr="002D6A11">
          <w:rPr>
            <w:rStyle w:val="a4"/>
            <w:noProof/>
          </w:rPr>
          <w:t xml:space="preserve">6 </w:t>
        </w:r>
        <w:r w:rsidRPr="002D6A11">
          <w:rPr>
            <w:rStyle w:val="a4"/>
            <w:noProof/>
          </w:rPr>
          <w:t>光源配置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4CEE508" w14:textId="092DF89E"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72" w:history="1">
        <w:r w:rsidRPr="002D6A11">
          <w:rPr>
            <w:rStyle w:val="a4"/>
            <w:noProof/>
          </w:rPr>
          <w:t xml:space="preserve">7 </w:t>
        </w:r>
        <w:r w:rsidRPr="002D6A11">
          <w:rPr>
            <w:rStyle w:val="a4"/>
            <w:noProof/>
          </w:rPr>
          <w:t>算法配置文件选择与校验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035235F" w14:textId="0D7B5C88"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73" w:history="1">
        <w:r w:rsidRPr="002D6A11">
          <w:rPr>
            <w:rStyle w:val="a4"/>
            <w:noProof/>
          </w:rPr>
          <w:t xml:space="preserve">8 </w:t>
        </w:r>
        <w:r w:rsidRPr="002D6A11">
          <w:rPr>
            <w:rStyle w:val="a4"/>
            <w:noProof/>
          </w:rPr>
          <w:t>定位操作与结果解释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19AC796" w14:textId="29DB87D4"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74" w:history="1">
        <w:r w:rsidRPr="002D6A11">
          <w:rPr>
            <w:rStyle w:val="a4"/>
            <w:noProof/>
          </w:rPr>
          <w:t xml:space="preserve">8.1 Edge </w:t>
        </w:r>
        <w:r w:rsidRPr="002D6A11">
          <w:rPr>
            <w:rStyle w:val="a4"/>
            <w:noProof/>
          </w:rPr>
          <w:t>抓边定位示例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E77154" w14:textId="42B10A4D"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75" w:history="1">
        <w:r w:rsidRPr="002D6A11">
          <w:rPr>
            <w:rStyle w:val="a4"/>
            <w:noProof/>
          </w:rPr>
          <w:t xml:space="preserve">8.2 MarkPoint </w:t>
        </w:r>
        <w:r w:rsidRPr="002D6A11">
          <w:rPr>
            <w:rStyle w:val="a4"/>
            <w:noProof/>
          </w:rPr>
          <w:t>抓点定位示例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EF360F6" w14:textId="176DA1A3"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76" w:history="1">
        <w:r w:rsidRPr="002D6A11">
          <w:rPr>
            <w:rStyle w:val="a4"/>
            <w:noProof/>
          </w:rPr>
          <w:t xml:space="preserve">8.3 </w:t>
        </w:r>
        <w:r w:rsidRPr="002D6A11">
          <w:rPr>
            <w:rStyle w:val="a4"/>
            <w:noProof/>
          </w:rPr>
          <w:t>定位故障与服务恢复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DB7A3F" w14:textId="6EE9DA3F"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77" w:history="1">
        <w:r w:rsidRPr="002D6A11">
          <w:rPr>
            <w:rStyle w:val="a4"/>
            <w:noProof/>
          </w:rPr>
          <w:t xml:space="preserve">9 </w:t>
        </w:r>
        <w:r w:rsidRPr="002D6A11">
          <w:rPr>
            <w:rStyle w:val="a4"/>
            <w:noProof/>
          </w:rPr>
          <w:t>独立监控窗口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3ED9FEA" w14:textId="251BE2AE"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78" w:history="1">
        <w:r w:rsidRPr="002D6A11">
          <w:rPr>
            <w:rStyle w:val="a4"/>
            <w:noProof/>
          </w:rPr>
          <w:t xml:space="preserve">10 </w:t>
        </w:r>
        <w:r w:rsidRPr="002D6A11">
          <w:rPr>
            <w:rStyle w:val="a4"/>
            <w:noProof/>
          </w:rPr>
          <w:t>中心相机校正入口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E1C87B5" w14:textId="109BEEE6"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79" w:history="1">
        <w:r w:rsidRPr="002D6A11">
          <w:rPr>
            <w:rStyle w:val="a4"/>
            <w:noProof/>
          </w:rPr>
          <w:t xml:space="preserve">10.1 </w:t>
        </w:r>
        <w:r w:rsidRPr="002D6A11">
          <w:rPr>
            <w:rStyle w:val="a4"/>
            <w:noProof/>
          </w:rPr>
          <w:t>中心校正完整操作步骤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78F1155" w14:textId="352CB34C"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80" w:history="1">
        <w:r w:rsidRPr="002D6A11">
          <w:rPr>
            <w:rStyle w:val="a4"/>
            <w:noProof/>
          </w:rPr>
          <w:t xml:space="preserve">11 </w:t>
        </w:r>
        <w:r w:rsidRPr="002D6A11">
          <w:rPr>
            <w:rStyle w:val="a4"/>
            <w:noProof/>
          </w:rPr>
          <w:t>四角相机校正入口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698B6E9" w14:textId="5787B4FA"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81" w:history="1">
        <w:r w:rsidRPr="002D6A11">
          <w:rPr>
            <w:rStyle w:val="a4"/>
            <w:noProof/>
          </w:rPr>
          <w:t xml:space="preserve">11.1 </w:t>
        </w:r>
        <w:r w:rsidRPr="002D6A11">
          <w:rPr>
            <w:rStyle w:val="a4"/>
            <w:noProof/>
          </w:rPr>
          <w:t>四角校正流程与应用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BADB1A2" w14:textId="2AF11B3B"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82" w:history="1">
        <w:r w:rsidRPr="002D6A11">
          <w:rPr>
            <w:rStyle w:val="a4"/>
            <w:noProof/>
          </w:rPr>
          <w:t xml:space="preserve">12 </w:t>
        </w:r>
        <w:r w:rsidRPr="002D6A11">
          <w:rPr>
            <w:rStyle w:val="a4"/>
            <w:noProof/>
          </w:rPr>
          <w:t>理论点文件格式与示例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184550A" w14:textId="0493509A"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83" w:history="1">
        <w:r w:rsidRPr="002D6A11">
          <w:rPr>
            <w:rStyle w:val="a4"/>
            <w:noProof/>
          </w:rPr>
          <w:t xml:space="preserve">13 </w:t>
        </w:r>
        <w:r w:rsidRPr="002D6A11">
          <w:rPr>
            <w:rStyle w:val="a4"/>
            <w:noProof/>
          </w:rPr>
          <w:t>配置编辑、撤销与保存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CBF3B86" w14:textId="4F4C2852"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84" w:history="1">
        <w:r w:rsidRPr="002D6A11">
          <w:rPr>
            <w:rStyle w:val="a4"/>
            <w:noProof/>
          </w:rPr>
          <w:t xml:space="preserve">13.1 </w:t>
        </w:r>
        <w:r w:rsidRPr="002D6A11">
          <w:rPr>
            <w:rStyle w:val="a4"/>
            <w:noProof/>
          </w:rPr>
          <w:t>配置保存结果与文件维护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F5B43D2" w14:textId="0486BD3F"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85" w:history="1">
        <w:r w:rsidRPr="002D6A11">
          <w:rPr>
            <w:rStyle w:val="a4"/>
            <w:noProof/>
          </w:rPr>
          <w:t xml:space="preserve">14 TCP </w:t>
        </w:r>
        <w:r w:rsidRPr="002D6A11">
          <w:rPr>
            <w:rStyle w:val="a4"/>
            <w:noProof/>
          </w:rPr>
          <w:t>连接设置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B45955A" w14:textId="48609CF8"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86" w:history="1">
        <w:r w:rsidRPr="002D6A11">
          <w:rPr>
            <w:rStyle w:val="a4"/>
            <w:noProof/>
          </w:rPr>
          <w:t xml:space="preserve">15 </w:t>
        </w:r>
        <w:r w:rsidRPr="002D6A11">
          <w:rPr>
            <w:rStyle w:val="a4"/>
            <w:noProof/>
          </w:rPr>
          <w:t>结果确认与重发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77F4ACE" w14:textId="76AE54A5"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87" w:history="1">
        <w:r w:rsidRPr="002D6A11">
          <w:rPr>
            <w:rStyle w:val="a4"/>
            <w:noProof/>
          </w:rPr>
          <w:t xml:space="preserve">16 </w:t>
        </w:r>
        <w:r w:rsidRPr="002D6A11">
          <w:rPr>
            <w:rStyle w:val="a4"/>
            <w:noProof/>
          </w:rPr>
          <w:t>日志与系统信息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96581A6" w14:textId="1E91F6D9"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88" w:history="1">
        <w:r w:rsidRPr="002D6A11">
          <w:rPr>
            <w:rStyle w:val="a4"/>
            <w:noProof/>
          </w:rPr>
          <w:t xml:space="preserve">17 </w:t>
        </w:r>
        <w:r w:rsidRPr="002D6A11">
          <w:rPr>
            <w:rStyle w:val="a4"/>
            <w:noProof/>
          </w:rPr>
          <w:t>诊断日志查看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62B9BB8" w14:textId="00EB2566"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89" w:history="1">
        <w:r w:rsidRPr="002D6A11">
          <w:rPr>
            <w:rStyle w:val="a4"/>
            <w:noProof/>
          </w:rPr>
          <w:t xml:space="preserve">18 </w:t>
        </w:r>
        <w:r w:rsidRPr="002D6A11">
          <w:rPr>
            <w:rStyle w:val="a4"/>
            <w:noProof/>
          </w:rPr>
          <w:t>常见问题与处理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2019039" w14:textId="0751C6DA"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90" w:history="1">
        <w:r w:rsidRPr="002D6A11">
          <w:rPr>
            <w:rStyle w:val="a4"/>
            <w:noProof/>
          </w:rPr>
          <w:t xml:space="preserve">19 </w:t>
        </w:r>
        <w:r w:rsidRPr="002D6A11">
          <w:rPr>
            <w:rStyle w:val="a4"/>
            <w:noProof/>
          </w:rPr>
          <w:t>配置与资源文件总览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106C542" w14:textId="11FA9180"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91" w:history="1">
        <w:r w:rsidRPr="002D6A11">
          <w:rPr>
            <w:rStyle w:val="a4"/>
            <w:noProof/>
          </w:rPr>
          <w:t xml:space="preserve">19.1 </w:t>
        </w:r>
        <w:r w:rsidRPr="002D6A11">
          <w:rPr>
            <w:rStyle w:val="a4"/>
            <w:noProof/>
          </w:rPr>
          <w:t>算法主配置与启用条件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BCA33B2" w14:textId="7C1B114C"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92" w:history="1">
        <w:r w:rsidRPr="002D6A11">
          <w:rPr>
            <w:rStyle w:val="a4"/>
            <w:noProof/>
          </w:rPr>
          <w:t xml:space="preserve">19.2 Edge </w:t>
        </w:r>
        <w:r w:rsidRPr="002D6A11">
          <w:rPr>
            <w:rStyle w:val="a4"/>
            <w:noProof/>
          </w:rPr>
          <w:t>抓边参数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72DE86A" w14:textId="2DB54B3E"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93" w:history="1">
        <w:r w:rsidRPr="002D6A11">
          <w:rPr>
            <w:rStyle w:val="a4"/>
            <w:noProof/>
          </w:rPr>
          <w:t xml:space="preserve">19.3 MarkPoint </w:t>
        </w:r>
        <w:r w:rsidRPr="002D6A11">
          <w:rPr>
            <w:rStyle w:val="a4"/>
            <w:noProof/>
          </w:rPr>
          <w:t>参数与模板文件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739FF8C" w14:textId="690CFCCC"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94" w:history="1">
        <w:r w:rsidRPr="002D6A11">
          <w:rPr>
            <w:rStyle w:val="a4"/>
            <w:noProof/>
          </w:rPr>
          <w:t xml:space="preserve">19.4 </w:t>
        </w:r>
        <w:r w:rsidRPr="002D6A11">
          <w:rPr>
            <w:rStyle w:val="a4"/>
            <w:noProof/>
          </w:rPr>
          <w:t>标定参数及角色标定文件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70DA449" w14:textId="0216CB71"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95" w:history="1">
        <w:r w:rsidRPr="002D6A11">
          <w:rPr>
            <w:rStyle w:val="a4"/>
            <w:noProof/>
          </w:rPr>
          <w:t xml:space="preserve">19.5 </w:t>
        </w:r>
        <w:r w:rsidRPr="002D6A11">
          <w:rPr>
            <w:rStyle w:val="a4"/>
            <w:noProof/>
          </w:rPr>
          <w:t>模拟运行配置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16432E7" w14:textId="4A2ACD65"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96" w:history="1">
        <w:r w:rsidRPr="002D6A11">
          <w:rPr>
            <w:rStyle w:val="a4"/>
            <w:noProof/>
          </w:rPr>
          <w:t xml:space="preserve">20 TCP </w:t>
        </w:r>
        <w:r w:rsidRPr="002D6A11">
          <w:rPr>
            <w:rStyle w:val="a4"/>
            <w:noProof/>
          </w:rPr>
          <w:t>报文与上位机联调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C018C1A" w14:textId="6403AFF0"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97" w:history="1">
        <w:r w:rsidRPr="002D6A11">
          <w:rPr>
            <w:rStyle w:val="a4"/>
            <w:noProof/>
          </w:rPr>
          <w:t xml:space="preserve">20.1 </w:t>
        </w:r>
        <w:r w:rsidRPr="002D6A11">
          <w:rPr>
            <w:rStyle w:val="a4"/>
            <w:noProof/>
          </w:rPr>
          <w:t>报文示例与联调顺序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268A687" w14:textId="0E11CDC0"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98" w:history="1">
        <w:r w:rsidRPr="002D6A11">
          <w:rPr>
            <w:rStyle w:val="a4"/>
            <w:noProof/>
          </w:rPr>
          <w:t xml:space="preserve">21 </w:t>
        </w:r>
        <w:r w:rsidRPr="002D6A11">
          <w:rPr>
            <w:rStyle w:val="a4"/>
            <w:noProof/>
          </w:rPr>
          <w:t>安全退出与日常维护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3C93DDE" w14:textId="42AF00EB" w:rsidR="00F55F5C" w:rsidRDefault="00F55F5C">
      <w:pPr>
        <w:pStyle w:val="TOC1"/>
        <w:tabs>
          <w:tab w:val="right" w:leader="dot" w:pos="9350"/>
        </w:tabs>
        <w:rPr>
          <w:rFonts w:asciiTheme="minorHAnsi" w:eastAsiaTheme="minorEastAsia" w:hAnsiTheme="minorHAnsi" w:cstheme="minorBidi" w:hint="eastAsia"/>
          <w:noProof/>
          <w:color w:val="auto"/>
          <w:kern w:val="2"/>
          <w:sz w:val="22"/>
          <w:szCs w:val="24"/>
          <w14:ligatures w14:val="standardContextual"/>
        </w:rPr>
      </w:pPr>
      <w:hyperlink w:anchor="_Toc241132299" w:history="1">
        <w:r w:rsidRPr="002D6A11">
          <w:rPr>
            <w:rStyle w:val="a4"/>
            <w:noProof/>
          </w:rPr>
          <w:t>附录</w:t>
        </w:r>
        <w:r w:rsidRPr="002D6A11">
          <w:rPr>
            <w:rStyle w:val="a4"/>
            <w:noProof/>
          </w:rPr>
          <w:t xml:space="preserve">A </w:t>
        </w:r>
        <w:r w:rsidRPr="002D6A11">
          <w:rPr>
            <w:rStyle w:val="a4"/>
            <w:noProof/>
          </w:rPr>
          <w:t>状态、术语与初版核对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_Toc241132299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72CCE2E" w14:textId="6A5749A8" w:rsidR="00D97C3C" w:rsidRDefault="00D76BC9">
      <w:r>
        <w:fldChar w:fldCharType="end"/>
      </w:r>
    </w:p>
    <w:p w14:paraId="6CEEA6D4" w14:textId="77777777" w:rsidR="00D97C3C" w:rsidRDefault="00D76BC9">
      <w:pPr>
        <w:pStyle w:val="Heading1"/>
        <w:pageBreakBefore/>
      </w:pPr>
      <w:bookmarkStart w:id="0" w:name="_Toc241132265"/>
      <w:r>
        <w:lastRenderedPageBreak/>
        <w:t>使用说明与版本范围</w:t>
      </w:r>
      <w:bookmarkEnd w:id="0"/>
    </w:p>
    <w:p w14:paraId="1A831757" w14:textId="77777777" w:rsidR="00D97C3C" w:rsidRDefault="00D76BC9">
      <w:r>
        <w:t>软件名称：</w:t>
      </w:r>
      <w:r>
        <w:t xml:space="preserve">QtVisionApp </w:t>
      </w:r>
      <w:r>
        <w:t>激光加工视觉定位软件；简称：</w:t>
      </w:r>
      <w:r>
        <w:t>QtVisionApp</w:t>
      </w:r>
      <w:r>
        <w:t>；软件版本：</w:t>
      </w:r>
      <w:r>
        <w:t>V1.0</w:t>
      </w:r>
      <w:r>
        <w:t>；文档版本：初版</w:t>
      </w:r>
      <w:r>
        <w:t xml:space="preserve"> 1.0</w:t>
      </w:r>
      <w:r>
        <w:t>；编制日期：</w:t>
      </w:r>
      <w:r>
        <w:t>2026</w:t>
      </w:r>
      <w:r>
        <w:t>年</w:t>
      </w:r>
      <w:r>
        <w:t>9</w:t>
      </w:r>
      <w:r>
        <w:t>月</w:t>
      </w:r>
      <w:r>
        <w:t>23</w:t>
      </w:r>
      <w:r>
        <w:t>日。运行程序为</w:t>
      </w:r>
      <w:r>
        <w:t xml:space="preserve"> VisionApp.exe</w:t>
      </w:r>
      <w:r>
        <w:t>，程序内版本号为</w:t>
      </w:r>
      <w:r>
        <w:t xml:space="preserve"> 1.0</w:t>
      </w:r>
      <w:r>
        <w:t>，详细窗口标题为</w:t>
      </w:r>
      <w:r>
        <w:t xml:space="preserve">“QtVisionApp </w:t>
      </w:r>
      <w:r>
        <w:t>工业视觉系统</w:t>
      </w:r>
      <w:r>
        <w:t>”</w:t>
      </w:r>
      <w:r>
        <w:t>。</w:t>
      </w:r>
    </w:p>
    <w:p w14:paraId="3223360E" w14:textId="77777777" w:rsidR="00D97C3C" w:rsidRDefault="00D76BC9">
      <w:r>
        <w:t>本手册面向设备操作员、视觉调试人员和上位机联调人员，覆盖当前界面全部功能及相关配置文件功能。首次使用按</w:t>
      </w:r>
      <w:r>
        <w:t>“</w:t>
      </w:r>
      <w:r>
        <w:t>部署</w:t>
      </w:r>
      <w:r>
        <w:t xml:space="preserve"> → </w:t>
      </w:r>
      <w:r>
        <w:t>启动</w:t>
      </w:r>
      <w:r>
        <w:t xml:space="preserve"> → </w:t>
      </w:r>
      <w:r>
        <w:t>设备配置</w:t>
      </w:r>
      <w:r>
        <w:t xml:space="preserve"> → </w:t>
      </w:r>
      <w:r>
        <w:t>算法校验</w:t>
      </w:r>
      <w:r>
        <w:t xml:space="preserve"> → </w:t>
      </w:r>
      <w:r>
        <w:t>标定</w:t>
      </w:r>
      <w:r>
        <w:t xml:space="preserve"> → TCP </w:t>
      </w:r>
      <w:r>
        <w:t>定位</w:t>
      </w:r>
      <w:r>
        <w:t xml:space="preserve"> → </w:t>
      </w:r>
      <w:r>
        <w:t>结果查看</w:t>
      </w:r>
      <w:r>
        <w:t>”</w:t>
      </w:r>
      <w:r>
        <w:t>顺序阅读；生产运行主要使用运行监控及独立监控窗口。</w:t>
      </w:r>
    </w:p>
    <w:p w14:paraId="0BDD7B93" w14:textId="77777777" w:rsidR="00D97C3C" w:rsidRDefault="00D76BC9">
      <w:pPr>
        <w:pStyle w:val="Heading2"/>
      </w:pPr>
      <w:r>
        <w:t>初版说明</w:t>
      </w:r>
    </w:p>
    <w:p w14:paraId="4ADA6AA1" w14:textId="77777777" w:rsidR="00D97C3C" w:rsidRDefault="00D76BC9">
      <w:r>
        <w:t>本手册的界面图来自本机实际运行的</w:t>
      </w:r>
      <w:r>
        <w:t xml:space="preserve"> Release </w:t>
      </w:r>
      <w:r>
        <w:t>程序，截图采用</w:t>
      </w:r>
      <w:r>
        <w:t xml:space="preserve"> Simulation </w:t>
      </w:r>
      <w:r>
        <w:t>模拟后端。模拟图像为灰度占位图，</w:t>
      </w:r>
      <w:r>
        <w:t>OK</w:t>
      </w:r>
      <w:r>
        <w:t>、</w:t>
      </w:r>
      <w:r>
        <w:t xml:space="preserve">NG </w:t>
      </w:r>
      <w:r>
        <w:t>与首次采集失败由模拟配置产生，用于说明交互与通信，不代表真实工件的识别结果或生产精度。未完成联调的功能保留入口、参数和操作流程说明，不提供虚构的完成截图。</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60973705" w14:textId="77777777">
        <w:trPr>
          <w:cantSplit/>
          <w:tblHeader/>
        </w:trPr>
        <w:tc>
          <w:tcPr>
            <w:tcW w:w="2300" w:type="dxa"/>
            <w:shd w:val="clear" w:color="auto" w:fill="E8F0F8"/>
          </w:tcPr>
          <w:p w14:paraId="38396D1E" w14:textId="77777777" w:rsidR="00D97C3C" w:rsidRDefault="00D76BC9">
            <w:pPr>
              <w:pStyle w:val="TableText"/>
            </w:pPr>
            <w:r>
              <w:t>范围</w:t>
            </w:r>
          </w:p>
        </w:tc>
        <w:tc>
          <w:tcPr>
            <w:tcW w:w="7060" w:type="dxa"/>
            <w:shd w:val="clear" w:color="auto" w:fill="E8F0F8"/>
          </w:tcPr>
          <w:p w14:paraId="0E1BEE72" w14:textId="77777777" w:rsidR="00D97C3C" w:rsidRDefault="00D76BC9">
            <w:pPr>
              <w:pStyle w:val="TableText"/>
            </w:pPr>
            <w:r>
              <w:t>本版说明</w:t>
            </w:r>
          </w:p>
        </w:tc>
      </w:tr>
      <w:tr w:rsidR="00D97C3C" w14:paraId="0DE2B0C4" w14:textId="77777777">
        <w:trPr>
          <w:cantSplit/>
        </w:trPr>
        <w:tc>
          <w:tcPr>
            <w:tcW w:w="2300" w:type="dxa"/>
          </w:tcPr>
          <w:p w14:paraId="2426B015" w14:textId="77777777" w:rsidR="00D97C3C" w:rsidRDefault="00D76BC9">
            <w:pPr>
              <w:pStyle w:val="TableText"/>
            </w:pPr>
            <w:r>
              <w:t>已实际操作</w:t>
            </w:r>
          </w:p>
        </w:tc>
        <w:tc>
          <w:tcPr>
            <w:tcW w:w="7060" w:type="dxa"/>
          </w:tcPr>
          <w:p w14:paraId="7B3DD35E" w14:textId="77777777" w:rsidR="00D97C3C" w:rsidRDefault="00D76BC9">
            <w:pPr>
              <w:pStyle w:val="TableText"/>
            </w:pPr>
            <w:r>
              <w:t>窗口切换、配置页浏览、算法资源校验、参数编辑与保存、</w:t>
            </w:r>
            <w:r>
              <w:t xml:space="preserve">TCP </w:t>
            </w:r>
            <w:r>
              <w:t>模拟</w:t>
            </w:r>
            <w:r>
              <w:t xml:space="preserve"> Edge OK / MarkPoint NG</w:t>
            </w:r>
            <w:r>
              <w:t>、采集错误与恢复。</w:t>
            </w:r>
          </w:p>
        </w:tc>
      </w:tr>
      <w:tr w:rsidR="00D97C3C" w14:paraId="4CE9062F" w14:textId="77777777">
        <w:trPr>
          <w:cantSplit/>
        </w:trPr>
        <w:tc>
          <w:tcPr>
            <w:tcW w:w="2300" w:type="dxa"/>
          </w:tcPr>
          <w:p w14:paraId="4CA40D2B" w14:textId="77777777" w:rsidR="00D97C3C" w:rsidRDefault="00D76BC9">
            <w:pPr>
              <w:pStyle w:val="TableText"/>
            </w:pPr>
            <w:r>
              <w:t>按当前代码说明</w:t>
            </w:r>
          </w:p>
        </w:tc>
        <w:tc>
          <w:tcPr>
            <w:tcW w:w="7060" w:type="dxa"/>
          </w:tcPr>
          <w:p w14:paraId="4C9A0CC7" w14:textId="77777777" w:rsidR="00D97C3C" w:rsidRDefault="00D76BC9">
            <w:pPr>
              <w:pStyle w:val="TableText"/>
            </w:pPr>
            <w:r>
              <w:t>中心及四角校正完整计算与应用流程、真实相机与光源运行、算法参数和模板资源文件。</w:t>
            </w:r>
          </w:p>
        </w:tc>
      </w:tr>
      <w:tr w:rsidR="00D97C3C" w14:paraId="5B5ACEFE" w14:textId="77777777">
        <w:trPr>
          <w:cantSplit/>
        </w:trPr>
        <w:tc>
          <w:tcPr>
            <w:tcW w:w="2300" w:type="dxa"/>
          </w:tcPr>
          <w:p w14:paraId="229F1563" w14:textId="77777777" w:rsidR="00D97C3C" w:rsidRDefault="00D76BC9">
            <w:pPr>
              <w:pStyle w:val="TableText"/>
            </w:pPr>
            <w:r>
              <w:t>本次未执行</w:t>
            </w:r>
          </w:p>
        </w:tc>
        <w:tc>
          <w:tcPr>
            <w:tcW w:w="7060" w:type="dxa"/>
          </w:tcPr>
          <w:p w14:paraId="4C044869" w14:textId="77777777" w:rsidR="00D97C3C" w:rsidRDefault="00D76BC9">
            <w:pPr>
              <w:pStyle w:val="TableText"/>
            </w:pPr>
            <w:r>
              <w:t>真实相机</w:t>
            </w:r>
            <w:r>
              <w:t>/</w:t>
            </w:r>
            <w:r>
              <w:t>光源联机、真实标定完整闭环、生产图像定位精度与耗时测量。</w:t>
            </w:r>
          </w:p>
        </w:tc>
      </w:tr>
      <w:tr w:rsidR="00D97C3C" w14:paraId="56BEEF8D" w14:textId="77777777">
        <w:trPr>
          <w:cantSplit/>
        </w:trPr>
        <w:tc>
          <w:tcPr>
            <w:tcW w:w="2300" w:type="dxa"/>
          </w:tcPr>
          <w:p w14:paraId="45C3C0DD" w14:textId="77777777" w:rsidR="00D97C3C" w:rsidRDefault="00D76BC9">
            <w:pPr>
              <w:pStyle w:val="TableText"/>
            </w:pPr>
            <w:r>
              <w:t>默认算法开关</w:t>
            </w:r>
          </w:p>
        </w:tc>
        <w:tc>
          <w:tcPr>
            <w:tcW w:w="7060" w:type="dxa"/>
          </w:tcPr>
          <w:p w14:paraId="01CAA8EB" w14:textId="77777777" w:rsidR="00D97C3C" w:rsidRDefault="00D76BC9">
            <w:pPr>
              <w:pStyle w:val="TableText"/>
            </w:pPr>
            <w:r>
              <w:t>随库示例</w:t>
            </w:r>
            <w:r>
              <w:t xml:space="preserve"> enabled_algorithms.edge=1</w:t>
            </w:r>
            <w:r>
              <w:t>、</w:t>
            </w:r>
            <w:r>
              <w:t>mark=0</w:t>
            </w:r>
            <w:r>
              <w:t>。</w:t>
            </w:r>
            <w:r>
              <w:t xml:space="preserve">MarkPoint </w:t>
            </w:r>
            <w:r>
              <w:t>真实运行需启用并提供匹配资源。</w:t>
            </w:r>
          </w:p>
        </w:tc>
      </w:tr>
      <w:tr w:rsidR="00D97C3C" w14:paraId="7CD13136" w14:textId="77777777">
        <w:trPr>
          <w:cantSplit/>
        </w:trPr>
        <w:tc>
          <w:tcPr>
            <w:tcW w:w="2300" w:type="dxa"/>
          </w:tcPr>
          <w:p w14:paraId="75F8C632" w14:textId="77777777" w:rsidR="00D97C3C" w:rsidRDefault="00D76BC9">
            <w:pPr>
              <w:pStyle w:val="TableText"/>
            </w:pPr>
            <w:r>
              <w:t>权利信息</w:t>
            </w:r>
          </w:p>
        </w:tc>
        <w:tc>
          <w:tcPr>
            <w:tcW w:w="7060" w:type="dxa"/>
          </w:tcPr>
          <w:p w14:paraId="63D85211" w14:textId="77777777" w:rsidR="00D97C3C" w:rsidRDefault="00D76BC9">
            <w:pPr>
              <w:pStyle w:val="TableText"/>
            </w:pPr>
            <w:r>
              <w:t>著作权人未提供，本初版不填写署名或版权归属；正式提交前按申请信息补齐。</w:t>
            </w:r>
          </w:p>
        </w:tc>
      </w:tr>
    </w:tbl>
    <w:p w14:paraId="0059D90F" w14:textId="77777777" w:rsidR="00D97C3C" w:rsidRDefault="00D97C3C">
      <w:pPr>
        <w:pStyle w:val="Spacer"/>
      </w:pPr>
    </w:p>
    <w:p w14:paraId="11E8D26B" w14:textId="77777777" w:rsidR="00D97C3C" w:rsidRDefault="00D76BC9">
      <w:r>
        <w:t>文中</w:t>
      </w:r>
      <w:r>
        <w:t>“</w:t>
      </w:r>
      <w:r>
        <w:t>示例值</w:t>
      </w:r>
      <w:r>
        <w:t>”</w:t>
      </w:r>
      <w:r>
        <w:t>均来自仓库配置或本次独立演示配置，并非所有设备通用的生产默认值。界面按钮禁用时，应先检查任务、维护锁、配置应用状态和后端可用状态。</w:t>
      </w:r>
    </w:p>
    <w:p w14:paraId="2BDD0EAB" w14:textId="77777777" w:rsidR="00D97C3C" w:rsidRDefault="00D76BC9">
      <w:pPr>
        <w:pStyle w:val="Heading1"/>
        <w:pageBreakBefore/>
      </w:pPr>
      <w:bookmarkStart w:id="1" w:name="_Toc241132266"/>
      <w:r>
        <w:lastRenderedPageBreak/>
        <w:t xml:space="preserve">1 </w:t>
      </w:r>
      <w:r>
        <w:t>软件概述</w:t>
      </w:r>
      <w:bookmarkEnd w:id="1"/>
    </w:p>
    <w:p w14:paraId="5A887604" w14:textId="77777777" w:rsidR="00D97C3C" w:rsidRDefault="00D76BC9">
      <w:r>
        <w:t>软件用于激光加工设备的视觉定位与标定：接收上位机命令，按定位模式控制相机和照明，采集灰度图像，计算</w:t>
      </w:r>
      <w:r>
        <w:t xml:space="preserve"> X</w:t>
      </w:r>
      <w:r>
        <w:t>、</w:t>
      </w:r>
      <w:r>
        <w:t>Y</w:t>
      </w:r>
      <w:r>
        <w:t>、</w:t>
      </w:r>
      <w:r>
        <w:t>R</w:t>
      </w:r>
      <w:r>
        <w:t>，反馈定位判定，并提供配置、监控和诊断。软件与上位机或激光打标软件协同；本程序不承担激光轨迹规划、激光器底层控制、运动控制或生产调度。</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00AC5BAC" w14:textId="77777777">
        <w:trPr>
          <w:cantSplit/>
          <w:tblHeader/>
        </w:trPr>
        <w:tc>
          <w:tcPr>
            <w:tcW w:w="2300" w:type="dxa"/>
            <w:shd w:val="clear" w:color="auto" w:fill="E8F0F8"/>
          </w:tcPr>
          <w:p w14:paraId="402456D6" w14:textId="77777777" w:rsidR="00D97C3C" w:rsidRDefault="00D76BC9">
            <w:pPr>
              <w:pStyle w:val="TableText"/>
            </w:pPr>
            <w:r>
              <w:t>功能</w:t>
            </w:r>
          </w:p>
        </w:tc>
        <w:tc>
          <w:tcPr>
            <w:tcW w:w="7060" w:type="dxa"/>
            <w:shd w:val="clear" w:color="auto" w:fill="E8F0F8"/>
          </w:tcPr>
          <w:p w14:paraId="4D243259" w14:textId="77777777" w:rsidR="00D97C3C" w:rsidRDefault="00D76BC9">
            <w:pPr>
              <w:pStyle w:val="TableText"/>
            </w:pPr>
            <w:r>
              <w:t>使用入口与作用</w:t>
            </w:r>
          </w:p>
        </w:tc>
      </w:tr>
      <w:tr w:rsidR="00D97C3C" w14:paraId="2437AE21" w14:textId="77777777">
        <w:trPr>
          <w:cantSplit/>
        </w:trPr>
        <w:tc>
          <w:tcPr>
            <w:tcW w:w="2300" w:type="dxa"/>
          </w:tcPr>
          <w:p w14:paraId="6F459911" w14:textId="77777777" w:rsidR="00D97C3C" w:rsidRDefault="00D76BC9">
            <w:pPr>
              <w:pStyle w:val="TableText"/>
            </w:pPr>
            <w:r>
              <w:t>运行监控</w:t>
            </w:r>
          </w:p>
        </w:tc>
        <w:tc>
          <w:tcPr>
            <w:tcW w:w="7060" w:type="dxa"/>
          </w:tcPr>
          <w:p w14:paraId="5C0E1B3C" w14:textId="77777777" w:rsidR="00D97C3C" w:rsidRDefault="00D76BC9">
            <w:pPr>
              <w:pStyle w:val="TableText"/>
            </w:pPr>
            <w:r>
              <w:t>查看当前应用、视觉、通信、任务状态及最新结果；浏览单图或四图。</w:t>
            </w:r>
          </w:p>
        </w:tc>
      </w:tr>
      <w:tr w:rsidR="00D97C3C" w14:paraId="4B9B290F" w14:textId="77777777">
        <w:trPr>
          <w:cantSplit/>
        </w:trPr>
        <w:tc>
          <w:tcPr>
            <w:tcW w:w="2300" w:type="dxa"/>
          </w:tcPr>
          <w:p w14:paraId="071FFFF5" w14:textId="77777777" w:rsidR="00D97C3C" w:rsidRDefault="00D76BC9">
            <w:pPr>
              <w:pStyle w:val="TableText"/>
            </w:pPr>
            <w:r>
              <w:t>视觉配置</w:t>
            </w:r>
          </w:p>
        </w:tc>
        <w:tc>
          <w:tcPr>
            <w:tcW w:w="7060" w:type="dxa"/>
          </w:tcPr>
          <w:p w14:paraId="71AB16EB" w14:textId="77777777" w:rsidR="00D97C3C" w:rsidRDefault="00D76BC9">
            <w:pPr>
              <w:pStyle w:val="TableText"/>
            </w:pPr>
            <w:r>
              <w:t>相机序列号、曝光与增益、触发、光源亮度、算法主配置选择与校验。</w:t>
            </w:r>
          </w:p>
        </w:tc>
      </w:tr>
      <w:tr w:rsidR="00D97C3C" w14:paraId="7770CD9B" w14:textId="77777777">
        <w:trPr>
          <w:cantSplit/>
        </w:trPr>
        <w:tc>
          <w:tcPr>
            <w:tcW w:w="2300" w:type="dxa"/>
          </w:tcPr>
          <w:p w14:paraId="1A830FAD" w14:textId="77777777" w:rsidR="00D97C3C" w:rsidRDefault="00D76BC9">
            <w:pPr>
              <w:pStyle w:val="TableText"/>
            </w:pPr>
            <w:r>
              <w:t>相机校正</w:t>
            </w:r>
          </w:p>
        </w:tc>
        <w:tc>
          <w:tcPr>
            <w:tcW w:w="7060" w:type="dxa"/>
          </w:tcPr>
          <w:p w14:paraId="30FD108D" w14:textId="77777777" w:rsidR="00D97C3C" w:rsidRDefault="00D76BC9">
            <w:pPr>
              <w:pStyle w:val="TableText"/>
            </w:pPr>
            <w:r>
              <w:t>中心相机与四角相机的理论点、圆心检测、坐标变换计算和质量验证。</w:t>
            </w:r>
          </w:p>
        </w:tc>
      </w:tr>
      <w:tr w:rsidR="00D97C3C" w14:paraId="585859CE" w14:textId="77777777">
        <w:trPr>
          <w:cantSplit/>
        </w:trPr>
        <w:tc>
          <w:tcPr>
            <w:tcW w:w="2300" w:type="dxa"/>
          </w:tcPr>
          <w:p w14:paraId="3D8CB216" w14:textId="77777777" w:rsidR="00D97C3C" w:rsidRDefault="00D76BC9">
            <w:pPr>
              <w:pStyle w:val="TableText"/>
            </w:pPr>
            <w:r>
              <w:t>通信与系统</w:t>
            </w:r>
          </w:p>
        </w:tc>
        <w:tc>
          <w:tcPr>
            <w:tcW w:w="7060" w:type="dxa"/>
          </w:tcPr>
          <w:p w14:paraId="5998DCB8" w14:textId="77777777" w:rsidR="00D97C3C" w:rsidRDefault="00D76BC9">
            <w:pPr>
              <w:pStyle w:val="TableText"/>
            </w:pPr>
            <w:r>
              <w:t>TCP</w:t>
            </w:r>
            <w:r>
              <w:t>、结果确认、日志容量与级别、运行后端和配置修订信息。</w:t>
            </w:r>
          </w:p>
        </w:tc>
      </w:tr>
      <w:tr w:rsidR="00D97C3C" w14:paraId="12E56210" w14:textId="77777777">
        <w:trPr>
          <w:cantSplit/>
        </w:trPr>
        <w:tc>
          <w:tcPr>
            <w:tcW w:w="2300" w:type="dxa"/>
          </w:tcPr>
          <w:p w14:paraId="507A214E" w14:textId="77777777" w:rsidR="00D97C3C" w:rsidRDefault="00D76BC9">
            <w:pPr>
              <w:pStyle w:val="TableText"/>
            </w:pPr>
            <w:r>
              <w:t>诊断日志</w:t>
            </w:r>
          </w:p>
        </w:tc>
        <w:tc>
          <w:tcPr>
            <w:tcW w:w="7060" w:type="dxa"/>
          </w:tcPr>
          <w:p w14:paraId="785C95A2" w14:textId="77777777" w:rsidR="00D97C3C" w:rsidRDefault="00D76BC9">
            <w:pPr>
              <w:pStyle w:val="TableText"/>
            </w:pPr>
            <w:r>
              <w:t>查看运行消息、错误与配置过程，清空当前显示。</w:t>
            </w:r>
          </w:p>
        </w:tc>
      </w:tr>
      <w:tr w:rsidR="00D97C3C" w14:paraId="3FEA8D8B" w14:textId="77777777">
        <w:trPr>
          <w:cantSplit/>
        </w:trPr>
        <w:tc>
          <w:tcPr>
            <w:tcW w:w="2300" w:type="dxa"/>
          </w:tcPr>
          <w:p w14:paraId="04EFBD2F" w14:textId="77777777" w:rsidR="00D97C3C" w:rsidRDefault="00D76BC9">
            <w:pPr>
              <w:pStyle w:val="TableText"/>
            </w:pPr>
            <w:r>
              <w:t>服务与视图菜单</w:t>
            </w:r>
          </w:p>
        </w:tc>
        <w:tc>
          <w:tcPr>
            <w:tcW w:w="7060" w:type="dxa"/>
          </w:tcPr>
          <w:p w14:paraId="7C395E7B" w14:textId="77777777" w:rsidR="00D97C3C" w:rsidRDefault="00D76BC9">
            <w:pPr>
              <w:pStyle w:val="TableText"/>
            </w:pPr>
            <w:r>
              <w:t>重试初始化、重试</w:t>
            </w:r>
            <w:r>
              <w:t xml:space="preserve"> TCP</w:t>
            </w:r>
            <w:r>
              <w:t>、恢复视觉服务、切换独立监控。</w:t>
            </w:r>
          </w:p>
        </w:tc>
      </w:tr>
      <w:tr w:rsidR="00D97C3C" w14:paraId="603C320D" w14:textId="77777777">
        <w:trPr>
          <w:cantSplit/>
        </w:trPr>
        <w:tc>
          <w:tcPr>
            <w:tcW w:w="2300" w:type="dxa"/>
          </w:tcPr>
          <w:p w14:paraId="2444E6E3" w14:textId="77777777" w:rsidR="00D97C3C" w:rsidRDefault="00D76BC9">
            <w:pPr>
              <w:pStyle w:val="TableText"/>
            </w:pPr>
            <w:r>
              <w:t>文件功能</w:t>
            </w:r>
          </w:p>
        </w:tc>
        <w:tc>
          <w:tcPr>
            <w:tcW w:w="7060" w:type="dxa"/>
          </w:tcPr>
          <w:p w14:paraId="025A60B2" w14:textId="77777777" w:rsidR="00D97C3C" w:rsidRDefault="00D76BC9">
            <w:pPr>
              <w:pStyle w:val="TableText"/>
            </w:pPr>
            <w:r>
              <w:t>应用</w:t>
            </w:r>
            <w:r>
              <w:t xml:space="preserve"> JSON</w:t>
            </w:r>
            <w:r>
              <w:t>、算法</w:t>
            </w:r>
            <w:r>
              <w:t xml:space="preserve"> YAML</w:t>
            </w:r>
            <w:r>
              <w:t>、角色标定文件、</w:t>
            </w:r>
            <w:r>
              <w:t xml:space="preserve">Mark </w:t>
            </w:r>
            <w:r>
              <w:t>模板与理论点文件。</w:t>
            </w:r>
          </w:p>
        </w:tc>
      </w:tr>
    </w:tbl>
    <w:p w14:paraId="00590F12" w14:textId="77777777" w:rsidR="00D97C3C" w:rsidRDefault="00D97C3C">
      <w:pPr>
        <w:pStyle w:val="Spacer"/>
      </w:pPr>
    </w:p>
    <w:p w14:paraId="73A3D0B2" w14:textId="77777777" w:rsidR="00D97C3C" w:rsidRDefault="00D76BC9">
      <w:pPr>
        <w:pStyle w:val="Heading2"/>
      </w:pPr>
      <w:r>
        <w:t>两种定位方式</w:t>
      </w:r>
    </w:p>
    <w:p w14:paraId="6E8A2E7B" w14:textId="77777777" w:rsidR="00D97C3C" w:rsidRDefault="00D76BC9">
      <w:r>
        <w:t xml:space="preserve">Edge </w:t>
      </w:r>
      <w:r>
        <w:t>使用</w:t>
      </w:r>
      <w:r>
        <w:t xml:space="preserve"> Center </w:t>
      </w:r>
      <w:r>
        <w:t>中心相机单图，对四边进行识别、几何计算和标定转换。</w:t>
      </w:r>
      <w:r>
        <w:t xml:space="preserve">MarkPoint </w:t>
      </w:r>
      <w:r>
        <w:t>使用</w:t>
      </w:r>
      <w:r>
        <w:t xml:space="preserve"> TopLeft</w:t>
      </w:r>
      <w:r>
        <w:t>、</w:t>
      </w:r>
      <w:r>
        <w:t>TopRight</w:t>
      </w:r>
      <w:r>
        <w:t>、</w:t>
      </w:r>
      <w:r>
        <w:t>BottomRight</w:t>
      </w:r>
      <w:r>
        <w:t>、</w:t>
      </w:r>
      <w:r>
        <w:t xml:space="preserve">BottomLeft </w:t>
      </w:r>
      <w:r>
        <w:t>四台角相机，在每台图像中识别</w:t>
      </w:r>
      <w:r>
        <w:t xml:space="preserve"> Mark </w:t>
      </w:r>
      <w:r>
        <w:t>点，再转换到统一坐标系形成位姿。生产定位统一由</w:t>
      </w:r>
      <w:r>
        <w:t xml:space="preserve"> TCP </w:t>
      </w:r>
      <w:r>
        <w:t>发起，界面不提供本地生产定位按钮。</w:t>
      </w:r>
    </w:p>
    <w:p w14:paraId="4626099D" w14:textId="77777777" w:rsidR="00D97C3C" w:rsidRDefault="00D76BC9">
      <w:pPr>
        <w:pStyle w:val="Heading1"/>
        <w:pageBreakBefore/>
      </w:pPr>
      <w:bookmarkStart w:id="2" w:name="_Toc241132267"/>
      <w:r>
        <w:lastRenderedPageBreak/>
        <w:t xml:space="preserve">2 </w:t>
      </w:r>
      <w:r>
        <w:t>本机运行环境</w:t>
      </w:r>
      <w:bookmarkEnd w:id="2"/>
    </w:p>
    <w:p w14:paraId="3C4B9949" w14:textId="77777777" w:rsidR="00D97C3C" w:rsidRDefault="00D76BC9">
      <w:r>
        <w:t>以下为本次编写和截图所用的实际环境，不作为经性能测试确定的最低配置。其他操作系统和更低配置需另行验证。</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2AC9D6E9" w14:textId="77777777">
        <w:trPr>
          <w:cantSplit/>
          <w:tblHeader/>
        </w:trPr>
        <w:tc>
          <w:tcPr>
            <w:tcW w:w="2300" w:type="dxa"/>
            <w:shd w:val="clear" w:color="auto" w:fill="E8F0F8"/>
          </w:tcPr>
          <w:p w14:paraId="3B4469C6" w14:textId="77777777" w:rsidR="00D97C3C" w:rsidRDefault="00D76BC9">
            <w:pPr>
              <w:pStyle w:val="TableText"/>
            </w:pPr>
            <w:r>
              <w:t>项目</w:t>
            </w:r>
          </w:p>
        </w:tc>
        <w:tc>
          <w:tcPr>
            <w:tcW w:w="7060" w:type="dxa"/>
            <w:shd w:val="clear" w:color="auto" w:fill="E8F0F8"/>
          </w:tcPr>
          <w:p w14:paraId="4A9AAC1E" w14:textId="77777777" w:rsidR="00D97C3C" w:rsidRDefault="00D76BC9">
            <w:pPr>
              <w:pStyle w:val="TableText"/>
            </w:pPr>
            <w:r>
              <w:t>本机配置</w:t>
            </w:r>
            <w:r>
              <w:t xml:space="preserve"> / </w:t>
            </w:r>
            <w:r>
              <w:t>已核对信息</w:t>
            </w:r>
          </w:p>
        </w:tc>
      </w:tr>
      <w:tr w:rsidR="00D97C3C" w14:paraId="6DBE212B" w14:textId="77777777">
        <w:trPr>
          <w:cantSplit/>
        </w:trPr>
        <w:tc>
          <w:tcPr>
            <w:tcW w:w="2300" w:type="dxa"/>
          </w:tcPr>
          <w:p w14:paraId="1C468496" w14:textId="77777777" w:rsidR="00D97C3C" w:rsidRDefault="00D76BC9">
            <w:pPr>
              <w:pStyle w:val="TableText"/>
            </w:pPr>
            <w:r>
              <w:t>操作系统</w:t>
            </w:r>
          </w:p>
        </w:tc>
        <w:tc>
          <w:tcPr>
            <w:tcW w:w="7060" w:type="dxa"/>
          </w:tcPr>
          <w:p w14:paraId="58591D19" w14:textId="77777777" w:rsidR="00D97C3C" w:rsidRDefault="00D76BC9">
            <w:pPr>
              <w:pStyle w:val="TableText"/>
            </w:pPr>
            <w:r>
              <w:t xml:space="preserve">Microsoft Windows 11 </w:t>
            </w:r>
            <w:r>
              <w:t>专业版，</w:t>
            </w:r>
            <w:r>
              <w:t xml:space="preserve">64 </w:t>
            </w:r>
            <w:r>
              <w:t>位；版本</w:t>
            </w:r>
            <w:r>
              <w:t xml:space="preserve"> 10.0.26200</w:t>
            </w:r>
            <w:r>
              <w:t>。</w:t>
            </w:r>
          </w:p>
        </w:tc>
      </w:tr>
      <w:tr w:rsidR="00D97C3C" w14:paraId="69ED232E" w14:textId="77777777">
        <w:trPr>
          <w:cantSplit/>
        </w:trPr>
        <w:tc>
          <w:tcPr>
            <w:tcW w:w="2300" w:type="dxa"/>
          </w:tcPr>
          <w:p w14:paraId="320B6DB3" w14:textId="77777777" w:rsidR="00D97C3C" w:rsidRDefault="00D76BC9">
            <w:pPr>
              <w:pStyle w:val="TableText"/>
            </w:pPr>
            <w:r>
              <w:t>处理器</w:t>
            </w:r>
          </w:p>
        </w:tc>
        <w:tc>
          <w:tcPr>
            <w:tcW w:w="7060" w:type="dxa"/>
          </w:tcPr>
          <w:p w14:paraId="7B7C4843" w14:textId="77777777" w:rsidR="00D97C3C" w:rsidRDefault="00D76BC9">
            <w:pPr>
              <w:pStyle w:val="TableText"/>
            </w:pPr>
            <w:r>
              <w:t>AMD Ryzen 9 7945HX with Radeon Graphics</w:t>
            </w:r>
            <w:r>
              <w:t>。</w:t>
            </w:r>
          </w:p>
        </w:tc>
      </w:tr>
      <w:tr w:rsidR="00D97C3C" w14:paraId="1C4D6A88" w14:textId="77777777">
        <w:trPr>
          <w:cantSplit/>
        </w:trPr>
        <w:tc>
          <w:tcPr>
            <w:tcW w:w="2300" w:type="dxa"/>
          </w:tcPr>
          <w:p w14:paraId="496B8AD4" w14:textId="77777777" w:rsidR="00D97C3C" w:rsidRDefault="00D76BC9">
            <w:pPr>
              <w:pStyle w:val="TableText"/>
            </w:pPr>
            <w:r>
              <w:t>物理内存</w:t>
            </w:r>
          </w:p>
        </w:tc>
        <w:tc>
          <w:tcPr>
            <w:tcW w:w="7060" w:type="dxa"/>
          </w:tcPr>
          <w:p w14:paraId="3DB9CF2B" w14:textId="77777777" w:rsidR="00D97C3C" w:rsidRDefault="00D76BC9">
            <w:pPr>
              <w:pStyle w:val="TableText"/>
            </w:pPr>
            <w:r>
              <w:t>约</w:t>
            </w:r>
            <w:r>
              <w:t xml:space="preserve"> 15.69 GiB</w:t>
            </w:r>
            <w:r>
              <w:t>（系统报告</w:t>
            </w:r>
            <w:r>
              <w:t xml:space="preserve"> 16,844,886,016 </w:t>
            </w:r>
            <w:r>
              <w:t>字节，标称约</w:t>
            </w:r>
            <w:r>
              <w:t xml:space="preserve"> 16 GB</w:t>
            </w:r>
            <w:r>
              <w:t>）。</w:t>
            </w:r>
          </w:p>
        </w:tc>
      </w:tr>
      <w:tr w:rsidR="00D97C3C" w14:paraId="44738DF8" w14:textId="77777777">
        <w:trPr>
          <w:cantSplit/>
        </w:trPr>
        <w:tc>
          <w:tcPr>
            <w:tcW w:w="2300" w:type="dxa"/>
          </w:tcPr>
          <w:p w14:paraId="60FCA8F0" w14:textId="77777777" w:rsidR="00D97C3C" w:rsidRDefault="00D76BC9">
            <w:pPr>
              <w:pStyle w:val="TableText"/>
            </w:pPr>
            <w:r>
              <w:t>程序构建</w:t>
            </w:r>
          </w:p>
        </w:tc>
        <w:tc>
          <w:tcPr>
            <w:tcW w:w="7060" w:type="dxa"/>
          </w:tcPr>
          <w:p w14:paraId="57E9EE9B" w14:textId="77777777" w:rsidR="00D97C3C" w:rsidRDefault="00D76BC9">
            <w:pPr>
              <w:pStyle w:val="TableText"/>
            </w:pPr>
            <w:r>
              <w:t>Release / x64</w:t>
            </w:r>
            <w:r>
              <w:t>，</w:t>
            </w:r>
            <w:r>
              <w:t>C++20</w:t>
            </w:r>
            <w:r>
              <w:t>；本次运行现有</w:t>
            </w:r>
            <w:r>
              <w:t xml:space="preserve"> VisionApp.exe</w:t>
            </w:r>
            <w:r>
              <w:t>。</w:t>
            </w:r>
          </w:p>
        </w:tc>
      </w:tr>
      <w:tr w:rsidR="00D97C3C" w14:paraId="3DE298AF" w14:textId="77777777">
        <w:trPr>
          <w:cantSplit/>
        </w:trPr>
        <w:tc>
          <w:tcPr>
            <w:tcW w:w="2300" w:type="dxa"/>
          </w:tcPr>
          <w:p w14:paraId="201A3EE2" w14:textId="77777777" w:rsidR="00D97C3C" w:rsidRDefault="00D76BC9">
            <w:pPr>
              <w:pStyle w:val="TableText"/>
            </w:pPr>
            <w:r>
              <w:t xml:space="preserve">Qt </w:t>
            </w:r>
            <w:r>
              <w:t>运行库</w:t>
            </w:r>
          </w:p>
        </w:tc>
        <w:tc>
          <w:tcPr>
            <w:tcW w:w="7060" w:type="dxa"/>
          </w:tcPr>
          <w:p w14:paraId="29EB2B23" w14:textId="77777777" w:rsidR="00D97C3C" w:rsidRDefault="00D76BC9">
            <w:pPr>
              <w:pStyle w:val="TableText"/>
            </w:pPr>
            <w:r>
              <w:t>Qt 6.11.1</w:t>
            </w:r>
            <w:r>
              <w:t>；目录内</w:t>
            </w:r>
            <w:r>
              <w:t xml:space="preserve"> Qt6Core</w:t>
            </w:r>
            <w:r>
              <w:t>、</w:t>
            </w:r>
            <w:r>
              <w:t>Qt6Gui</w:t>
            </w:r>
            <w:r>
              <w:t>、</w:t>
            </w:r>
            <w:r>
              <w:t>Qt6Widgets</w:t>
            </w:r>
            <w:r>
              <w:t>、</w:t>
            </w:r>
            <w:r>
              <w:t xml:space="preserve">Qt6Network </w:t>
            </w:r>
            <w:r>
              <w:t>等</w:t>
            </w:r>
            <w:r>
              <w:t xml:space="preserve"> DLL </w:t>
            </w:r>
            <w:r>
              <w:t>版本为</w:t>
            </w:r>
            <w:r>
              <w:t xml:space="preserve"> 6.11.1.0</w:t>
            </w:r>
            <w:r>
              <w:t>。</w:t>
            </w:r>
          </w:p>
        </w:tc>
      </w:tr>
      <w:tr w:rsidR="00D97C3C" w14:paraId="4E3AADD5" w14:textId="77777777">
        <w:trPr>
          <w:cantSplit/>
        </w:trPr>
        <w:tc>
          <w:tcPr>
            <w:tcW w:w="2300" w:type="dxa"/>
          </w:tcPr>
          <w:p w14:paraId="3908498A" w14:textId="77777777" w:rsidR="00D97C3C" w:rsidRDefault="00D76BC9">
            <w:pPr>
              <w:pStyle w:val="TableText"/>
            </w:pPr>
            <w:r>
              <w:t xml:space="preserve">OpenCV </w:t>
            </w:r>
            <w:r>
              <w:t>运行库</w:t>
            </w:r>
          </w:p>
        </w:tc>
        <w:tc>
          <w:tcPr>
            <w:tcW w:w="7060" w:type="dxa"/>
          </w:tcPr>
          <w:p w14:paraId="0DFA166B" w14:textId="77777777" w:rsidR="00D97C3C" w:rsidRDefault="00D76BC9">
            <w:pPr>
              <w:pStyle w:val="TableText"/>
            </w:pPr>
            <w:r>
              <w:t>实际</w:t>
            </w:r>
            <w:r>
              <w:t xml:space="preserve"> DLL </w:t>
            </w:r>
            <w:r>
              <w:t>为</w:t>
            </w:r>
            <w:r>
              <w:t xml:space="preserve"> opencv_world4140.dll</w:t>
            </w:r>
            <w:r>
              <w:t>，文件版本</w:t>
            </w:r>
            <w:r>
              <w:t xml:space="preserve"> 4.14.0-pre</w:t>
            </w:r>
            <w:r>
              <w:t>；部署应使用与此程序匹配的二进制。</w:t>
            </w:r>
          </w:p>
        </w:tc>
      </w:tr>
      <w:tr w:rsidR="00D97C3C" w14:paraId="5B7B157A" w14:textId="77777777">
        <w:trPr>
          <w:cantSplit/>
        </w:trPr>
        <w:tc>
          <w:tcPr>
            <w:tcW w:w="2300" w:type="dxa"/>
          </w:tcPr>
          <w:p w14:paraId="3C2BAF9A" w14:textId="77777777" w:rsidR="00D97C3C" w:rsidRDefault="00D76BC9">
            <w:pPr>
              <w:pStyle w:val="TableText"/>
            </w:pPr>
            <w:r>
              <w:t>相机</w:t>
            </w:r>
            <w:r>
              <w:t xml:space="preserve"> SDK</w:t>
            </w:r>
          </w:p>
        </w:tc>
        <w:tc>
          <w:tcPr>
            <w:tcW w:w="7060" w:type="dxa"/>
          </w:tcPr>
          <w:p w14:paraId="72FC7E02" w14:textId="77777777" w:rsidR="00D97C3C" w:rsidRDefault="00D76BC9">
            <w:pPr>
              <w:pStyle w:val="TableText"/>
            </w:pPr>
            <w:r>
              <w:t>本机</w:t>
            </w:r>
            <w:r>
              <w:t xml:space="preserve"> MvCameraControl.dll </w:t>
            </w:r>
            <w:r>
              <w:t>文件版本为</w:t>
            </w:r>
            <w:r>
              <w:t xml:space="preserve"> 4.7.1.3</w:t>
            </w:r>
            <w:r>
              <w:t>；真实后端使用海康</w:t>
            </w:r>
            <w:r>
              <w:t xml:space="preserve"> MVS </w:t>
            </w:r>
            <w:r>
              <w:t>及其设备驱动。</w:t>
            </w:r>
          </w:p>
        </w:tc>
      </w:tr>
      <w:tr w:rsidR="00D97C3C" w14:paraId="66F19B08" w14:textId="77777777">
        <w:trPr>
          <w:cantSplit/>
        </w:trPr>
        <w:tc>
          <w:tcPr>
            <w:tcW w:w="2300" w:type="dxa"/>
          </w:tcPr>
          <w:p w14:paraId="1BF3C1D0" w14:textId="77777777" w:rsidR="00D97C3C" w:rsidRDefault="00D76BC9">
            <w:pPr>
              <w:pStyle w:val="TableText"/>
            </w:pPr>
            <w:r>
              <w:t>显示环境</w:t>
            </w:r>
          </w:p>
        </w:tc>
        <w:tc>
          <w:tcPr>
            <w:tcW w:w="7060" w:type="dxa"/>
          </w:tcPr>
          <w:p w14:paraId="715F0FE4" w14:textId="77777777" w:rsidR="00D97C3C" w:rsidRDefault="00D76BC9">
            <w:pPr>
              <w:pStyle w:val="TableText"/>
            </w:pPr>
            <w:r>
              <w:t>详细窗口最小尺寸</w:t>
            </w:r>
            <w:r>
              <w:t xml:space="preserve"> 1280×720</w:t>
            </w:r>
            <w:r>
              <w:t>，设计尺寸</w:t>
            </w:r>
            <w:r>
              <w:t xml:space="preserve"> 1600×900</w:t>
            </w:r>
            <w:r>
              <w:t>；独立监控窗口最小</w:t>
            </w:r>
            <w:r>
              <w:t xml:space="preserve"> 640×420</w:t>
            </w:r>
            <w:r>
              <w:t>。建议显示工作区容纳完整窗口。</w:t>
            </w:r>
          </w:p>
        </w:tc>
      </w:tr>
      <w:tr w:rsidR="00D97C3C" w14:paraId="274D738A" w14:textId="77777777">
        <w:trPr>
          <w:cantSplit/>
        </w:trPr>
        <w:tc>
          <w:tcPr>
            <w:tcW w:w="2300" w:type="dxa"/>
          </w:tcPr>
          <w:p w14:paraId="5DD56FD3" w14:textId="77777777" w:rsidR="00D97C3C" w:rsidRDefault="00D76BC9">
            <w:pPr>
              <w:pStyle w:val="TableText"/>
            </w:pPr>
            <w:r>
              <w:t>通信</w:t>
            </w:r>
          </w:p>
        </w:tc>
        <w:tc>
          <w:tcPr>
            <w:tcW w:w="7060" w:type="dxa"/>
          </w:tcPr>
          <w:p w14:paraId="602FDD66" w14:textId="77777777" w:rsidR="00D97C3C" w:rsidRDefault="00D76BC9">
            <w:pPr>
              <w:pStyle w:val="TableText"/>
            </w:pPr>
            <w:r>
              <w:t>TCP/IP</w:t>
            </w:r>
            <w:r>
              <w:t>，软件为单客户端服务器；本次演示使用</w:t>
            </w:r>
            <w:r>
              <w:t xml:space="preserve"> 127.0.0.1:19090</w:t>
            </w:r>
            <w:r>
              <w:t>。</w:t>
            </w:r>
          </w:p>
        </w:tc>
      </w:tr>
    </w:tbl>
    <w:p w14:paraId="615634AC" w14:textId="77777777" w:rsidR="00D97C3C" w:rsidRDefault="00D97C3C">
      <w:pPr>
        <w:pStyle w:val="Spacer"/>
      </w:pPr>
    </w:p>
    <w:p w14:paraId="432F8586" w14:textId="77777777" w:rsidR="00D97C3C" w:rsidRDefault="00D76BC9">
      <w:r>
        <w:t>真实设备配置支持中心相机</w:t>
      </w:r>
      <w:r>
        <w:t xml:space="preserve"> MV-CH250-90GM</w:t>
      </w:r>
      <w:r>
        <w:t>、四角相机</w:t>
      </w:r>
      <w:r>
        <w:t xml:space="preserve"> MV-CS120-10GM</w:t>
      </w:r>
      <w:r>
        <w:t>，以及可由</w:t>
      </w:r>
      <w:r>
        <w:t xml:space="preserve"> MVS </w:t>
      </w:r>
      <w:r>
        <w:t>的</w:t>
      </w:r>
      <w:r>
        <w:t xml:space="preserve"> MV_LC_INTERFACE </w:t>
      </w:r>
      <w:r>
        <w:t>枚举的光源控制器。控制器具体型号与通道选择值应以设备实际配置为准，本次未读取实物铭牌。</w:t>
      </w:r>
    </w:p>
    <w:p w14:paraId="112233C2" w14:textId="77777777" w:rsidR="00D97C3C" w:rsidRDefault="00D76BC9">
      <w:r>
        <w:t>运行目录须包含匹配的</w:t>
      </w:r>
      <w:r>
        <w:t xml:space="preserve"> Qt</w:t>
      </w:r>
      <w:r>
        <w:t>、</w:t>
      </w:r>
      <w:r>
        <w:t xml:space="preserve">OpenCV </w:t>
      </w:r>
      <w:r>
        <w:t>和</w:t>
      </w:r>
      <w:r>
        <w:t xml:space="preserve"> C++ x64 </w:t>
      </w:r>
      <w:r>
        <w:t>运行库及</w:t>
      </w:r>
      <w:r>
        <w:t xml:space="preserve"> Qt </w:t>
      </w:r>
      <w:r>
        <w:t>平台插件。日志目录与需要保存的配置</w:t>
      </w:r>
      <w:r>
        <w:t>/</w:t>
      </w:r>
      <w:r>
        <w:t>标定目录须可写。</w:t>
      </w:r>
      <w:r>
        <w:t xml:space="preserve">Visual Studio </w:t>
      </w:r>
      <w:r>
        <w:t>属于开发环境，正常使用已部署的软件无需打开开发工具。</w:t>
      </w:r>
    </w:p>
    <w:p w14:paraId="6828574A" w14:textId="77777777" w:rsidR="00D97C3C" w:rsidRDefault="00D76BC9">
      <w:pPr>
        <w:pStyle w:val="Heading1"/>
        <w:pageBreakBefore/>
      </w:pPr>
      <w:bookmarkStart w:id="3" w:name="_Toc241132268"/>
      <w:r>
        <w:lastRenderedPageBreak/>
        <w:t xml:space="preserve">3 </w:t>
      </w:r>
      <w:r>
        <w:t>部署、启动与首次检查</w:t>
      </w:r>
      <w:bookmarkEnd w:id="3"/>
    </w:p>
    <w:p w14:paraId="6EA9AC77" w14:textId="77777777" w:rsidR="00D97C3C" w:rsidRDefault="00D76BC9">
      <w:pPr>
        <w:pStyle w:val="Step"/>
      </w:pPr>
      <w:r>
        <w:t xml:space="preserve">1. </w:t>
      </w:r>
      <w:r>
        <w:t>保留现有部署目录结构：</w:t>
      </w:r>
      <w:r>
        <w:t xml:space="preserve">x64/Release </w:t>
      </w:r>
      <w:r>
        <w:t>放置程序及运行依赖，</w:t>
      </w:r>
      <w:r>
        <w:t xml:space="preserve">config </w:t>
      </w:r>
      <w:r>
        <w:t>放置应用配置，</w:t>
      </w:r>
      <w:r>
        <w:t xml:space="preserve">VisionAlgorithm/config </w:t>
      </w:r>
      <w:r>
        <w:t>放置算法和标定配置；</w:t>
      </w:r>
      <w:r>
        <w:t xml:space="preserve">Mark </w:t>
      </w:r>
      <w:r>
        <w:t>模型按参数文件所引用路径提供。</w:t>
      </w:r>
    </w:p>
    <w:p w14:paraId="7E4A315C" w14:textId="77777777" w:rsidR="00D97C3C" w:rsidRDefault="00D76BC9">
      <w:pPr>
        <w:pStyle w:val="Step"/>
      </w:pPr>
      <w:r>
        <w:t xml:space="preserve">2. </w:t>
      </w:r>
      <w:r>
        <w:t>复制</w:t>
      </w:r>
      <w:r>
        <w:t xml:space="preserve"> config/vision_app.example.json </w:t>
      </w:r>
      <w:r>
        <w:t>作为设备配置，填写五台相机序列号、光源控制器序列号、实际输出通道、监听地址与端口，核对算法路径。</w:t>
      </w:r>
      <w:r>
        <w:t xml:space="preserve">REPLACE_* </w:t>
      </w:r>
      <w:r>
        <w:t>是待替换标记，不能直接当作设备参数。</w:t>
      </w:r>
    </w:p>
    <w:p w14:paraId="7F54986B" w14:textId="77777777" w:rsidR="00D97C3C" w:rsidRDefault="00D76BC9">
      <w:pPr>
        <w:pStyle w:val="Step"/>
      </w:pPr>
      <w:r>
        <w:t xml:space="preserve">3. </w:t>
      </w:r>
      <w:r>
        <w:t>安装与程序匹配的海康运行环境和设备驱动，确认相机与工控机网络、外部触发接线、光源连接及供电。真实设备型号、角色与序列号一一对应。</w:t>
      </w:r>
    </w:p>
    <w:p w14:paraId="6B6846C4" w14:textId="77777777" w:rsidR="00D97C3C" w:rsidRDefault="00D76BC9">
      <w:pPr>
        <w:pStyle w:val="Step"/>
      </w:pPr>
      <w:r>
        <w:t xml:space="preserve">4. </w:t>
      </w:r>
      <w:r>
        <w:t>在项目根目录打开终端，用以下命令启动；也可创建包含相同参数和工作目录的快捷方式。</w:t>
      </w:r>
    </w:p>
    <w:p w14:paraId="1A6FBDD3" w14:textId="77777777" w:rsidR="00D97C3C" w:rsidRDefault="00D76BC9">
      <w:pPr>
        <w:pStyle w:val="Step"/>
      </w:pPr>
      <w:r>
        <w:t xml:space="preserve">5. </w:t>
      </w:r>
      <w:r>
        <w:t>观察应用与视觉状态。视觉初始化完成后软件开始</w:t>
      </w:r>
      <w:r>
        <w:t xml:space="preserve"> TCP </w:t>
      </w:r>
      <w:r>
        <w:t>监听；出现初始化错误时，根据诊断检查配置和设备后点击</w:t>
      </w:r>
      <w:r>
        <w:t>“</w:t>
      </w:r>
      <w:r>
        <w:t>重试初始化</w:t>
      </w:r>
      <w:r>
        <w:t>”</w:t>
      </w:r>
      <w:r>
        <w:t>。</w:t>
      </w:r>
    </w:p>
    <w:p w14:paraId="4BD1FB6D" w14:textId="77777777" w:rsidR="00D97C3C" w:rsidRDefault="00D76BC9">
      <w:pPr>
        <w:pStyle w:val="Heading2"/>
      </w:pPr>
      <w:r>
        <w:t>真实硬件启动</w:t>
      </w:r>
    </w:p>
    <w:p w14:paraId="51A77224" w14:textId="77777777" w:rsidR="00D97C3C" w:rsidRDefault="00D76BC9">
      <w:pPr>
        <w:pStyle w:val="Code"/>
      </w:pPr>
      <w:r>
        <w:t>.\x64\Release\VisionApp.exe --config .\config\vision_app.example.json --backend hik</w:t>
      </w:r>
    </w:p>
    <w:p w14:paraId="1FD2BE59" w14:textId="77777777" w:rsidR="00D97C3C" w:rsidRDefault="00D76BC9">
      <w:pPr>
        <w:pStyle w:val="Heading2"/>
      </w:pPr>
      <w:r>
        <w:t>无硬件演示启动</w:t>
      </w:r>
    </w:p>
    <w:p w14:paraId="72DD2C0E" w14:textId="77777777" w:rsidR="00D97C3C" w:rsidRDefault="00D76BC9">
      <w:pPr>
        <w:pStyle w:val="Code"/>
      </w:pPr>
      <w:r>
        <w:t>.\x64\Release\VisionApp.exe --config .\config\vision_app.simulation.example.json --backend simulation</w:t>
      </w:r>
    </w:p>
    <w:p w14:paraId="29EFF91E" w14:textId="77777777" w:rsidR="00D97C3C" w:rsidRDefault="00D76BC9">
      <w:r>
        <w:t>省略</w:t>
      </w:r>
      <w:r>
        <w:t xml:space="preserve"> --backend </w:t>
      </w:r>
      <w:r>
        <w:t>时使用</w:t>
      </w:r>
      <w:r>
        <w:t xml:space="preserve"> hik</w:t>
      </w:r>
      <w:r>
        <w:t>。</w:t>
      </w:r>
      <w:r>
        <w:t xml:space="preserve">simulation </w:t>
      </w:r>
      <w:r>
        <w:t>还要求应用</w:t>
      </w:r>
      <w:r>
        <w:t xml:space="preserve"> JSON </w:t>
      </w:r>
      <w:r>
        <w:t>中</w:t>
      </w:r>
      <w:r>
        <w:t xml:space="preserve"> simulation.enabled=true</w:t>
      </w:r>
      <w:r>
        <w:t>，不会因真实硬件启动失败自动切换到模拟。</w:t>
      </w:r>
      <w:r>
        <w:t xml:space="preserve">--config </w:t>
      </w:r>
      <w:r>
        <w:t>为必需参数，</w:t>
      </w:r>
      <w:r>
        <w:t xml:space="preserve">--help </w:t>
      </w:r>
      <w:r>
        <w:t>显示命令帮助，</w:t>
      </w:r>
      <w:r>
        <w:t xml:space="preserve">--version </w:t>
      </w:r>
      <w:r>
        <w:t>显示程序版本。当前</w:t>
      </w:r>
      <w:r>
        <w:t xml:space="preserve"> main.cpp </w:t>
      </w:r>
      <w:r>
        <w:t>不支持</w:t>
      </w:r>
      <w:r>
        <w:t xml:space="preserve"> --mode </w:t>
      </w:r>
      <w:r>
        <w:t>参数。</w:t>
      </w:r>
    </w:p>
    <w:p w14:paraId="7634BA41" w14:textId="77777777" w:rsidR="00D97C3C" w:rsidRDefault="00D76BC9">
      <w:r>
        <w:t>本次截图使用应用示例的独立副本，将端口改为</w:t>
      </w:r>
      <w:r>
        <w:t xml:space="preserve"> 19090</w:t>
      </w:r>
      <w:r>
        <w:t>、日志改到文档工作目录，避免修改原有设备配置。若沿用仓库示例，默认端口为</w:t>
      </w:r>
      <w:r>
        <w:t xml:space="preserve"> 9000</w:t>
      </w:r>
      <w:r>
        <w:t>。缺少依赖</w:t>
      </w:r>
      <w:r>
        <w:t xml:space="preserve"> DLL</w:t>
      </w:r>
      <w:r>
        <w:t>、平台插件或有效配置时，应先修复部署问题再启动。</w:t>
      </w:r>
    </w:p>
    <w:p w14:paraId="5FDA3EF5" w14:textId="77777777" w:rsidR="00D97C3C" w:rsidRDefault="00D76BC9">
      <w:pPr>
        <w:pStyle w:val="Heading1"/>
        <w:pageBreakBefore/>
      </w:pPr>
      <w:bookmarkStart w:id="4" w:name="_Toc241132269"/>
      <w:r>
        <w:lastRenderedPageBreak/>
        <w:t xml:space="preserve">4 </w:t>
      </w:r>
      <w:r>
        <w:t>主界面与状态阅读</w:t>
      </w:r>
      <w:bookmarkEnd w:id="4"/>
    </w:p>
    <w:p w14:paraId="52AE13D8" w14:textId="77777777" w:rsidR="00D97C3C" w:rsidRDefault="00D76BC9">
      <w:pPr>
        <w:pStyle w:val="Step"/>
      </w:pPr>
      <w:r>
        <w:t xml:space="preserve">1. </w:t>
      </w:r>
      <w:r>
        <w:t>启动程序进入详细窗口，首先查看顶部</w:t>
      </w:r>
      <w:r>
        <w:t>“</w:t>
      </w:r>
      <w:r>
        <w:t>运行状态</w:t>
      </w:r>
      <w:r>
        <w:t>”</w:t>
      </w:r>
      <w:r>
        <w:t>。</w:t>
      </w:r>
    </w:p>
    <w:p w14:paraId="7B3C334F" w14:textId="77777777" w:rsidR="00D97C3C" w:rsidRDefault="00D76BC9">
      <w:pPr>
        <w:pStyle w:val="Step"/>
      </w:pPr>
      <w:r>
        <w:t xml:space="preserve">2. </w:t>
      </w:r>
      <w:r>
        <w:t>通过</w:t>
      </w:r>
      <w:r>
        <w:t>“</w:t>
      </w:r>
      <w:r>
        <w:t>运行监控、视觉配置、相机校正、通信与系统、诊断日志</w:t>
      </w:r>
      <w:r>
        <w:t>”</w:t>
      </w:r>
      <w:r>
        <w:t>标签切换功能。</w:t>
      </w:r>
    </w:p>
    <w:p w14:paraId="4F8968D7" w14:textId="77777777" w:rsidR="00D97C3C" w:rsidRDefault="00D76BC9">
      <w:pPr>
        <w:pStyle w:val="Step"/>
      </w:pPr>
      <w:r>
        <w:t xml:space="preserve">3. </w:t>
      </w:r>
      <w:r>
        <w:t>在配置页使用底部</w:t>
      </w:r>
      <w:r>
        <w:t>“</w:t>
      </w:r>
      <w:r>
        <w:t>撤销修改</w:t>
      </w:r>
      <w:r>
        <w:t>”</w:t>
      </w:r>
      <w:r>
        <w:t>和</w:t>
      </w:r>
      <w:r>
        <w:t>“</w:t>
      </w:r>
      <w:r>
        <w:t>应用并保存</w:t>
      </w:r>
      <w:r>
        <w:t>”</w:t>
      </w:r>
      <w:r>
        <w:t>；在监控或校正页底部显示相应业务操作。</w:t>
      </w:r>
    </w:p>
    <w:p w14:paraId="6587E5C8" w14:textId="77777777" w:rsidR="00D97C3C" w:rsidRDefault="00D76BC9">
      <w:pPr>
        <w:keepNext/>
        <w:jc w:val="center"/>
      </w:pPr>
      <w:r>
        <w:rPr>
          <w:noProof/>
        </w:rPr>
        <w:drawing>
          <wp:inline distT="0" distB="0" distL="0" distR="0" wp14:anchorId="79F02336" wp14:editId="0C83CA8D">
            <wp:extent cx="5943600" cy="3771111"/>
            <wp:effectExtent l="0" t="0" r="0" b="0"/>
            <wp:docPr id="1" name="图1 详细主窗口与运行监控入口（模拟后端）"/>
            <wp:cNvGraphicFramePr/>
            <a:graphic xmlns:a="http://schemas.openxmlformats.org/drawingml/2006/main">
              <a:graphicData uri="http://schemas.openxmlformats.org/drawingml/2006/picture">
                <pic:pic xmlns:pic="http://schemas.openxmlformats.org/drawingml/2006/picture">
                  <pic:nvPicPr>
                    <pic:cNvPr id="1" name="01_main.png"/>
                    <pic:cNvPicPr/>
                  </pic:nvPicPr>
                  <pic:blipFill>
                    <a:blip r:embed="rId6"/>
                    <a:stretch>
                      <a:fillRect/>
                    </a:stretch>
                  </pic:blipFill>
                  <pic:spPr>
                    <a:xfrm>
                      <a:off x="0" y="0"/>
                      <a:ext cx="5943600" cy="3771111"/>
                    </a:xfrm>
                    <a:prstGeom prst="rect">
                      <a:avLst/>
                    </a:prstGeom>
                  </pic:spPr>
                </pic:pic>
              </a:graphicData>
            </a:graphic>
          </wp:inline>
        </w:drawing>
      </w:r>
    </w:p>
    <w:p w14:paraId="29871627" w14:textId="77777777" w:rsidR="00D97C3C" w:rsidRDefault="00D76BC9">
      <w:pPr>
        <w:pStyle w:val="a3"/>
      </w:pPr>
      <w:r>
        <w:t>图</w:t>
      </w:r>
      <w:r>
        <w:t xml:space="preserve">1 </w:t>
      </w:r>
      <w:r>
        <w:t>详细主窗口与运行监控入口（模拟后端）</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2B728792" w14:textId="77777777">
        <w:trPr>
          <w:cantSplit/>
          <w:tblHeader/>
        </w:trPr>
        <w:tc>
          <w:tcPr>
            <w:tcW w:w="2300" w:type="dxa"/>
            <w:shd w:val="clear" w:color="auto" w:fill="E8F0F8"/>
          </w:tcPr>
          <w:p w14:paraId="3E69B09B" w14:textId="77777777" w:rsidR="00D97C3C" w:rsidRDefault="00D76BC9">
            <w:pPr>
              <w:pStyle w:val="TableText"/>
            </w:pPr>
            <w:r>
              <w:t>状态区域</w:t>
            </w:r>
          </w:p>
        </w:tc>
        <w:tc>
          <w:tcPr>
            <w:tcW w:w="7060" w:type="dxa"/>
            <w:shd w:val="clear" w:color="auto" w:fill="E8F0F8"/>
          </w:tcPr>
          <w:p w14:paraId="77A90D5C" w14:textId="77777777" w:rsidR="00D97C3C" w:rsidRDefault="00D76BC9">
            <w:pPr>
              <w:pStyle w:val="TableText"/>
            </w:pPr>
            <w:r>
              <w:t>阅读方式</w:t>
            </w:r>
          </w:p>
        </w:tc>
      </w:tr>
      <w:tr w:rsidR="00D97C3C" w14:paraId="1749E000" w14:textId="77777777">
        <w:trPr>
          <w:cantSplit/>
        </w:trPr>
        <w:tc>
          <w:tcPr>
            <w:tcW w:w="2300" w:type="dxa"/>
          </w:tcPr>
          <w:p w14:paraId="63C7BD56" w14:textId="77777777" w:rsidR="00D97C3C" w:rsidRDefault="00D76BC9">
            <w:pPr>
              <w:pStyle w:val="TableText"/>
            </w:pPr>
            <w:r>
              <w:t>应用</w:t>
            </w:r>
            <w:r>
              <w:t xml:space="preserve"> / </w:t>
            </w:r>
            <w:r>
              <w:t>视觉</w:t>
            </w:r>
          </w:p>
        </w:tc>
        <w:tc>
          <w:tcPr>
            <w:tcW w:w="7060" w:type="dxa"/>
          </w:tcPr>
          <w:p w14:paraId="00B76928" w14:textId="77777777" w:rsidR="00D97C3C" w:rsidRDefault="00D76BC9">
            <w:pPr>
              <w:pStyle w:val="TableText"/>
            </w:pPr>
            <w:r>
              <w:t>分别表示程序整体状态和视觉服务状态；应用启动不等于视觉可接受任务。</w:t>
            </w:r>
          </w:p>
        </w:tc>
      </w:tr>
      <w:tr w:rsidR="00D97C3C" w14:paraId="56BCD31E" w14:textId="77777777">
        <w:trPr>
          <w:cantSplit/>
        </w:trPr>
        <w:tc>
          <w:tcPr>
            <w:tcW w:w="2300" w:type="dxa"/>
          </w:tcPr>
          <w:p w14:paraId="082329E2" w14:textId="77777777" w:rsidR="00D97C3C" w:rsidRDefault="00D76BC9">
            <w:pPr>
              <w:pStyle w:val="TableText"/>
            </w:pPr>
            <w:r>
              <w:t>TCP</w:t>
            </w:r>
          </w:p>
        </w:tc>
        <w:tc>
          <w:tcPr>
            <w:tcW w:w="7060" w:type="dxa"/>
          </w:tcPr>
          <w:p w14:paraId="480A85D3" w14:textId="77777777" w:rsidR="00D97C3C" w:rsidRDefault="00D76BC9">
            <w:pPr>
              <w:pStyle w:val="TableText"/>
            </w:pPr>
            <w:r>
              <w:t>“</w:t>
            </w:r>
            <w:r>
              <w:t>监听中</w:t>
            </w:r>
            <w:r>
              <w:t>”</w:t>
            </w:r>
            <w:r>
              <w:t>表示等待连接；</w:t>
            </w:r>
            <w:r>
              <w:t>“</w:t>
            </w:r>
            <w:r>
              <w:t>已连接（代次</w:t>
            </w:r>
            <w:r>
              <w:t>…</w:t>
            </w:r>
            <w:r>
              <w:t>）</w:t>
            </w:r>
            <w:r>
              <w:t>”</w:t>
            </w:r>
            <w:r>
              <w:t>表示有客户端；网络连接不等于视觉就绪。</w:t>
            </w:r>
          </w:p>
        </w:tc>
      </w:tr>
      <w:tr w:rsidR="00D97C3C" w14:paraId="30CCA82C" w14:textId="77777777">
        <w:trPr>
          <w:cantSplit/>
        </w:trPr>
        <w:tc>
          <w:tcPr>
            <w:tcW w:w="2300" w:type="dxa"/>
          </w:tcPr>
          <w:p w14:paraId="24FC17CB" w14:textId="77777777" w:rsidR="00D97C3C" w:rsidRDefault="00D76BC9">
            <w:pPr>
              <w:pStyle w:val="TableText"/>
            </w:pPr>
            <w:r>
              <w:t>任务</w:t>
            </w:r>
            <w:r>
              <w:t xml:space="preserve"> / </w:t>
            </w:r>
            <w:r>
              <w:t>任务</w:t>
            </w:r>
            <w:r>
              <w:t>ID</w:t>
            </w:r>
          </w:p>
        </w:tc>
        <w:tc>
          <w:tcPr>
            <w:tcW w:w="7060" w:type="dxa"/>
          </w:tcPr>
          <w:p w14:paraId="76297DD1" w14:textId="77777777" w:rsidR="00D97C3C" w:rsidRDefault="00D76BC9">
            <w:pPr>
              <w:pStyle w:val="TableText"/>
            </w:pPr>
            <w:r>
              <w:t>查看空闲、准备、执行、等待确认等状态，任务</w:t>
            </w:r>
            <w:r>
              <w:t>ID</w:t>
            </w:r>
            <w:r>
              <w:t>用于关联本次上位机命令。</w:t>
            </w:r>
          </w:p>
        </w:tc>
      </w:tr>
      <w:tr w:rsidR="00D97C3C" w14:paraId="1EB33BBA" w14:textId="77777777">
        <w:trPr>
          <w:cantSplit/>
        </w:trPr>
        <w:tc>
          <w:tcPr>
            <w:tcW w:w="2300" w:type="dxa"/>
          </w:tcPr>
          <w:p w14:paraId="365C7388" w14:textId="77777777" w:rsidR="00D97C3C" w:rsidRDefault="00D76BC9">
            <w:pPr>
              <w:pStyle w:val="TableText"/>
            </w:pPr>
            <w:r>
              <w:t>最新定位结果</w:t>
            </w:r>
          </w:p>
        </w:tc>
        <w:tc>
          <w:tcPr>
            <w:tcW w:w="7060" w:type="dxa"/>
          </w:tcPr>
          <w:p w14:paraId="13C8F031" w14:textId="77777777" w:rsidR="00D97C3C" w:rsidRDefault="00D76BC9">
            <w:pPr>
              <w:pStyle w:val="TableText"/>
            </w:pPr>
            <w:r>
              <w:t>显示最近完成任务的</w:t>
            </w:r>
            <w:r>
              <w:t>ID</w:t>
            </w:r>
            <w:r>
              <w:t>、模式、完成时间、判定和坐标；恢复服务不会自动生成新定位结果。</w:t>
            </w:r>
          </w:p>
        </w:tc>
      </w:tr>
    </w:tbl>
    <w:p w14:paraId="5D0723B0" w14:textId="77777777" w:rsidR="00D97C3C" w:rsidRDefault="00D97C3C">
      <w:pPr>
        <w:pStyle w:val="Spacer"/>
      </w:pPr>
    </w:p>
    <w:p w14:paraId="75F0FDF6" w14:textId="77777777" w:rsidR="00D97C3C" w:rsidRDefault="00D76BC9">
      <w:pPr>
        <w:pStyle w:val="Heading1"/>
        <w:pageBreakBefore/>
      </w:pPr>
      <w:bookmarkStart w:id="5" w:name="_Toc241132270"/>
      <w:r>
        <w:lastRenderedPageBreak/>
        <w:t xml:space="preserve">5 </w:t>
      </w:r>
      <w:r>
        <w:t>相机与触发配置</w:t>
      </w:r>
      <w:bookmarkEnd w:id="5"/>
    </w:p>
    <w:p w14:paraId="394BBD34" w14:textId="77777777" w:rsidR="00D97C3C" w:rsidRDefault="00D76BC9">
      <w:pPr>
        <w:pStyle w:val="Step"/>
      </w:pPr>
      <w:r>
        <w:t xml:space="preserve">1. </w:t>
      </w:r>
      <w:r>
        <w:t>从主窗口点击</w:t>
      </w:r>
      <w:r>
        <w:t>“</w:t>
      </w:r>
      <w:r>
        <w:t>视觉配置</w:t>
      </w:r>
      <w:r>
        <w:t>”</w:t>
      </w:r>
      <w:r>
        <w:t>，选择</w:t>
      </w:r>
      <w:r>
        <w:t>“</w:t>
      </w:r>
      <w:r>
        <w:t>相机</w:t>
      </w:r>
      <w:r>
        <w:t>”</w:t>
      </w:r>
      <w:r>
        <w:t>。</w:t>
      </w:r>
    </w:p>
    <w:p w14:paraId="29A65107" w14:textId="77777777" w:rsidR="00D97C3C" w:rsidRDefault="00D76BC9">
      <w:pPr>
        <w:pStyle w:val="Step"/>
      </w:pPr>
      <w:r>
        <w:t xml:space="preserve">2. </w:t>
      </w:r>
      <w:r>
        <w:t>按角色填写相机序列号，设置曝光、增益及采集触发参数。角色和型号在表格中作为固定识别信息显示。</w:t>
      </w:r>
    </w:p>
    <w:p w14:paraId="6C7F4AEA" w14:textId="77777777" w:rsidR="00D97C3C" w:rsidRDefault="00D76BC9">
      <w:pPr>
        <w:pStyle w:val="Step"/>
      </w:pPr>
      <w:r>
        <w:t xml:space="preserve">3. </w:t>
      </w:r>
      <w:r>
        <w:t>确认任务空闲后点击</w:t>
      </w:r>
      <w:r>
        <w:t>“</w:t>
      </w:r>
      <w:r>
        <w:t>应用并保存</w:t>
      </w:r>
      <w:r>
        <w:t>”</w:t>
      </w:r>
      <w:r>
        <w:t>，按确认框继续；查看配置修订与运行状态。</w:t>
      </w:r>
    </w:p>
    <w:p w14:paraId="6A69D6E3" w14:textId="77777777" w:rsidR="00D97C3C" w:rsidRDefault="00D76BC9">
      <w:pPr>
        <w:keepNext/>
        <w:jc w:val="center"/>
      </w:pPr>
      <w:r>
        <w:rPr>
          <w:noProof/>
        </w:rPr>
        <w:drawing>
          <wp:inline distT="0" distB="0" distL="0" distR="0" wp14:anchorId="36FE477C" wp14:editId="540925BB">
            <wp:extent cx="5943600" cy="3771111"/>
            <wp:effectExtent l="0" t="0" r="0" b="0"/>
            <wp:docPr id="2" name="图2 相机角色、曝光、增益及采集触发配置"/>
            <wp:cNvGraphicFramePr/>
            <a:graphic xmlns:a="http://schemas.openxmlformats.org/drawingml/2006/main">
              <a:graphicData uri="http://schemas.openxmlformats.org/drawingml/2006/picture">
                <pic:pic xmlns:pic="http://schemas.openxmlformats.org/drawingml/2006/picture">
                  <pic:nvPicPr>
                    <pic:cNvPr id="2" name="02_camera.png"/>
                    <pic:cNvPicPr/>
                  </pic:nvPicPr>
                  <pic:blipFill>
                    <a:blip r:embed="rId7"/>
                    <a:stretch>
                      <a:fillRect/>
                    </a:stretch>
                  </pic:blipFill>
                  <pic:spPr>
                    <a:xfrm>
                      <a:off x="0" y="0"/>
                      <a:ext cx="5943600" cy="3771111"/>
                    </a:xfrm>
                    <a:prstGeom prst="rect">
                      <a:avLst/>
                    </a:prstGeom>
                  </pic:spPr>
                </pic:pic>
              </a:graphicData>
            </a:graphic>
          </wp:inline>
        </w:drawing>
      </w:r>
    </w:p>
    <w:p w14:paraId="7965A13F" w14:textId="77777777" w:rsidR="00D97C3C" w:rsidRDefault="00D76BC9">
      <w:pPr>
        <w:pStyle w:val="a3"/>
      </w:pPr>
      <w:r>
        <w:t>图</w:t>
      </w:r>
      <w:r>
        <w:t xml:space="preserve">2 </w:t>
      </w:r>
      <w:r>
        <w:t>相机角色、曝光、增益及采集触发配置</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6D3CE681" w14:textId="77777777">
        <w:trPr>
          <w:cantSplit/>
          <w:tblHeader/>
        </w:trPr>
        <w:tc>
          <w:tcPr>
            <w:tcW w:w="2300" w:type="dxa"/>
            <w:shd w:val="clear" w:color="auto" w:fill="E8F0F8"/>
          </w:tcPr>
          <w:p w14:paraId="4AE7E579" w14:textId="77777777" w:rsidR="00D97C3C" w:rsidRDefault="00D76BC9">
            <w:pPr>
              <w:pStyle w:val="TableText"/>
            </w:pPr>
            <w:r>
              <w:t>参数</w:t>
            </w:r>
          </w:p>
        </w:tc>
        <w:tc>
          <w:tcPr>
            <w:tcW w:w="7060" w:type="dxa"/>
            <w:shd w:val="clear" w:color="auto" w:fill="E8F0F8"/>
          </w:tcPr>
          <w:p w14:paraId="3D5B28E6" w14:textId="77777777" w:rsidR="00D97C3C" w:rsidRDefault="00D76BC9">
            <w:pPr>
              <w:pStyle w:val="TableText"/>
            </w:pPr>
            <w:r>
              <w:t>示例值</w:t>
            </w:r>
            <w:r>
              <w:t xml:space="preserve"> / </w:t>
            </w:r>
            <w:r>
              <w:t>含义</w:t>
            </w:r>
          </w:p>
        </w:tc>
      </w:tr>
      <w:tr w:rsidR="00D97C3C" w14:paraId="2DA115EE" w14:textId="77777777">
        <w:trPr>
          <w:cantSplit/>
        </w:trPr>
        <w:tc>
          <w:tcPr>
            <w:tcW w:w="2300" w:type="dxa"/>
          </w:tcPr>
          <w:p w14:paraId="5463D2BB" w14:textId="77777777" w:rsidR="00D97C3C" w:rsidRDefault="00D76BC9">
            <w:pPr>
              <w:pStyle w:val="TableText"/>
            </w:pPr>
            <w:r>
              <w:t>角色与型号</w:t>
            </w:r>
          </w:p>
        </w:tc>
        <w:tc>
          <w:tcPr>
            <w:tcW w:w="7060" w:type="dxa"/>
          </w:tcPr>
          <w:p w14:paraId="1498311E" w14:textId="77777777" w:rsidR="00D97C3C" w:rsidRDefault="00D76BC9">
            <w:pPr>
              <w:pStyle w:val="TableText"/>
            </w:pPr>
            <w:r>
              <w:t>Center → MV-CH250-90GM</w:t>
            </w:r>
            <w:r>
              <w:t>；四角</w:t>
            </w:r>
            <w:r>
              <w:t xml:space="preserve"> → MV-CS120-10GM</w:t>
            </w:r>
            <w:r>
              <w:t>。序列号必须正确、非空且按角色独立绑定。</w:t>
            </w:r>
          </w:p>
        </w:tc>
      </w:tr>
      <w:tr w:rsidR="00D97C3C" w14:paraId="5EAF8582" w14:textId="77777777">
        <w:trPr>
          <w:cantSplit/>
        </w:trPr>
        <w:tc>
          <w:tcPr>
            <w:tcW w:w="2300" w:type="dxa"/>
          </w:tcPr>
          <w:p w14:paraId="17D3109F" w14:textId="77777777" w:rsidR="00D97C3C" w:rsidRDefault="00D76BC9">
            <w:pPr>
              <w:pStyle w:val="TableText"/>
            </w:pPr>
            <w:r>
              <w:t>曝光</w:t>
            </w:r>
            <w:r>
              <w:t xml:space="preserve"> / </w:t>
            </w:r>
            <w:r>
              <w:t>增益</w:t>
            </w:r>
          </w:p>
        </w:tc>
        <w:tc>
          <w:tcPr>
            <w:tcW w:w="7060" w:type="dxa"/>
          </w:tcPr>
          <w:p w14:paraId="17317057" w14:textId="77777777" w:rsidR="00D97C3C" w:rsidRDefault="00D76BC9">
            <w:pPr>
              <w:pStyle w:val="TableText"/>
            </w:pPr>
            <w:r>
              <w:t>曝光示例</w:t>
            </w:r>
            <w:r>
              <w:t xml:space="preserve"> 10000 μs</w:t>
            </w:r>
            <w:r>
              <w:t>，增益</w:t>
            </w:r>
            <w:r>
              <w:t xml:space="preserve"> 0</w:t>
            </w:r>
            <w:r>
              <w:t>；曝光须为正，增益单位沿用设备</w:t>
            </w:r>
            <w:r>
              <w:t xml:space="preserve"> Gain </w:t>
            </w:r>
            <w:r>
              <w:t>节点。实际可用范围由设备决定。</w:t>
            </w:r>
          </w:p>
        </w:tc>
      </w:tr>
      <w:tr w:rsidR="00D97C3C" w14:paraId="544FE71C" w14:textId="77777777">
        <w:trPr>
          <w:cantSplit/>
        </w:trPr>
        <w:tc>
          <w:tcPr>
            <w:tcW w:w="2300" w:type="dxa"/>
          </w:tcPr>
          <w:p w14:paraId="0EA1A625" w14:textId="77777777" w:rsidR="00D97C3C" w:rsidRDefault="00D76BC9">
            <w:pPr>
              <w:pStyle w:val="TableText"/>
            </w:pPr>
            <w:r>
              <w:t>采集超时</w:t>
            </w:r>
          </w:p>
        </w:tc>
        <w:tc>
          <w:tcPr>
            <w:tcW w:w="7060" w:type="dxa"/>
          </w:tcPr>
          <w:p w14:paraId="6A6F8BB7" w14:textId="77777777" w:rsidR="00D97C3C" w:rsidRDefault="00D76BC9">
            <w:pPr>
              <w:pStyle w:val="TableText"/>
            </w:pPr>
            <w:r>
              <w:t>示例</w:t>
            </w:r>
            <w:r>
              <w:t xml:space="preserve"> 1000 ms</w:t>
            </w:r>
            <w:r>
              <w:t>；等待硬件采图的有限时间，与算法执行预算分开。</w:t>
            </w:r>
          </w:p>
        </w:tc>
      </w:tr>
      <w:tr w:rsidR="00D97C3C" w14:paraId="17EB71A7" w14:textId="77777777">
        <w:trPr>
          <w:cantSplit/>
        </w:trPr>
        <w:tc>
          <w:tcPr>
            <w:tcW w:w="2300" w:type="dxa"/>
          </w:tcPr>
          <w:p w14:paraId="18621223" w14:textId="77777777" w:rsidR="00D97C3C" w:rsidRDefault="00D76BC9">
            <w:pPr>
              <w:pStyle w:val="TableText"/>
            </w:pPr>
            <w:r>
              <w:t>输入线</w:t>
            </w:r>
            <w:r>
              <w:t xml:space="preserve"> / </w:t>
            </w:r>
            <w:r>
              <w:t>边沿</w:t>
            </w:r>
          </w:p>
        </w:tc>
        <w:tc>
          <w:tcPr>
            <w:tcW w:w="7060" w:type="dxa"/>
          </w:tcPr>
          <w:p w14:paraId="055E90F3" w14:textId="77777777" w:rsidR="00D97C3C" w:rsidRDefault="00D76BC9">
            <w:pPr>
              <w:pStyle w:val="TableText"/>
            </w:pPr>
            <w:r>
              <w:t xml:space="preserve">LINE0 </w:t>
            </w:r>
            <w:r>
              <w:t>或</w:t>
            </w:r>
            <w:r>
              <w:t xml:space="preserve"> LINE2</w:t>
            </w:r>
            <w:r>
              <w:t>；</w:t>
            </w:r>
            <w:r>
              <w:t xml:space="preserve">RISING_EDGE </w:t>
            </w:r>
            <w:r>
              <w:t>或</w:t>
            </w:r>
            <w:r>
              <w:t xml:space="preserve"> FALLING_EDGE</w:t>
            </w:r>
            <w:r>
              <w:t>，与上位机接线和信号一致。</w:t>
            </w:r>
          </w:p>
        </w:tc>
      </w:tr>
      <w:tr w:rsidR="00D97C3C" w14:paraId="691872E9" w14:textId="77777777">
        <w:trPr>
          <w:cantSplit/>
        </w:trPr>
        <w:tc>
          <w:tcPr>
            <w:tcW w:w="2300" w:type="dxa"/>
          </w:tcPr>
          <w:p w14:paraId="3E73D010" w14:textId="77777777" w:rsidR="00D97C3C" w:rsidRDefault="00D76BC9">
            <w:pPr>
              <w:pStyle w:val="TableText"/>
            </w:pPr>
            <w:r>
              <w:t>触发延迟</w:t>
            </w:r>
          </w:p>
        </w:tc>
        <w:tc>
          <w:tcPr>
            <w:tcW w:w="7060" w:type="dxa"/>
          </w:tcPr>
          <w:p w14:paraId="7C01B8B8" w14:textId="77777777" w:rsidR="00D97C3C" w:rsidRDefault="00D76BC9">
            <w:pPr>
              <w:pStyle w:val="TableText"/>
            </w:pPr>
            <w:r>
              <w:t>示例</w:t>
            </w:r>
            <w:r>
              <w:t xml:space="preserve"> 0 μs</w:t>
            </w:r>
            <w:r>
              <w:t>，非负；按实际触发时序配置。</w:t>
            </w:r>
          </w:p>
        </w:tc>
      </w:tr>
    </w:tbl>
    <w:p w14:paraId="69FD4F73" w14:textId="77777777" w:rsidR="00D97C3C" w:rsidRDefault="00D97C3C">
      <w:pPr>
        <w:pStyle w:val="Spacer"/>
      </w:pPr>
    </w:p>
    <w:p w14:paraId="35DDE3D1" w14:textId="77777777" w:rsidR="00D97C3C" w:rsidRDefault="00D76BC9">
      <w:r>
        <w:t>界面曝光范围为</w:t>
      </w:r>
      <w:r>
        <w:t xml:space="preserve"> 0.001</w:t>
      </w:r>
      <w:r>
        <w:t>～</w:t>
      </w:r>
      <w:r>
        <w:t>10000000 μs</w:t>
      </w:r>
      <w:r>
        <w:t>，增益输入范围为</w:t>
      </w:r>
      <w:r>
        <w:t xml:space="preserve"> -1000</w:t>
      </w:r>
      <w:r>
        <w:t>～</w:t>
      </w:r>
      <w:r>
        <w:t>1000</w:t>
      </w:r>
      <w:r>
        <w:t>；这些是编辑控件范围，不代表每台相机支持该全部范围。生产硬触发收到</w:t>
      </w:r>
      <w:r>
        <w:t xml:space="preserve"> locatePrepared </w:t>
      </w:r>
      <w:r>
        <w:t>后，由外部系统提供约定触发信号。</w:t>
      </w:r>
    </w:p>
    <w:p w14:paraId="1C799821" w14:textId="77777777" w:rsidR="00D97C3C" w:rsidRDefault="00D76BC9">
      <w:pPr>
        <w:pStyle w:val="Heading1"/>
        <w:pageBreakBefore/>
      </w:pPr>
      <w:bookmarkStart w:id="6" w:name="_Toc241132271"/>
      <w:r>
        <w:lastRenderedPageBreak/>
        <w:t xml:space="preserve">6 </w:t>
      </w:r>
      <w:r>
        <w:t>光源配置</w:t>
      </w:r>
      <w:bookmarkEnd w:id="6"/>
    </w:p>
    <w:p w14:paraId="7FCDDD3C" w14:textId="77777777" w:rsidR="00D97C3C" w:rsidRDefault="00D76BC9">
      <w:pPr>
        <w:pStyle w:val="Step"/>
      </w:pPr>
      <w:r>
        <w:t xml:space="preserve">1. </w:t>
      </w:r>
      <w:r>
        <w:t>在</w:t>
      </w:r>
      <w:r>
        <w:t>“</w:t>
      </w:r>
      <w:r>
        <w:t>视觉配置</w:t>
      </w:r>
      <w:r>
        <w:t>”</w:t>
      </w:r>
      <w:r>
        <w:t>下点击</w:t>
      </w:r>
      <w:r>
        <w:t>“</w:t>
      </w:r>
      <w:r>
        <w:t>光源</w:t>
      </w:r>
      <w:r>
        <w:t>”</w:t>
      </w:r>
      <w:r>
        <w:t>。</w:t>
      </w:r>
    </w:p>
    <w:p w14:paraId="17AD504B" w14:textId="77777777" w:rsidR="00D97C3C" w:rsidRDefault="00D76BC9">
      <w:pPr>
        <w:pStyle w:val="Step"/>
      </w:pPr>
      <w:r>
        <w:t xml:space="preserve">2. </w:t>
      </w:r>
      <w:r>
        <w:t>填写光源控制器序列号，按</w:t>
      </w:r>
      <w:r>
        <w:t xml:space="preserve"> WhiteBacklight</w:t>
      </w:r>
      <w:r>
        <w:t>、</w:t>
      </w:r>
      <w:r>
        <w:t>CoaxialRed</w:t>
      </w:r>
      <w:r>
        <w:t>、</w:t>
      </w:r>
      <w:r>
        <w:t>CoaxialGreen</w:t>
      </w:r>
      <w:r>
        <w:t>、</w:t>
      </w:r>
      <w:r>
        <w:t xml:space="preserve">CoaxialBlue </w:t>
      </w:r>
      <w:r>
        <w:t>绑定物理输出选择值。</w:t>
      </w:r>
    </w:p>
    <w:p w14:paraId="6EEE0CB5" w14:textId="77777777" w:rsidR="00D97C3C" w:rsidRDefault="00D76BC9">
      <w:pPr>
        <w:pStyle w:val="Step"/>
      </w:pPr>
      <w:r>
        <w:t xml:space="preserve">3. </w:t>
      </w:r>
      <w:r>
        <w:t>设置各通道归一化亮度，确认设备与通道对应关系后应用并保存。</w:t>
      </w:r>
    </w:p>
    <w:p w14:paraId="3D6A7630" w14:textId="77777777" w:rsidR="00D97C3C" w:rsidRDefault="00D76BC9">
      <w:pPr>
        <w:keepNext/>
        <w:jc w:val="center"/>
      </w:pPr>
      <w:r>
        <w:rPr>
          <w:noProof/>
        </w:rPr>
        <w:drawing>
          <wp:inline distT="0" distB="0" distL="0" distR="0" wp14:anchorId="7DF94DEC" wp14:editId="602F5284">
            <wp:extent cx="5943600" cy="3771111"/>
            <wp:effectExtent l="0" t="0" r="0" b="0"/>
            <wp:docPr id="3" name="图3 光源控制器、四通道映射和固定亮度设置"/>
            <wp:cNvGraphicFramePr/>
            <a:graphic xmlns:a="http://schemas.openxmlformats.org/drawingml/2006/main">
              <a:graphicData uri="http://schemas.openxmlformats.org/drawingml/2006/picture">
                <pic:pic xmlns:pic="http://schemas.openxmlformats.org/drawingml/2006/picture">
                  <pic:nvPicPr>
                    <pic:cNvPr id="3" name="03_light.png"/>
                    <pic:cNvPicPr/>
                  </pic:nvPicPr>
                  <pic:blipFill>
                    <a:blip r:embed="rId8"/>
                    <a:stretch>
                      <a:fillRect/>
                    </a:stretch>
                  </pic:blipFill>
                  <pic:spPr>
                    <a:xfrm>
                      <a:off x="0" y="0"/>
                      <a:ext cx="5943600" cy="3771111"/>
                    </a:xfrm>
                    <a:prstGeom prst="rect">
                      <a:avLst/>
                    </a:prstGeom>
                  </pic:spPr>
                </pic:pic>
              </a:graphicData>
            </a:graphic>
          </wp:inline>
        </w:drawing>
      </w:r>
    </w:p>
    <w:p w14:paraId="3844E1C9" w14:textId="77777777" w:rsidR="00D97C3C" w:rsidRDefault="00D76BC9">
      <w:pPr>
        <w:pStyle w:val="a3"/>
      </w:pPr>
      <w:r>
        <w:t>图</w:t>
      </w:r>
      <w:r>
        <w:t xml:space="preserve">3 </w:t>
      </w:r>
      <w:r>
        <w:t>光源控制器、四通道映射和固定亮度设置</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157AEDB7" w14:textId="77777777">
        <w:trPr>
          <w:cantSplit/>
          <w:tblHeader/>
        </w:trPr>
        <w:tc>
          <w:tcPr>
            <w:tcW w:w="2300" w:type="dxa"/>
            <w:shd w:val="clear" w:color="auto" w:fill="E8F0F8"/>
          </w:tcPr>
          <w:p w14:paraId="4596A766" w14:textId="77777777" w:rsidR="00D97C3C" w:rsidRDefault="00D76BC9">
            <w:pPr>
              <w:pStyle w:val="TableText"/>
            </w:pPr>
            <w:r>
              <w:t>项目</w:t>
            </w:r>
          </w:p>
        </w:tc>
        <w:tc>
          <w:tcPr>
            <w:tcW w:w="7060" w:type="dxa"/>
            <w:shd w:val="clear" w:color="auto" w:fill="E8F0F8"/>
          </w:tcPr>
          <w:p w14:paraId="3FA0C38E" w14:textId="77777777" w:rsidR="00D97C3C" w:rsidRDefault="00D76BC9">
            <w:pPr>
              <w:pStyle w:val="TableText"/>
            </w:pPr>
            <w:r>
              <w:t>说明</w:t>
            </w:r>
          </w:p>
        </w:tc>
      </w:tr>
      <w:tr w:rsidR="00D97C3C" w14:paraId="59DF70BB" w14:textId="77777777">
        <w:trPr>
          <w:cantSplit/>
        </w:trPr>
        <w:tc>
          <w:tcPr>
            <w:tcW w:w="2300" w:type="dxa"/>
          </w:tcPr>
          <w:p w14:paraId="27FE31C4" w14:textId="77777777" w:rsidR="00D97C3C" w:rsidRDefault="00D76BC9">
            <w:pPr>
              <w:pStyle w:val="TableText"/>
            </w:pPr>
            <w:r>
              <w:t>WhiteBacklight</w:t>
            </w:r>
          </w:p>
        </w:tc>
        <w:tc>
          <w:tcPr>
            <w:tcW w:w="7060" w:type="dxa"/>
          </w:tcPr>
          <w:p w14:paraId="5DC7ED17" w14:textId="77777777" w:rsidR="00D97C3C" w:rsidRDefault="00D76BC9">
            <w:pPr>
              <w:pStyle w:val="TableText"/>
            </w:pPr>
            <w:r>
              <w:t>白色背光，供</w:t>
            </w:r>
            <w:r>
              <w:t xml:space="preserve"> Edge </w:t>
            </w:r>
            <w:r>
              <w:t>采集使用。</w:t>
            </w:r>
          </w:p>
        </w:tc>
      </w:tr>
      <w:tr w:rsidR="00D97C3C" w14:paraId="5AB784E0" w14:textId="77777777">
        <w:trPr>
          <w:cantSplit/>
        </w:trPr>
        <w:tc>
          <w:tcPr>
            <w:tcW w:w="2300" w:type="dxa"/>
          </w:tcPr>
          <w:p w14:paraId="6BF4ACEB" w14:textId="77777777" w:rsidR="00D97C3C" w:rsidRDefault="00D76BC9">
            <w:pPr>
              <w:pStyle w:val="TableText"/>
            </w:pPr>
            <w:r>
              <w:t>CoaxialRed / Green / Blue</w:t>
            </w:r>
          </w:p>
        </w:tc>
        <w:tc>
          <w:tcPr>
            <w:tcW w:w="7060" w:type="dxa"/>
          </w:tcPr>
          <w:p w14:paraId="249A9E4C" w14:textId="77777777" w:rsidR="00D97C3C" w:rsidRDefault="00D76BC9">
            <w:pPr>
              <w:pStyle w:val="TableText"/>
            </w:pPr>
            <w:r>
              <w:t>同轴红、绿、蓝通道，供</w:t>
            </w:r>
            <w:r>
              <w:t xml:space="preserve"> MarkPoint </w:t>
            </w:r>
            <w:r>
              <w:t>模式照明使用。</w:t>
            </w:r>
          </w:p>
        </w:tc>
      </w:tr>
      <w:tr w:rsidR="00D97C3C" w14:paraId="6D9E721D" w14:textId="77777777">
        <w:trPr>
          <w:cantSplit/>
        </w:trPr>
        <w:tc>
          <w:tcPr>
            <w:tcW w:w="2300" w:type="dxa"/>
          </w:tcPr>
          <w:p w14:paraId="4D717937" w14:textId="77777777" w:rsidR="00D97C3C" w:rsidRDefault="00D76BC9">
            <w:pPr>
              <w:pStyle w:val="TableText"/>
            </w:pPr>
            <w:r>
              <w:t>outputSelector</w:t>
            </w:r>
          </w:p>
        </w:tc>
        <w:tc>
          <w:tcPr>
            <w:tcW w:w="7060" w:type="dxa"/>
          </w:tcPr>
          <w:p w14:paraId="154405C7" w14:textId="77777777" w:rsidR="00D97C3C" w:rsidRDefault="00D76BC9">
            <w:pPr>
              <w:pStyle w:val="TableText"/>
            </w:pPr>
            <w:r>
              <w:t>控制器真实输出选择名称；示例</w:t>
            </w:r>
            <w:r>
              <w:t xml:space="preserve"> SIM_*</w:t>
            </w:r>
            <w:r>
              <w:t>、</w:t>
            </w:r>
            <w:r>
              <w:t xml:space="preserve">REPLACE_* </w:t>
            </w:r>
            <w:r>
              <w:t>不代表实物通道。四通道映射需独立且有效。</w:t>
            </w:r>
          </w:p>
        </w:tc>
      </w:tr>
      <w:tr w:rsidR="00D97C3C" w14:paraId="223F0F68" w14:textId="77777777">
        <w:trPr>
          <w:cantSplit/>
        </w:trPr>
        <w:tc>
          <w:tcPr>
            <w:tcW w:w="2300" w:type="dxa"/>
          </w:tcPr>
          <w:p w14:paraId="728CC608" w14:textId="77777777" w:rsidR="00D97C3C" w:rsidRDefault="00D76BC9">
            <w:pPr>
              <w:pStyle w:val="TableText"/>
            </w:pPr>
            <w:r>
              <w:t>normalizedIntensity</w:t>
            </w:r>
          </w:p>
        </w:tc>
        <w:tc>
          <w:tcPr>
            <w:tcW w:w="7060" w:type="dxa"/>
          </w:tcPr>
          <w:p w14:paraId="1D9618B8" w14:textId="77777777" w:rsidR="00D97C3C" w:rsidRDefault="00D76BC9">
            <w:pPr>
              <w:pStyle w:val="TableText"/>
            </w:pPr>
            <w:r>
              <w:t>范围</w:t>
            </w:r>
            <w:r>
              <w:t xml:space="preserve"> 0.0</w:t>
            </w:r>
            <w:r>
              <w:t>～</w:t>
            </w:r>
            <w:r>
              <w:t>1.0</w:t>
            </w:r>
            <w:r>
              <w:t>，示例</w:t>
            </w:r>
            <w:r>
              <w:t xml:space="preserve"> 0.5</w:t>
            </w:r>
            <w:r>
              <w:t>；适配器映射到设备支持的实际亮度范围。</w:t>
            </w:r>
          </w:p>
        </w:tc>
      </w:tr>
    </w:tbl>
    <w:p w14:paraId="683EC3F9" w14:textId="77777777" w:rsidR="00D97C3C" w:rsidRDefault="00D97C3C">
      <w:pPr>
        <w:pStyle w:val="Spacer"/>
      </w:pPr>
    </w:p>
    <w:p w14:paraId="4AF11454" w14:textId="77777777" w:rsidR="00D97C3C" w:rsidRDefault="00D76BC9">
      <w:r>
        <w:t>光源参数通过空闲时受控应用生效。定位采集过程按模式控制照明并进行关灯清理；本界面没有独立手动开灯、脉冲时间编辑或光源</w:t>
      </w:r>
      <w:r>
        <w:t xml:space="preserve"> TCP </w:t>
      </w:r>
      <w:r>
        <w:t>控制功能。控制器或通道不支持必需节点时，检查配置及诊断信息。</w:t>
      </w:r>
    </w:p>
    <w:p w14:paraId="1DA5B16F" w14:textId="77777777" w:rsidR="00D97C3C" w:rsidRDefault="00D76BC9">
      <w:pPr>
        <w:pStyle w:val="Heading1"/>
        <w:pageBreakBefore/>
      </w:pPr>
      <w:bookmarkStart w:id="7" w:name="_Toc241132272"/>
      <w:r>
        <w:lastRenderedPageBreak/>
        <w:t xml:space="preserve">7 </w:t>
      </w:r>
      <w:r>
        <w:t>算法配置文件选择与校验</w:t>
      </w:r>
      <w:bookmarkEnd w:id="7"/>
    </w:p>
    <w:p w14:paraId="7894BDC5" w14:textId="77777777" w:rsidR="00D97C3C" w:rsidRDefault="00D76BC9">
      <w:pPr>
        <w:pStyle w:val="Step"/>
      </w:pPr>
      <w:r>
        <w:t xml:space="preserve">1. </w:t>
      </w:r>
      <w:r>
        <w:t>在</w:t>
      </w:r>
      <w:r>
        <w:t>“</w:t>
      </w:r>
      <w:r>
        <w:t>视觉配置</w:t>
      </w:r>
      <w:r>
        <w:t>”</w:t>
      </w:r>
      <w:r>
        <w:t>下点击</w:t>
      </w:r>
      <w:r>
        <w:t>“</w:t>
      </w:r>
      <w:r>
        <w:t>算法</w:t>
      </w:r>
      <w:r>
        <w:t>”</w:t>
      </w:r>
      <w:r>
        <w:t>，查看当前主配置路径。</w:t>
      </w:r>
    </w:p>
    <w:p w14:paraId="7D413595" w14:textId="77777777" w:rsidR="00D97C3C" w:rsidRDefault="00D76BC9">
      <w:pPr>
        <w:pStyle w:val="Step"/>
      </w:pPr>
      <w:r>
        <w:t xml:space="preserve">2. </w:t>
      </w:r>
      <w:r>
        <w:t>点击</w:t>
      </w:r>
      <w:r>
        <w:t>“</w:t>
      </w:r>
      <w:r>
        <w:t>浏览</w:t>
      </w:r>
      <w:r>
        <w:t>”</w:t>
      </w:r>
      <w:r>
        <w:t>选择算法</w:t>
      </w:r>
      <w:r>
        <w:t xml:space="preserve"> YAML </w:t>
      </w:r>
      <w:r>
        <w:t>主配置文件，或直接编辑路径。</w:t>
      </w:r>
    </w:p>
    <w:p w14:paraId="49B1A19F" w14:textId="77777777" w:rsidR="00D97C3C" w:rsidRDefault="00D76BC9">
      <w:pPr>
        <w:pStyle w:val="Step"/>
      </w:pPr>
      <w:r>
        <w:t xml:space="preserve">3. </w:t>
      </w:r>
      <w:r>
        <w:t>点击</w:t>
      </w:r>
      <w:r>
        <w:t>“</w:t>
      </w:r>
      <w:r>
        <w:t>重新校验</w:t>
      </w:r>
      <w:r>
        <w:t>”</w:t>
      </w:r>
      <w:r>
        <w:t>，等待校验状态更新。路径、参数、标定或模型缺失时修正对应资源后重试。</w:t>
      </w:r>
    </w:p>
    <w:p w14:paraId="3E921A6B" w14:textId="77777777" w:rsidR="00D97C3C" w:rsidRDefault="00D76BC9">
      <w:pPr>
        <w:pStyle w:val="Step"/>
      </w:pPr>
      <w:r>
        <w:t xml:space="preserve">4. </w:t>
      </w:r>
      <w:r>
        <w:t>需要切换当前运行配置时，点击</w:t>
      </w:r>
      <w:r>
        <w:t>“</w:t>
      </w:r>
      <w:r>
        <w:t>应用并保存</w:t>
      </w:r>
      <w:r>
        <w:t>”</w:t>
      </w:r>
      <w:r>
        <w:t>；仅校验通过不等于新配置已经投入运行。</w:t>
      </w:r>
    </w:p>
    <w:p w14:paraId="060C438E" w14:textId="77777777" w:rsidR="00D97C3C" w:rsidRDefault="00D76BC9">
      <w:pPr>
        <w:keepNext/>
        <w:jc w:val="center"/>
      </w:pPr>
      <w:r>
        <w:rPr>
          <w:noProof/>
        </w:rPr>
        <w:drawing>
          <wp:inline distT="0" distB="0" distL="0" distR="0" wp14:anchorId="127D6E7E" wp14:editId="710497C2">
            <wp:extent cx="5943600" cy="3771111"/>
            <wp:effectExtent l="0" t="0" r="0" b="0"/>
            <wp:docPr id="4" name="图4 点击“重新校验”后的资源校验状态"/>
            <wp:cNvGraphicFramePr/>
            <a:graphic xmlns:a="http://schemas.openxmlformats.org/drawingml/2006/main">
              <a:graphicData uri="http://schemas.openxmlformats.org/drawingml/2006/picture">
                <pic:pic xmlns:pic="http://schemas.openxmlformats.org/drawingml/2006/picture">
                  <pic:nvPicPr>
                    <pic:cNvPr id="4" name="05_algorithm_validation.png"/>
                    <pic:cNvPicPr/>
                  </pic:nvPicPr>
                  <pic:blipFill>
                    <a:blip r:embed="rId9"/>
                    <a:stretch>
                      <a:fillRect/>
                    </a:stretch>
                  </pic:blipFill>
                  <pic:spPr>
                    <a:xfrm>
                      <a:off x="0" y="0"/>
                      <a:ext cx="5943600" cy="3771111"/>
                    </a:xfrm>
                    <a:prstGeom prst="rect">
                      <a:avLst/>
                    </a:prstGeom>
                  </pic:spPr>
                </pic:pic>
              </a:graphicData>
            </a:graphic>
          </wp:inline>
        </w:drawing>
      </w:r>
    </w:p>
    <w:p w14:paraId="1F885968" w14:textId="77777777" w:rsidR="00D97C3C" w:rsidRDefault="00D76BC9">
      <w:pPr>
        <w:pStyle w:val="a3"/>
      </w:pPr>
      <w:r>
        <w:t>图</w:t>
      </w:r>
      <w:r>
        <w:t xml:space="preserve">4 </w:t>
      </w:r>
      <w:r>
        <w:t>点击</w:t>
      </w:r>
      <w:r>
        <w:t>“</w:t>
      </w:r>
      <w:r>
        <w:t>重新校验</w:t>
      </w:r>
      <w:r>
        <w:t>”</w:t>
      </w:r>
      <w:r>
        <w:t>后的资源校验状态</w:t>
      </w:r>
    </w:p>
    <w:p w14:paraId="4CDAB4CF" w14:textId="77777777" w:rsidR="00D97C3C" w:rsidRDefault="00D76BC9">
      <w:r>
        <w:t>截图中的</w:t>
      </w:r>
      <w:r>
        <w:t xml:space="preserve">“Edge/Mark </w:t>
      </w:r>
      <w:r>
        <w:t>配置及引用资源校验通过</w:t>
      </w:r>
      <w:r>
        <w:t>”</w:t>
      </w:r>
      <w:r>
        <w:t>是统一界面文案。实际加载取决于</w:t>
      </w:r>
      <w:r>
        <w:t xml:space="preserve"> enabled_algorithms </w:t>
      </w:r>
      <w:r>
        <w:t>开关：当前示例仅启用</w:t>
      </w:r>
      <w:r>
        <w:t xml:space="preserve"> Edge</w:t>
      </w:r>
      <w:r>
        <w:t>，因此这条文案不表示已经完成真实</w:t>
      </w:r>
      <w:r>
        <w:t xml:space="preserve"> MarkPoint </w:t>
      </w:r>
      <w:r>
        <w:t>模板识别验收。</w:t>
      </w:r>
    </w:p>
    <w:p w14:paraId="7D5754B8" w14:textId="77777777" w:rsidR="00D97C3C" w:rsidRDefault="00D76BC9">
      <w:pPr>
        <w:pStyle w:val="Heading2"/>
      </w:pPr>
      <w:r>
        <w:t>配置维护原则</w:t>
      </w:r>
    </w:p>
    <w:p w14:paraId="1A5A09C9" w14:textId="77777777" w:rsidR="00D97C3C" w:rsidRDefault="00D76BC9">
      <w:r>
        <w:t>主配置通过相对路径引用参数与标定文件；相对路径以拥有该引用的文件所在目录为基准。应用</w:t>
      </w:r>
      <w:r>
        <w:t xml:space="preserve"> JSON </w:t>
      </w:r>
      <w:r>
        <w:t>的</w:t>
      </w:r>
      <w:r>
        <w:t xml:space="preserve"> algorithmConfigPath </w:t>
      </w:r>
      <w:r>
        <w:t>则相对于应用</w:t>
      </w:r>
      <w:r>
        <w:t xml:space="preserve"> JSON </w:t>
      </w:r>
      <w:r>
        <w:t>所在目录解析。配置必须整体兼容，不能只移动主文件而遗漏依赖文件。</w:t>
      </w:r>
    </w:p>
    <w:p w14:paraId="0B363013" w14:textId="77777777" w:rsidR="00D97C3C" w:rsidRDefault="00D76BC9">
      <w:r>
        <w:t>若只修改了同一路径下的</w:t>
      </w:r>
      <w:r>
        <w:t xml:space="preserve"> YAML </w:t>
      </w:r>
      <w:r>
        <w:t>内容，不能把</w:t>
      </w:r>
      <w:r>
        <w:t>“</w:t>
      </w:r>
      <w:r>
        <w:t>重新校验</w:t>
      </w:r>
      <w:r>
        <w:t>”</w:t>
      </w:r>
      <w:r>
        <w:t>当作运行时重新加载。建议维护人员准备完整的新配置目录并在界面切换路径，或安全退出后重新启动，使修改确定生效。</w:t>
      </w:r>
    </w:p>
    <w:p w14:paraId="38DF0A64" w14:textId="77777777" w:rsidR="00D97C3C" w:rsidRDefault="00D76BC9">
      <w:pPr>
        <w:pStyle w:val="Heading1"/>
        <w:pageBreakBefore/>
      </w:pPr>
      <w:bookmarkStart w:id="8" w:name="_Toc241132273"/>
      <w:r>
        <w:lastRenderedPageBreak/>
        <w:t xml:space="preserve">8 </w:t>
      </w:r>
      <w:r>
        <w:t>定位操作与结果解释</w:t>
      </w:r>
      <w:bookmarkEnd w:id="8"/>
    </w:p>
    <w:p w14:paraId="5F9E6EB9" w14:textId="77777777" w:rsidR="00D97C3C" w:rsidRDefault="00D76BC9">
      <w:pPr>
        <w:pStyle w:val="Step"/>
      </w:pPr>
      <w:r>
        <w:t xml:space="preserve">1. </w:t>
      </w:r>
      <w:r>
        <w:t>确认应用和视觉均就绪、任务空闲；需要的算法已启用，标定维护已结束。</w:t>
      </w:r>
    </w:p>
    <w:p w14:paraId="5C0AAB96" w14:textId="77777777" w:rsidR="00D97C3C" w:rsidRDefault="00D76BC9">
      <w:pPr>
        <w:pStyle w:val="Step"/>
      </w:pPr>
      <w:r>
        <w:t xml:space="preserve">2. </w:t>
      </w:r>
      <w:r>
        <w:t>上位机建立</w:t>
      </w:r>
      <w:r>
        <w:t xml:space="preserve"> TCP </w:t>
      </w:r>
      <w:r>
        <w:t>长连接并保持心跳，发送带</w:t>
      </w:r>
      <w:r>
        <w:t xml:space="preserve"> taskId </w:t>
      </w:r>
      <w:r>
        <w:t>和</w:t>
      </w:r>
      <w:r>
        <w:t xml:space="preserve"> mode </w:t>
      </w:r>
      <w:r>
        <w:t>的</w:t>
      </w:r>
      <w:r>
        <w:t xml:space="preserve"> prepareLocate</w:t>
      </w:r>
      <w:r>
        <w:t>。</w:t>
      </w:r>
    </w:p>
    <w:p w14:paraId="2065876A" w14:textId="77777777" w:rsidR="00D97C3C" w:rsidRDefault="00D76BC9">
      <w:pPr>
        <w:pStyle w:val="Step"/>
      </w:pPr>
      <w:r>
        <w:t xml:space="preserve">3. </w:t>
      </w:r>
      <w:r>
        <w:t>真实硬件等待准备通知后，按外部设备协议触发目标相机采集。软件执行照明、采图与定位。</w:t>
      </w:r>
    </w:p>
    <w:p w14:paraId="7208B2E4" w14:textId="77777777" w:rsidR="00D97C3C" w:rsidRDefault="00D76BC9">
      <w:pPr>
        <w:pStyle w:val="Step"/>
      </w:pPr>
      <w:r>
        <w:t xml:space="preserve">4. </w:t>
      </w:r>
      <w:r>
        <w:t>在</w:t>
      </w:r>
      <w:r>
        <w:t>“</w:t>
      </w:r>
      <w:r>
        <w:t>运行监控</w:t>
      </w:r>
      <w:r>
        <w:t>”</w:t>
      </w:r>
      <w:r>
        <w:t>查看结果；上位机收到最终结果后发送同</w:t>
      </w:r>
      <w:r>
        <w:t xml:space="preserve"> taskId </w:t>
      </w:r>
      <w:r>
        <w:t>的</w:t>
      </w:r>
      <w:r>
        <w:t xml:space="preserve"> resultAck</w:t>
      </w:r>
      <w:r>
        <w:t>。</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621300DA" w14:textId="77777777">
        <w:trPr>
          <w:cantSplit/>
          <w:tblHeader/>
        </w:trPr>
        <w:tc>
          <w:tcPr>
            <w:tcW w:w="2300" w:type="dxa"/>
            <w:shd w:val="clear" w:color="auto" w:fill="E8F0F8"/>
          </w:tcPr>
          <w:p w14:paraId="52C3B64F" w14:textId="77777777" w:rsidR="00D97C3C" w:rsidRDefault="00D76BC9">
            <w:pPr>
              <w:pStyle w:val="TableText"/>
            </w:pPr>
            <w:r>
              <w:t>结果</w:t>
            </w:r>
          </w:p>
        </w:tc>
        <w:tc>
          <w:tcPr>
            <w:tcW w:w="7060" w:type="dxa"/>
            <w:shd w:val="clear" w:color="auto" w:fill="E8F0F8"/>
          </w:tcPr>
          <w:p w14:paraId="3935DAAD" w14:textId="77777777" w:rsidR="00D97C3C" w:rsidRDefault="00D76BC9">
            <w:pPr>
              <w:pStyle w:val="TableText"/>
            </w:pPr>
            <w:r>
              <w:t>含义与后续操作</w:t>
            </w:r>
          </w:p>
        </w:tc>
      </w:tr>
      <w:tr w:rsidR="00D97C3C" w14:paraId="3363BD24" w14:textId="77777777">
        <w:trPr>
          <w:cantSplit/>
        </w:trPr>
        <w:tc>
          <w:tcPr>
            <w:tcW w:w="2300" w:type="dxa"/>
          </w:tcPr>
          <w:p w14:paraId="0E149B84" w14:textId="77777777" w:rsidR="00D97C3C" w:rsidRDefault="00D76BC9">
            <w:pPr>
              <w:pStyle w:val="TableText"/>
            </w:pPr>
            <w:r>
              <w:t>OK</w:t>
            </w:r>
          </w:p>
        </w:tc>
        <w:tc>
          <w:tcPr>
            <w:tcW w:w="7060" w:type="dxa"/>
          </w:tcPr>
          <w:p w14:paraId="479ED525" w14:textId="77777777" w:rsidR="00D97C3C" w:rsidRDefault="00D76BC9">
            <w:pPr>
              <w:pStyle w:val="TableText"/>
            </w:pPr>
            <w:r>
              <w:t>算法输出有效且</w:t>
            </w:r>
            <w:r>
              <w:t xml:space="preserve"> X/Y/R </w:t>
            </w:r>
            <w:r>
              <w:t>有限；只有</w:t>
            </w:r>
            <w:r>
              <w:t xml:space="preserve"> OK </w:t>
            </w:r>
            <w:r>
              <w:t>坐标可进入设备动作或打标流程。</w:t>
            </w:r>
          </w:p>
        </w:tc>
      </w:tr>
      <w:tr w:rsidR="00D97C3C" w14:paraId="05022246" w14:textId="77777777">
        <w:trPr>
          <w:cantSplit/>
        </w:trPr>
        <w:tc>
          <w:tcPr>
            <w:tcW w:w="2300" w:type="dxa"/>
          </w:tcPr>
          <w:p w14:paraId="145BD99C" w14:textId="77777777" w:rsidR="00D97C3C" w:rsidRDefault="00D76BC9">
            <w:pPr>
              <w:pStyle w:val="TableText"/>
            </w:pPr>
            <w:r>
              <w:t>NG</w:t>
            </w:r>
          </w:p>
        </w:tc>
        <w:tc>
          <w:tcPr>
            <w:tcW w:w="7060" w:type="dxa"/>
          </w:tcPr>
          <w:p w14:paraId="22B7ECBF" w14:textId="77777777" w:rsidR="00D97C3C" w:rsidRDefault="00D76BC9">
            <w:pPr>
              <w:pStyle w:val="TableText"/>
            </w:pPr>
            <w:r>
              <w:t>正常完成但目标</w:t>
            </w:r>
            <w:r>
              <w:t>/</w:t>
            </w:r>
            <w:r>
              <w:t>几何</w:t>
            </w:r>
            <w:r>
              <w:t>/</w:t>
            </w:r>
            <w:r>
              <w:t>质量条件不满足。最终</w:t>
            </w:r>
            <w:r>
              <w:t xml:space="preserve"> X=Y=R=0.0 </w:t>
            </w:r>
            <w:r>
              <w:t>为占位，不是有效零位。检查工件、图像与参数。</w:t>
            </w:r>
          </w:p>
        </w:tc>
      </w:tr>
      <w:tr w:rsidR="00D97C3C" w14:paraId="7D30526E" w14:textId="77777777">
        <w:trPr>
          <w:cantSplit/>
        </w:trPr>
        <w:tc>
          <w:tcPr>
            <w:tcW w:w="2300" w:type="dxa"/>
          </w:tcPr>
          <w:p w14:paraId="3DE98476" w14:textId="77777777" w:rsidR="00D97C3C" w:rsidRDefault="00D76BC9">
            <w:pPr>
              <w:pStyle w:val="TableText"/>
            </w:pPr>
            <w:r>
              <w:t>ERROR</w:t>
            </w:r>
          </w:p>
        </w:tc>
        <w:tc>
          <w:tcPr>
            <w:tcW w:w="7060" w:type="dxa"/>
          </w:tcPr>
          <w:p w14:paraId="428B8313" w14:textId="77777777" w:rsidR="00D97C3C" w:rsidRDefault="00D76BC9">
            <w:pPr>
              <w:pStyle w:val="TableText"/>
            </w:pPr>
            <w:r>
              <w:t>硬件、算法、配置或内部执行失败。网络只发送稳定错误码和说明，不发送坐标；按错误原因处理。</w:t>
            </w:r>
          </w:p>
        </w:tc>
      </w:tr>
      <w:tr w:rsidR="00D97C3C" w14:paraId="2FEF3393" w14:textId="77777777">
        <w:trPr>
          <w:cantSplit/>
        </w:trPr>
        <w:tc>
          <w:tcPr>
            <w:tcW w:w="2300" w:type="dxa"/>
          </w:tcPr>
          <w:p w14:paraId="41D740B2" w14:textId="77777777" w:rsidR="00D97C3C" w:rsidRDefault="00D76BC9">
            <w:pPr>
              <w:pStyle w:val="TableText"/>
            </w:pPr>
            <w:r>
              <w:t>Busy</w:t>
            </w:r>
          </w:p>
        </w:tc>
        <w:tc>
          <w:tcPr>
            <w:tcW w:w="7060" w:type="dxa"/>
          </w:tcPr>
          <w:p w14:paraId="79D9B484" w14:textId="77777777" w:rsidR="00D97C3C" w:rsidRDefault="00D76BC9">
            <w:pPr>
              <w:pStyle w:val="TableText"/>
            </w:pPr>
            <w:r>
              <w:t>已有任务、结果交付或维护流程占用。新定位不排队，应在空闲后重新发起；状态查询仍可用。</w:t>
            </w:r>
          </w:p>
        </w:tc>
      </w:tr>
    </w:tbl>
    <w:p w14:paraId="069A5F8E" w14:textId="77777777" w:rsidR="00D97C3C" w:rsidRDefault="00D97C3C">
      <w:pPr>
        <w:pStyle w:val="Spacer"/>
      </w:pPr>
    </w:p>
    <w:p w14:paraId="6B507332" w14:textId="77777777" w:rsidR="00D97C3C" w:rsidRDefault="00D76BC9">
      <w:pPr>
        <w:pStyle w:val="Heading2"/>
      </w:pPr>
      <w:r>
        <w:t>X</w:t>
      </w:r>
      <w:r>
        <w:t>、</w:t>
      </w:r>
      <w:r>
        <w:t>Y</w:t>
      </w:r>
      <w:r>
        <w:t>、</w:t>
      </w:r>
      <w:r>
        <w:t xml:space="preserve">R </w:t>
      </w:r>
      <w:r>
        <w:t>的当前计算约定</w:t>
      </w:r>
    </w:p>
    <w:p w14:paraId="0860303E" w14:textId="77777777" w:rsidR="00D97C3C" w:rsidRDefault="00D76BC9">
      <w:r>
        <w:t>当前生产算法将图像点转换为物理点，</w:t>
      </w:r>
      <w:r>
        <w:t xml:space="preserve">X/Y </w:t>
      </w:r>
      <w:r>
        <w:t>为四个物理角点或</w:t>
      </w:r>
      <w:r>
        <w:t xml:space="preserve"> Mark </w:t>
      </w:r>
      <w:r>
        <w:t>点的平均中心坐标。</w:t>
      </w:r>
      <w:r>
        <w:t xml:space="preserve">R </w:t>
      </w:r>
      <w:r>
        <w:t>使用左右中点连线相对物理</w:t>
      </w:r>
      <w:r>
        <w:t xml:space="preserve"> +X </w:t>
      </w:r>
      <w:r>
        <w:t>轴的</w:t>
      </w:r>
      <w:r>
        <w:t xml:space="preserve"> atan2 </w:t>
      </w:r>
      <w:r>
        <w:t>角度，单位为度，归一化到</w:t>
      </w:r>
      <w:r>
        <w:t xml:space="preserve"> [-90°,90°)</w:t>
      </w:r>
      <w:r>
        <w:t>。物理轴方向和原点由标定定义；该输出不是自动减去某个示教中心的补偿量。</w:t>
      </w:r>
    </w:p>
    <w:p w14:paraId="6D275D5D" w14:textId="77777777" w:rsidR="00D97C3C" w:rsidRDefault="00D76BC9">
      <w:r>
        <w:t>正确以毫米理论点建立标定后，</w:t>
      </w:r>
      <w:r>
        <w:t xml:space="preserve">X/Y </w:t>
      </w:r>
      <w:r>
        <w:t>使用毫米。随库示例标定包含单位矩阵占位，未经实际标定的数值不能解释为设备毫米坐标。界面通常以三位小数显示，通信传输使用</w:t>
      </w:r>
      <w:r>
        <w:t xml:space="preserve"> double </w:t>
      </w:r>
      <w:r>
        <w:t>数值。</w:t>
      </w:r>
    </w:p>
    <w:p w14:paraId="1A35A463" w14:textId="77777777" w:rsidR="00D97C3C" w:rsidRDefault="00D76BC9">
      <w:pPr>
        <w:pStyle w:val="Heading1"/>
        <w:pageBreakBefore/>
      </w:pPr>
      <w:bookmarkStart w:id="9" w:name="_Toc241132274"/>
      <w:r>
        <w:lastRenderedPageBreak/>
        <w:t xml:space="preserve">8.1 Edge </w:t>
      </w:r>
      <w:r>
        <w:t>抓边定位示例</w:t>
      </w:r>
      <w:bookmarkEnd w:id="9"/>
    </w:p>
    <w:p w14:paraId="16F01726" w14:textId="77777777" w:rsidR="00D97C3C" w:rsidRDefault="00D76BC9">
      <w:r>
        <w:t>入口为</w:t>
      </w:r>
      <w:r>
        <w:t>“</w:t>
      </w:r>
      <w:r>
        <w:t>运行监控</w:t>
      </w:r>
      <w:r>
        <w:t>”</w:t>
      </w:r>
      <w:r>
        <w:t>。上位机使用</w:t>
      </w:r>
      <w:r>
        <w:t xml:space="preserve"> mode="EDGE" </w:t>
      </w:r>
      <w:r>
        <w:t>发起任务；真实模式需保证中心相机、白色背光、抓边</w:t>
      </w:r>
      <w:r>
        <w:t xml:space="preserve"> ROI </w:t>
      </w:r>
      <w:r>
        <w:t>和中心标定可用。</w:t>
      </w:r>
    </w:p>
    <w:p w14:paraId="13B4D497" w14:textId="77777777" w:rsidR="00D97C3C" w:rsidRDefault="00D76BC9">
      <w:pPr>
        <w:keepNext/>
        <w:jc w:val="center"/>
      </w:pPr>
      <w:r>
        <w:rPr>
          <w:noProof/>
        </w:rPr>
        <w:drawing>
          <wp:inline distT="0" distB="0" distL="0" distR="0" wp14:anchorId="583EF253" wp14:editId="01E335F2">
            <wp:extent cx="5943600" cy="3771111"/>
            <wp:effectExtent l="0" t="0" r="0" b="0"/>
            <wp:docPr id="5" name="图5 Edge 任务1002的 OK 显示（模拟值）"/>
            <wp:cNvGraphicFramePr/>
            <a:graphic xmlns:a="http://schemas.openxmlformats.org/drawingml/2006/main">
              <a:graphicData uri="http://schemas.openxmlformats.org/drawingml/2006/picture">
                <pic:pic xmlns:pic="http://schemas.openxmlformats.org/drawingml/2006/picture">
                  <pic:nvPicPr>
                    <pic:cNvPr id="5" name="15_edge_ok.png"/>
                    <pic:cNvPicPr/>
                  </pic:nvPicPr>
                  <pic:blipFill>
                    <a:blip r:embed="rId10"/>
                    <a:stretch>
                      <a:fillRect/>
                    </a:stretch>
                  </pic:blipFill>
                  <pic:spPr>
                    <a:xfrm>
                      <a:off x="0" y="0"/>
                      <a:ext cx="5943600" cy="3771111"/>
                    </a:xfrm>
                    <a:prstGeom prst="rect">
                      <a:avLst/>
                    </a:prstGeom>
                  </pic:spPr>
                </pic:pic>
              </a:graphicData>
            </a:graphic>
          </wp:inline>
        </w:drawing>
      </w:r>
    </w:p>
    <w:p w14:paraId="1B4C58C9" w14:textId="77777777" w:rsidR="00D97C3C" w:rsidRDefault="00D76BC9">
      <w:pPr>
        <w:pStyle w:val="a3"/>
      </w:pPr>
      <w:r>
        <w:t>图</w:t>
      </w:r>
      <w:r>
        <w:t xml:space="preserve">5 Edge </w:t>
      </w:r>
      <w:r>
        <w:t>任务</w:t>
      </w:r>
      <w:r>
        <w:t>1002</w:t>
      </w:r>
      <w:r>
        <w:t>的</w:t>
      </w:r>
      <w:r>
        <w:t xml:space="preserve"> OK </w:t>
      </w:r>
      <w:r>
        <w:t>显示（模拟值）</w:t>
      </w:r>
    </w:p>
    <w:p w14:paraId="5AF6C5C6" w14:textId="77777777" w:rsidR="00D97C3C" w:rsidRDefault="00D76BC9">
      <w:pPr>
        <w:pStyle w:val="Step"/>
      </w:pPr>
      <w:r>
        <w:t xml:space="preserve">1. </w:t>
      </w:r>
      <w:r>
        <w:t>查看右侧</w:t>
      </w:r>
      <w:r>
        <w:t>“</w:t>
      </w:r>
      <w:r>
        <w:t>定位模式</w:t>
      </w:r>
      <w:r>
        <w:t>”</w:t>
      </w:r>
      <w:r>
        <w:t>为</w:t>
      </w:r>
      <w:r>
        <w:t xml:space="preserve"> Edge</w:t>
      </w:r>
      <w:r>
        <w:t>，任务</w:t>
      </w:r>
      <w:r>
        <w:t>ID</w:t>
      </w:r>
      <w:r>
        <w:t>与上位机记录一致。</w:t>
      </w:r>
    </w:p>
    <w:p w14:paraId="480E23F5" w14:textId="77777777" w:rsidR="00D97C3C" w:rsidRDefault="00D76BC9">
      <w:pPr>
        <w:pStyle w:val="Step"/>
      </w:pPr>
      <w:r>
        <w:t xml:space="preserve">2. </w:t>
      </w:r>
      <w:r>
        <w:t>查看判定为</w:t>
      </w:r>
      <w:r>
        <w:t xml:space="preserve"> OK</w:t>
      </w:r>
      <w:r>
        <w:t>，示例显示</w:t>
      </w:r>
      <w:r>
        <w:t xml:space="preserve"> X=12.500</w:t>
      </w:r>
      <w:r>
        <w:t>、</w:t>
      </w:r>
      <w:r>
        <w:t>Y=-3.200</w:t>
      </w:r>
      <w:r>
        <w:t>、</w:t>
      </w:r>
      <w:r>
        <w:t>R=1.250</w:t>
      </w:r>
      <w:r>
        <w:t>，错误信息为</w:t>
      </w:r>
      <w:r>
        <w:t>“</w:t>
      </w:r>
      <w:r>
        <w:t>无</w:t>
      </w:r>
      <w:r>
        <w:t>”</w:t>
      </w:r>
      <w:r>
        <w:t>。</w:t>
      </w:r>
    </w:p>
    <w:p w14:paraId="61863E7A" w14:textId="77777777" w:rsidR="00D97C3C" w:rsidRDefault="00D76BC9">
      <w:pPr>
        <w:pStyle w:val="Step"/>
      </w:pPr>
      <w:r>
        <w:t xml:space="preserve">3. </w:t>
      </w:r>
      <w:r>
        <w:t>通过图像区查看</w:t>
      </w:r>
      <w:r>
        <w:t xml:space="preserve"> Center </w:t>
      </w:r>
      <w:r>
        <w:t>图像；滚轮缩放、拖动平移、双击恢复适应窗口。</w:t>
      </w:r>
    </w:p>
    <w:p w14:paraId="7617AB4E" w14:textId="77777777" w:rsidR="00D97C3C" w:rsidRDefault="00D76BC9">
      <w:pPr>
        <w:pStyle w:val="Step"/>
      </w:pPr>
      <w:r>
        <w:t xml:space="preserve">4. </w:t>
      </w:r>
      <w:r>
        <w:t>客户端确认结果后任务回到空闲，可接受下一次定位。</w:t>
      </w:r>
    </w:p>
    <w:p w14:paraId="0513B923" w14:textId="77777777" w:rsidR="00D97C3C" w:rsidRDefault="00D76BC9">
      <w:r>
        <w:t>本图的灰色图像和坐标来自模拟配置，不是四边检测截图。真实算法会执行图像校正、四边卡尺采样、直线拟合、角点及物理位姿计算；检测不足或质量不合格时可得到</w:t>
      </w:r>
      <w:r>
        <w:t xml:space="preserve"> NG</w:t>
      </w:r>
      <w:r>
        <w:t>。</w:t>
      </w:r>
    </w:p>
    <w:p w14:paraId="60B23979" w14:textId="77777777" w:rsidR="00D97C3C" w:rsidRDefault="00D76BC9">
      <w:pPr>
        <w:pStyle w:val="Heading1"/>
        <w:pageBreakBefore/>
      </w:pPr>
      <w:bookmarkStart w:id="10" w:name="_Toc241132275"/>
      <w:r>
        <w:lastRenderedPageBreak/>
        <w:t xml:space="preserve">8.2 MarkPoint </w:t>
      </w:r>
      <w:r>
        <w:t>抓点定位示例</w:t>
      </w:r>
      <w:bookmarkEnd w:id="10"/>
    </w:p>
    <w:p w14:paraId="3053B4EB" w14:textId="77777777" w:rsidR="00D97C3C" w:rsidRDefault="00D76BC9">
      <w:r>
        <w:t>上位机使用</w:t>
      </w:r>
      <w:r>
        <w:t xml:space="preserve"> mode="MARK_POINT" </w:t>
      </w:r>
      <w:r>
        <w:t>发起任务。真实运行要求四角相机齐备、四套标定处于统一物理坐标系、</w:t>
      </w:r>
      <w:r>
        <w:t xml:space="preserve">Mark </w:t>
      </w:r>
      <w:r>
        <w:t>模板和各角色</w:t>
      </w:r>
      <w:r>
        <w:t xml:space="preserve"> ROI </w:t>
      </w:r>
      <w:r>
        <w:t>有效，并启用</w:t>
      </w:r>
      <w:r>
        <w:t xml:space="preserve"> mark </w:t>
      </w:r>
      <w:r>
        <w:t>算法。</w:t>
      </w:r>
    </w:p>
    <w:p w14:paraId="16506CAC" w14:textId="77777777" w:rsidR="00D97C3C" w:rsidRDefault="00D76BC9">
      <w:pPr>
        <w:keepNext/>
        <w:jc w:val="center"/>
      </w:pPr>
      <w:r>
        <w:rPr>
          <w:noProof/>
        </w:rPr>
        <w:drawing>
          <wp:inline distT="0" distB="0" distL="0" distR="0" wp14:anchorId="04992596" wp14:editId="0243A678">
            <wp:extent cx="5943600" cy="3771111"/>
            <wp:effectExtent l="0" t="0" r="0" b="0"/>
            <wp:docPr id="6" name="图6 MarkPoint 任务1003的 NG 与四图显示（模拟结果）"/>
            <wp:cNvGraphicFramePr/>
            <a:graphic xmlns:a="http://schemas.openxmlformats.org/drawingml/2006/main">
              <a:graphicData uri="http://schemas.openxmlformats.org/drawingml/2006/picture">
                <pic:pic xmlns:pic="http://schemas.openxmlformats.org/drawingml/2006/picture">
                  <pic:nvPicPr>
                    <pic:cNvPr id="6" name="16_mark_ng.png"/>
                    <pic:cNvPicPr/>
                  </pic:nvPicPr>
                  <pic:blipFill>
                    <a:blip r:embed="rId11"/>
                    <a:stretch>
                      <a:fillRect/>
                    </a:stretch>
                  </pic:blipFill>
                  <pic:spPr>
                    <a:xfrm>
                      <a:off x="0" y="0"/>
                      <a:ext cx="5943600" cy="3771111"/>
                    </a:xfrm>
                    <a:prstGeom prst="rect">
                      <a:avLst/>
                    </a:prstGeom>
                  </pic:spPr>
                </pic:pic>
              </a:graphicData>
            </a:graphic>
          </wp:inline>
        </w:drawing>
      </w:r>
    </w:p>
    <w:p w14:paraId="2665B909" w14:textId="77777777" w:rsidR="00D97C3C" w:rsidRDefault="00D76BC9">
      <w:pPr>
        <w:pStyle w:val="a3"/>
      </w:pPr>
      <w:r>
        <w:t>图</w:t>
      </w:r>
      <w:r>
        <w:t xml:space="preserve">6 MarkPoint </w:t>
      </w:r>
      <w:r>
        <w:t>任务</w:t>
      </w:r>
      <w:r>
        <w:t>1003</w:t>
      </w:r>
      <w:r>
        <w:t>的</w:t>
      </w:r>
      <w:r>
        <w:t xml:space="preserve"> NG </w:t>
      </w:r>
      <w:r>
        <w:t>与四图显示（模拟结果）</w:t>
      </w:r>
    </w:p>
    <w:p w14:paraId="27784ABD" w14:textId="77777777" w:rsidR="00D97C3C" w:rsidRDefault="00D76BC9">
      <w:pPr>
        <w:pStyle w:val="Step"/>
      </w:pPr>
      <w:r>
        <w:t xml:space="preserve">1. </w:t>
      </w:r>
      <w:r>
        <w:t>确认四图分别标为</w:t>
      </w:r>
      <w:r>
        <w:t xml:space="preserve"> TopLeft</w:t>
      </w:r>
      <w:r>
        <w:t>、</w:t>
      </w:r>
      <w:r>
        <w:t>TopRight</w:t>
      </w:r>
      <w:r>
        <w:t>、</w:t>
      </w:r>
      <w:r>
        <w:t>BottomLeft</w:t>
      </w:r>
      <w:r>
        <w:t>、</w:t>
      </w:r>
      <w:r>
        <w:t>BottomRight</w:t>
      </w:r>
      <w:r>
        <w:t>；角色表示相机位置，不是同一幅图中的四个区域。</w:t>
      </w:r>
    </w:p>
    <w:p w14:paraId="4CD7FE8A" w14:textId="77777777" w:rsidR="00D97C3C" w:rsidRDefault="00D76BC9">
      <w:pPr>
        <w:pStyle w:val="Step"/>
      </w:pPr>
      <w:r>
        <w:t xml:space="preserve">2. </w:t>
      </w:r>
      <w:r>
        <w:t>查看右侧模式、任务</w:t>
      </w:r>
      <w:r>
        <w:t>ID</w:t>
      </w:r>
      <w:r>
        <w:t>及最终判定。图中</w:t>
      </w:r>
      <w:r>
        <w:t xml:space="preserve"> NG </w:t>
      </w:r>
      <w:r>
        <w:t>的三个坐标均为</w:t>
      </w:r>
      <w:r>
        <w:t xml:space="preserve"> 0.000</w:t>
      </w:r>
      <w:r>
        <w:t>。</w:t>
      </w:r>
    </w:p>
    <w:p w14:paraId="154CD1B9" w14:textId="77777777" w:rsidR="00D97C3C" w:rsidRDefault="00D76BC9">
      <w:pPr>
        <w:pStyle w:val="Step"/>
      </w:pPr>
      <w:r>
        <w:t xml:space="preserve">3. NG </w:t>
      </w:r>
      <w:r>
        <w:t>时检查目标可见性、光照、</w:t>
      </w:r>
      <w:r>
        <w:t>ROI</w:t>
      </w:r>
      <w:r>
        <w:t>、模板及质量阈值；错误结果则根据错误码排查。</w:t>
      </w:r>
    </w:p>
    <w:p w14:paraId="3F1654AA" w14:textId="77777777" w:rsidR="00D97C3C" w:rsidRDefault="00D76BC9">
      <w:pPr>
        <w:pStyle w:val="Step"/>
      </w:pPr>
      <w:r>
        <w:t xml:space="preserve">4. </w:t>
      </w:r>
      <w:r>
        <w:t>向服务端确认最终</w:t>
      </w:r>
      <w:r>
        <w:t xml:space="preserve"> NG </w:t>
      </w:r>
      <w:r>
        <w:t>结果，确认完成后再发起下一任务。</w:t>
      </w:r>
    </w:p>
    <w:p w14:paraId="56BAC8E9" w14:textId="77777777" w:rsidR="00D97C3C" w:rsidRDefault="00D76BC9">
      <w:r>
        <w:t>四角采集作为一次完整任务处理，缺少任一路不能用其余图像代替成功。模拟后端可以演示</w:t>
      </w:r>
      <w:r>
        <w:t xml:space="preserve"> MarkPoint </w:t>
      </w:r>
      <w:r>
        <w:t>协议与四图展示，但不检查生产模板匹配效果。</w:t>
      </w:r>
    </w:p>
    <w:p w14:paraId="56BA739A" w14:textId="77777777" w:rsidR="00D97C3C" w:rsidRDefault="00D76BC9">
      <w:pPr>
        <w:pStyle w:val="Heading1"/>
        <w:pageBreakBefore/>
      </w:pPr>
      <w:bookmarkStart w:id="11" w:name="_Toc241132276"/>
      <w:r>
        <w:lastRenderedPageBreak/>
        <w:t xml:space="preserve">8.3 </w:t>
      </w:r>
      <w:r>
        <w:t>定位故障与服务恢复</w:t>
      </w:r>
      <w:bookmarkEnd w:id="11"/>
    </w:p>
    <w:p w14:paraId="49F1B66F" w14:textId="77777777" w:rsidR="00D97C3C" w:rsidRDefault="00D76BC9">
      <w:pPr>
        <w:keepNext/>
        <w:jc w:val="center"/>
      </w:pPr>
      <w:r>
        <w:rPr>
          <w:noProof/>
        </w:rPr>
        <w:drawing>
          <wp:inline distT="0" distB="0" distL="0" distR="0" wp14:anchorId="7855EBD3" wp14:editId="1344EEFA">
            <wp:extent cx="5943600" cy="3771111"/>
            <wp:effectExtent l="0" t="0" r="0" b="0"/>
            <wp:docPr id="7" name="图7 首次采集失败后的错误显示（模拟注入故障）"/>
            <wp:cNvGraphicFramePr/>
            <a:graphic xmlns:a="http://schemas.openxmlformats.org/drawingml/2006/main">
              <a:graphicData uri="http://schemas.openxmlformats.org/drawingml/2006/picture">
                <pic:pic xmlns:pic="http://schemas.openxmlformats.org/drawingml/2006/picture">
                  <pic:nvPicPr>
                    <pic:cNvPr id="7" name="13_capture_error.png"/>
                    <pic:cNvPicPr/>
                  </pic:nvPicPr>
                  <pic:blipFill>
                    <a:blip r:embed="rId12"/>
                    <a:stretch>
                      <a:fillRect/>
                    </a:stretch>
                  </pic:blipFill>
                  <pic:spPr>
                    <a:xfrm>
                      <a:off x="0" y="0"/>
                      <a:ext cx="5943600" cy="3771111"/>
                    </a:xfrm>
                    <a:prstGeom prst="rect">
                      <a:avLst/>
                    </a:prstGeom>
                  </pic:spPr>
                </pic:pic>
              </a:graphicData>
            </a:graphic>
          </wp:inline>
        </w:drawing>
      </w:r>
    </w:p>
    <w:p w14:paraId="58F091D8" w14:textId="77777777" w:rsidR="00D97C3C" w:rsidRDefault="00D76BC9">
      <w:pPr>
        <w:pStyle w:val="a3"/>
      </w:pPr>
      <w:r>
        <w:t>图</w:t>
      </w:r>
      <w:r>
        <w:t xml:space="preserve">7 </w:t>
      </w:r>
      <w:r>
        <w:t>首次采集失败后的错误显示（模拟注入故障）</w:t>
      </w:r>
    </w:p>
    <w:p w14:paraId="2017FD49" w14:textId="77777777" w:rsidR="00D97C3C" w:rsidRDefault="00D76BC9">
      <w:pPr>
        <w:pStyle w:val="Step"/>
      </w:pPr>
      <w:r>
        <w:t xml:space="preserve">1. </w:t>
      </w:r>
      <w:r>
        <w:t>记录任务</w:t>
      </w:r>
      <w:r>
        <w:t>ID</w:t>
      </w:r>
      <w:r>
        <w:t>、错误提示、发生时间，并在</w:t>
      </w:r>
      <w:r>
        <w:t>“</w:t>
      </w:r>
      <w:r>
        <w:t>诊断日志</w:t>
      </w:r>
      <w:r>
        <w:t>”</w:t>
      </w:r>
      <w:r>
        <w:t>查看相关消息。</w:t>
      </w:r>
    </w:p>
    <w:p w14:paraId="535CAFFC" w14:textId="77777777" w:rsidR="00D97C3C" w:rsidRDefault="00D76BC9">
      <w:pPr>
        <w:pStyle w:val="Step"/>
      </w:pPr>
      <w:r>
        <w:t xml:space="preserve">2. </w:t>
      </w:r>
      <w:r>
        <w:t>检查相机、光源、触发信号或配置问题；需要维护时先停止上位机继续发起任务。</w:t>
      </w:r>
    </w:p>
    <w:p w14:paraId="25D847EA" w14:textId="77777777" w:rsidR="00D97C3C" w:rsidRDefault="00D76BC9">
      <w:pPr>
        <w:pStyle w:val="Step"/>
      </w:pPr>
      <w:r>
        <w:t xml:space="preserve">3. </w:t>
      </w:r>
      <w:r>
        <w:t>任务结束且恢复入口可用时，点击顶部</w:t>
      </w:r>
      <w:r>
        <w:t>“</w:t>
      </w:r>
      <w:r>
        <w:t>恢复视觉服务</w:t>
      </w:r>
      <w:r>
        <w:t>”</w:t>
      </w:r>
      <w:r>
        <w:t>，或菜单</w:t>
      </w:r>
      <w:r>
        <w:t>“</w:t>
      </w:r>
      <w:r>
        <w:t>服务</w:t>
      </w:r>
      <w:r>
        <w:t xml:space="preserve"> → </w:t>
      </w:r>
      <w:r>
        <w:t>恢复视觉服务</w:t>
      </w:r>
      <w:r>
        <w:t>”</w:t>
      </w:r>
      <w:r>
        <w:t>。</w:t>
      </w:r>
    </w:p>
    <w:p w14:paraId="754BAF07" w14:textId="77777777" w:rsidR="00D97C3C" w:rsidRDefault="00D76BC9">
      <w:pPr>
        <w:pStyle w:val="Step"/>
      </w:pPr>
      <w:r>
        <w:t xml:space="preserve">4. </w:t>
      </w:r>
      <w:r>
        <w:t>等待视觉状态恢复就绪，然后由上位机重新发起新的定位任务。最近一次错误记录可继续保留，直至新任务结果替换。</w:t>
      </w:r>
    </w:p>
    <w:p w14:paraId="73868345" w14:textId="77777777" w:rsidR="00D97C3C" w:rsidRDefault="00D76BC9">
      <w:r>
        <w:t>图中</w:t>
      </w:r>
      <w:r>
        <w:t xml:space="preserve"> HARDWARE_FAILURE </w:t>
      </w:r>
      <w:r>
        <w:t>来自</w:t>
      </w:r>
      <w:r>
        <w:t xml:space="preserve"> simulation.failFirstCapture=true </w:t>
      </w:r>
      <w:r>
        <w:t>的一次性故障注入。本次实际执行恢复后，下一</w:t>
      </w:r>
      <w:r>
        <w:t xml:space="preserve"> Edge </w:t>
      </w:r>
      <w:r>
        <w:t>任务返回</w:t>
      </w:r>
      <w:r>
        <w:t xml:space="preserve"> OK</w:t>
      </w:r>
      <w:r>
        <w:t>。恢复不会重新执行失败任务，也不会将旧错误改成成功。</w:t>
      </w:r>
    </w:p>
    <w:p w14:paraId="0A66E548" w14:textId="77777777" w:rsidR="00D97C3C" w:rsidRDefault="00D76BC9">
      <w:r>
        <w:t>“</w:t>
      </w:r>
      <w:r>
        <w:t>重试初始化</w:t>
      </w:r>
      <w:r>
        <w:t>”</w:t>
      </w:r>
      <w:r>
        <w:t>用于初始化失败后的重建；</w:t>
      </w:r>
      <w:r>
        <w:t>“</w:t>
      </w:r>
      <w:r>
        <w:t>重试</w:t>
      </w:r>
      <w:r>
        <w:t xml:space="preserve"> TCP”</w:t>
      </w:r>
      <w:r>
        <w:t>用于网络监听失败；</w:t>
      </w:r>
      <w:r>
        <w:t>“</w:t>
      </w:r>
      <w:r>
        <w:t>恢复视觉服务</w:t>
      </w:r>
      <w:r>
        <w:t>”</w:t>
      </w:r>
      <w:r>
        <w:t>用于已建立运行时发生业务故障后的恢复。应根据当前状态使用对应入口。</w:t>
      </w:r>
    </w:p>
    <w:p w14:paraId="2876AE56" w14:textId="77777777" w:rsidR="00D97C3C" w:rsidRDefault="00D76BC9">
      <w:pPr>
        <w:pStyle w:val="Heading1"/>
        <w:pageBreakBefore/>
      </w:pPr>
      <w:bookmarkStart w:id="12" w:name="_Toc241132277"/>
      <w:r>
        <w:lastRenderedPageBreak/>
        <w:t xml:space="preserve">9 </w:t>
      </w:r>
      <w:r>
        <w:t>独立监控窗口</w:t>
      </w:r>
      <w:bookmarkEnd w:id="12"/>
    </w:p>
    <w:p w14:paraId="6C0ACF0A" w14:textId="77777777" w:rsidR="00D97C3C" w:rsidRDefault="00D76BC9">
      <w:pPr>
        <w:pStyle w:val="Step"/>
      </w:pPr>
      <w:r>
        <w:t xml:space="preserve">1. </w:t>
      </w:r>
      <w:r>
        <w:t>在详细窗口顶部点击</w:t>
      </w:r>
      <w:r>
        <w:t>“</w:t>
      </w:r>
      <w:r>
        <w:t>打开独立监控</w:t>
      </w:r>
      <w:r>
        <w:t>”</w:t>
      </w:r>
      <w:r>
        <w:t>，或选择</w:t>
      </w:r>
      <w:r>
        <w:t>“</w:t>
      </w:r>
      <w:r>
        <w:t>视图</w:t>
      </w:r>
      <w:r>
        <w:t xml:space="preserve"> → </w:t>
      </w:r>
      <w:r>
        <w:t>打开独立监控窗口</w:t>
      </w:r>
      <w:r>
        <w:t>”</w:t>
      </w:r>
      <w:r>
        <w:t>。</w:t>
      </w:r>
    </w:p>
    <w:p w14:paraId="75B59C81" w14:textId="77777777" w:rsidR="00D97C3C" w:rsidRDefault="00D76BC9">
      <w:pPr>
        <w:pStyle w:val="Step"/>
      </w:pPr>
      <w:r>
        <w:t xml:space="preserve">2. </w:t>
      </w:r>
      <w:r>
        <w:t>软件显示独立监控窗口并隐藏详细窗口；根据最近任务模式显示中心单图或四角四图。</w:t>
      </w:r>
    </w:p>
    <w:p w14:paraId="5341F407" w14:textId="77777777" w:rsidR="00D97C3C" w:rsidRDefault="00D76BC9">
      <w:pPr>
        <w:pStyle w:val="Step"/>
      </w:pPr>
      <w:r>
        <w:t xml:space="preserve">3. </w:t>
      </w:r>
      <w:r>
        <w:t>点击右上角</w:t>
      </w:r>
      <w:r>
        <w:t>“</w:t>
      </w:r>
      <w:r>
        <w:t>返回详细模式</w:t>
      </w:r>
      <w:r>
        <w:t>”</w:t>
      </w:r>
      <w:r>
        <w:t>恢复详细窗口，查看完整坐标、配置和诊断。</w:t>
      </w:r>
    </w:p>
    <w:p w14:paraId="243B916D" w14:textId="77777777" w:rsidR="00D97C3C" w:rsidRDefault="00D76BC9">
      <w:pPr>
        <w:keepNext/>
        <w:jc w:val="center"/>
      </w:pPr>
      <w:r>
        <w:rPr>
          <w:noProof/>
        </w:rPr>
        <w:drawing>
          <wp:inline distT="0" distB="0" distL="0" distR="0" wp14:anchorId="5690B0EE" wp14:editId="07E07893">
            <wp:extent cx="5943600" cy="3891352"/>
            <wp:effectExtent l="0" t="0" r="0" b="0"/>
            <wp:docPr id="8" name="图8 独立监控窗口与“返回详细模式”入口"/>
            <wp:cNvGraphicFramePr/>
            <a:graphic xmlns:a="http://schemas.openxmlformats.org/drawingml/2006/main">
              <a:graphicData uri="http://schemas.openxmlformats.org/drawingml/2006/picture">
                <pic:pic xmlns:pic="http://schemas.openxmlformats.org/drawingml/2006/picture">
                  <pic:nvPicPr>
                    <pic:cNvPr id="8" name="18_monitor.png"/>
                    <pic:cNvPicPr/>
                  </pic:nvPicPr>
                  <pic:blipFill>
                    <a:blip r:embed="rId13"/>
                    <a:stretch>
                      <a:fillRect/>
                    </a:stretch>
                  </pic:blipFill>
                  <pic:spPr>
                    <a:xfrm>
                      <a:off x="0" y="0"/>
                      <a:ext cx="5943600" cy="3891352"/>
                    </a:xfrm>
                    <a:prstGeom prst="rect">
                      <a:avLst/>
                    </a:prstGeom>
                  </pic:spPr>
                </pic:pic>
              </a:graphicData>
            </a:graphic>
          </wp:inline>
        </w:drawing>
      </w:r>
    </w:p>
    <w:p w14:paraId="1C46D71F" w14:textId="77777777" w:rsidR="00D97C3C" w:rsidRDefault="00D76BC9">
      <w:pPr>
        <w:pStyle w:val="a3"/>
      </w:pPr>
      <w:r>
        <w:t>图</w:t>
      </w:r>
      <w:r>
        <w:t xml:space="preserve">8 </w:t>
      </w:r>
      <w:r>
        <w:t>独立监控窗口与</w:t>
      </w:r>
      <w:r>
        <w:t>“</w:t>
      </w:r>
      <w:r>
        <w:t>返回详细模式</w:t>
      </w:r>
      <w:r>
        <w:t>”</w:t>
      </w:r>
      <w:r>
        <w:t>入口</w:t>
      </w:r>
    </w:p>
    <w:p w14:paraId="64B76F8A" w14:textId="77777777" w:rsidR="00D97C3C" w:rsidRDefault="00D76BC9">
      <w:r>
        <w:t>监控窗口用于集中观察图像，图中的单色块来自模拟相机。滚轮缩放、拖动平移、双击恢复适应。切换显示窗口不会改变</w:t>
      </w:r>
      <w:r>
        <w:t xml:space="preserve"> TCP </w:t>
      </w:r>
      <w:r>
        <w:t>任务准入、定位模式或相机触发。</w:t>
      </w:r>
    </w:p>
    <w:p w14:paraId="6C3EF292" w14:textId="77777777" w:rsidR="00D97C3C" w:rsidRDefault="00D76BC9">
      <w:r>
        <w:t>本窗口未设置生产定位按钮，也不单独显示详细窗口中的完整状态和坐标表。关闭窗口会进入应用退出流程；要继续运行并查看配置，应使用</w:t>
      </w:r>
      <w:r>
        <w:t>“</w:t>
      </w:r>
      <w:r>
        <w:t>返回详细模式</w:t>
      </w:r>
      <w:r>
        <w:t>”</w:t>
      </w:r>
      <w:r>
        <w:t>。</w:t>
      </w:r>
    </w:p>
    <w:p w14:paraId="45ECCB64" w14:textId="77777777" w:rsidR="00D97C3C" w:rsidRDefault="00D76BC9">
      <w:pPr>
        <w:pStyle w:val="Heading1"/>
        <w:pageBreakBefore/>
      </w:pPr>
      <w:bookmarkStart w:id="13" w:name="_Toc241132278"/>
      <w:r>
        <w:lastRenderedPageBreak/>
        <w:t xml:space="preserve">10 </w:t>
      </w:r>
      <w:r>
        <w:t>中心相机校正入口</w:t>
      </w:r>
      <w:bookmarkEnd w:id="13"/>
    </w:p>
    <w:p w14:paraId="28439B03" w14:textId="77777777" w:rsidR="00D97C3C" w:rsidRDefault="00D76BC9">
      <w:pPr>
        <w:pStyle w:val="Step"/>
      </w:pPr>
      <w:r>
        <w:t xml:space="preserve">1. </w:t>
      </w:r>
      <w:r>
        <w:t>确保生产定位停止且软件空闲，进入</w:t>
      </w:r>
      <w:r>
        <w:t>“</w:t>
      </w:r>
      <w:r>
        <w:t>相机校正</w:t>
      </w:r>
      <w:r>
        <w:t xml:space="preserve"> → </w:t>
      </w:r>
      <w:r>
        <w:t>中心相机校正</w:t>
      </w:r>
      <w:r>
        <w:t>”</w:t>
      </w:r>
      <w:r>
        <w:t>。</w:t>
      </w:r>
    </w:p>
    <w:p w14:paraId="449E9A35" w14:textId="77777777" w:rsidR="00D97C3C" w:rsidRDefault="00D76BC9">
      <w:pPr>
        <w:pStyle w:val="Step"/>
      </w:pPr>
      <w:r>
        <w:t xml:space="preserve">2. </w:t>
      </w:r>
      <w:r>
        <w:t>检查页面后端提示和当前步骤；点击底部</w:t>
      </w:r>
      <w:r>
        <w:t>“</w:t>
      </w:r>
      <w:r>
        <w:t>选择理论点</w:t>
      </w:r>
      <w:r>
        <w:t>”</w:t>
      </w:r>
      <w:r>
        <w:t>，选择</w:t>
      </w:r>
      <w:r>
        <w:t xml:space="preserve"> UTF-8 </w:t>
      </w:r>
      <w:r>
        <w:t>两列</w:t>
      </w:r>
      <w:r>
        <w:t xml:space="preserve"> X,Y </w:t>
      </w:r>
      <w:r>
        <w:t>文件。</w:t>
      </w:r>
    </w:p>
    <w:p w14:paraId="138EAE1C" w14:textId="77777777" w:rsidR="00D97C3C" w:rsidRDefault="00D76BC9">
      <w:pPr>
        <w:pStyle w:val="Step"/>
      </w:pPr>
      <w:r>
        <w:t xml:space="preserve">3. </w:t>
      </w:r>
      <w:r>
        <w:t>选择文件后检查路径、内容校验和点数；只有满足前置条件的后续按钮才可用。</w:t>
      </w:r>
    </w:p>
    <w:p w14:paraId="63BA2D41" w14:textId="77777777" w:rsidR="00D97C3C" w:rsidRDefault="00D76BC9">
      <w:pPr>
        <w:keepNext/>
        <w:jc w:val="center"/>
      </w:pPr>
      <w:r>
        <w:rPr>
          <w:noProof/>
        </w:rPr>
        <w:drawing>
          <wp:inline distT="0" distB="0" distL="0" distR="0" wp14:anchorId="497E5846" wp14:editId="0F0D4A1A">
            <wp:extent cx="5943600" cy="3771111"/>
            <wp:effectExtent l="0" t="0" r="0" b="0"/>
            <wp:docPr id="9" name="图9 中心相机校正工作区与步骤入口"/>
            <wp:cNvGraphicFramePr/>
            <a:graphic xmlns:a="http://schemas.openxmlformats.org/drawingml/2006/main">
              <a:graphicData uri="http://schemas.openxmlformats.org/drawingml/2006/picture">
                <pic:pic xmlns:pic="http://schemas.openxmlformats.org/drawingml/2006/picture">
                  <pic:nvPicPr>
                    <pic:cNvPr id="9" name="10_calibration_center.png"/>
                    <pic:cNvPicPr/>
                  </pic:nvPicPr>
                  <pic:blipFill>
                    <a:blip r:embed="rId14"/>
                    <a:stretch>
                      <a:fillRect/>
                    </a:stretch>
                  </pic:blipFill>
                  <pic:spPr>
                    <a:xfrm>
                      <a:off x="0" y="0"/>
                      <a:ext cx="5943600" cy="3771111"/>
                    </a:xfrm>
                    <a:prstGeom prst="rect">
                      <a:avLst/>
                    </a:prstGeom>
                  </pic:spPr>
                </pic:pic>
              </a:graphicData>
            </a:graphic>
          </wp:inline>
        </w:drawing>
      </w:r>
    </w:p>
    <w:p w14:paraId="78670295" w14:textId="77777777" w:rsidR="00D97C3C" w:rsidRDefault="00D76BC9">
      <w:pPr>
        <w:pStyle w:val="a3"/>
      </w:pPr>
      <w:r>
        <w:t>图</w:t>
      </w:r>
      <w:r>
        <w:t xml:space="preserve">9 </w:t>
      </w:r>
      <w:r>
        <w:t>中心相机校正工作区与步骤入口</w:t>
      </w:r>
    </w:p>
    <w:p w14:paraId="22DB0485" w14:textId="77777777" w:rsidR="00D97C3C" w:rsidRDefault="00D76BC9">
      <w:r>
        <w:t>左侧为图像和圆心覆盖层，右侧为理论点来源、点位对应、候选矩阵及质量指标。右侧内容超出可视区域时可滚动；拖动中间分隔条调整宽度，点击</w:t>
      </w:r>
      <w:r>
        <w:t>“</w:t>
      </w:r>
      <w:r>
        <w:t>隐藏数据</w:t>
      </w:r>
      <w:r>
        <w:t>”</w:t>
      </w:r>
      <w:r>
        <w:t>扩大图像区，再点击</w:t>
      </w:r>
      <w:r>
        <w:t>“</w:t>
      </w:r>
      <w:r>
        <w:t>显示数据</w:t>
      </w:r>
      <w:r>
        <w:t>”</w:t>
      </w:r>
      <w:r>
        <w:t>恢复。</w:t>
      </w:r>
    </w:p>
    <w:p w14:paraId="4749157E" w14:textId="77777777" w:rsidR="00D97C3C" w:rsidRDefault="00D76BC9">
      <w:r>
        <w:t>本次仅展示真实界面入口，未使用真实标定板完成结果求解。软件页面负责图像到加工平面映射，外部激光标定点由外部系统生成。现有相机内参、畸变及新内参仍需通过相应资源文件提供。</w:t>
      </w:r>
    </w:p>
    <w:p w14:paraId="59CA5EEF" w14:textId="77777777" w:rsidR="00D97C3C" w:rsidRDefault="00D76BC9">
      <w:pPr>
        <w:pStyle w:val="Heading1"/>
        <w:pageBreakBefore/>
      </w:pPr>
      <w:bookmarkStart w:id="14" w:name="_Toc241132279"/>
      <w:r>
        <w:lastRenderedPageBreak/>
        <w:t xml:space="preserve">10.1 </w:t>
      </w:r>
      <w:r>
        <w:t>中心校正完整操作步骤</w:t>
      </w:r>
      <w:bookmarkEnd w:id="14"/>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1100"/>
        <w:gridCol w:w="2400"/>
        <w:gridCol w:w="5860"/>
      </w:tblGrid>
      <w:tr w:rsidR="00D97C3C" w14:paraId="41672A50" w14:textId="77777777">
        <w:trPr>
          <w:cantSplit/>
          <w:tblHeader/>
        </w:trPr>
        <w:tc>
          <w:tcPr>
            <w:tcW w:w="1100" w:type="dxa"/>
            <w:shd w:val="clear" w:color="auto" w:fill="E8F0F8"/>
          </w:tcPr>
          <w:p w14:paraId="43A8E0B3" w14:textId="77777777" w:rsidR="00D97C3C" w:rsidRDefault="00D76BC9">
            <w:pPr>
              <w:pStyle w:val="TableText"/>
            </w:pPr>
            <w:r>
              <w:t>顺序</w:t>
            </w:r>
          </w:p>
        </w:tc>
        <w:tc>
          <w:tcPr>
            <w:tcW w:w="2400" w:type="dxa"/>
            <w:shd w:val="clear" w:color="auto" w:fill="E8F0F8"/>
          </w:tcPr>
          <w:p w14:paraId="40C0FFC1" w14:textId="77777777" w:rsidR="00D97C3C" w:rsidRDefault="00D76BC9">
            <w:pPr>
              <w:pStyle w:val="TableText"/>
            </w:pPr>
            <w:r>
              <w:t>操作</w:t>
            </w:r>
          </w:p>
        </w:tc>
        <w:tc>
          <w:tcPr>
            <w:tcW w:w="5860" w:type="dxa"/>
            <w:shd w:val="clear" w:color="auto" w:fill="E8F0F8"/>
          </w:tcPr>
          <w:p w14:paraId="472068F4" w14:textId="77777777" w:rsidR="00D97C3C" w:rsidRDefault="00D76BC9">
            <w:pPr>
              <w:pStyle w:val="TableText"/>
            </w:pPr>
            <w:r>
              <w:t>观察与判断</w:t>
            </w:r>
          </w:p>
        </w:tc>
      </w:tr>
      <w:tr w:rsidR="00D97C3C" w14:paraId="4D484EF8" w14:textId="77777777">
        <w:trPr>
          <w:cantSplit/>
        </w:trPr>
        <w:tc>
          <w:tcPr>
            <w:tcW w:w="1100" w:type="dxa"/>
          </w:tcPr>
          <w:p w14:paraId="2DCF1874" w14:textId="77777777" w:rsidR="00D97C3C" w:rsidRDefault="00D76BC9">
            <w:pPr>
              <w:pStyle w:val="TableText"/>
            </w:pPr>
            <w:r>
              <w:t>1</w:t>
            </w:r>
          </w:p>
        </w:tc>
        <w:tc>
          <w:tcPr>
            <w:tcW w:w="2400" w:type="dxa"/>
          </w:tcPr>
          <w:p w14:paraId="7CE9E85D" w14:textId="77777777" w:rsidR="00D97C3C" w:rsidRDefault="00D76BC9">
            <w:pPr>
              <w:pStyle w:val="TableText"/>
            </w:pPr>
            <w:r>
              <w:t>选择理论点</w:t>
            </w:r>
          </w:p>
        </w:tc>
        <w:tc>
          <w:tcPr>
            <w:tcW w:w="5860" w:type="dxa"/>
          </w:tcPr>
          <w:p w14:paraId="348429E7" w14:textId="77777777" w:rsidR="00D97C3C" w:rsidRDefault="00D76BC9">
            <w:pPr>
              <w:pStyle w:val="TableText"/>
            </w:pPr>
            <w:r>
              <w:t>以理论点文件行顺序定义</w:t>
            </w:r>
            <w:r>
              <w:t xml:space="preserve"> P1</w:t>
            </w:r>
            <w:r>
              <w:t>～</w:t>
            </w:r>
            <w:r>
              <w:t>PN</w:t>
            </w:r>
            <w:r>
              <w:t>，确认点数与配置的</w:t>
            </w:r>
            <w:r>
              <w:t xml:space="preserve"> n×n </w:t>
            </w:r>
            <w:r>
              <w:t>网格相同。</w:t>
            </w:r>
          </w:p>
        </w:tc>
      </w:tr>
      <w:tr w:rsidR="00D97C3C" w14:paraId="3B5F4B30" w14:textId="77777777">
        <w:trPr>
          <w:cantSplit/>
        </w:trPr>
        <w:tc>
          <w:tcPr>
            <w:tcW w:w="1100" w:type="dxa"/>
          </w:tcPr>
          <w:p w14:paraId="6A0A67F1" w14:textId="77777777" w:rsidR="00D97C3C" w:rsidRDefault="00D76BC9">
            <w:pPr>
              <w:pStyle w:val="TableText"/>
            </w:pPr>
            <w:r>
              <w:t>2</w:t>
            </w:r>
          </w:p>
        </w:tc>
        <w:tc>
          <w:tcPr>
            <w:tcW w:w="2400" w:type="dxa"/>
          </w:tcPr>
          <w:p w14:paraId="2C427F50" w14:textId="77777777" w:rsidR="00D97C3C" w:rsidRDefault="00D76BC9">
            <w:pPr>
              <w:pStyle w:val="TableText"/>
            </w:pPr>
            <w:r>
              <w:t>采集图像</w:t>
            </w:r>
          </w:p>
        </w:tc>
        <w:tc>
          <w:tcPr>
            <w:tcW w:w="5860" w:type="dxa"/>
          </w:tcPr>
          <w:p w14:paraId="0E1AF615" w14:textId="77777777" w:rsidR="00D97C3C" w:rsidRDefault="00D76BC9">
            <w:pPr>
              <w:pStyle w:val="TableText"/>
            </w:pPr>
            <w:r>
              <w:t>点击</w:t>
            </w:r>
            <w:r>
              <w:t>“</w:t>
            </w:r>
            <w:r>
              <w:t>采集图像</w:t>
            </w:r>
            <w:r>
              <w:t>”</w:t>
            </w:r>
            <w:r>
              <w:t>；取得维护锁后采集中心相机图像。检查标定网格是否完整、清晰、无明显遮挡。</w:t>
            </w:r>
          </w:p>
        </w:tc>
      </w:tr>
      <w:tr w:rsidR="00D97C3C" w14:paraId="517D9FA2" w14:textId="77777777">
        <w:trPr>
          <w:cantSplit/>
        </w:trPr>
        <w:tc>
          <w:tcPr>
            <w:tcW w:w="1100" w:type="dxa"/>
          </w:tcPr>
          <w:p w14:paraId="51D435D2" w14:textId="77777777" w:rsidR="00D97C3C" w:rsidRDefault="00D76BC9">
            <w:pPr>
              <w:pStyle w:val="TableText"/>
            </w:pPr>
            <w:r>
              <w:t>3</w:t>
            </w:r>
          </w:p>
        </w:tc>
        <w:tc>
          <w:tcPr>
            <w:tcW w:w="2400" w:type="dxa"/>
          </w:tcPr>
          <w:p w14:paraId="55219AC5" w14:textId="77777777" w:rsidR="00D97C3C" w:rsidRDefault="00D76BC9">
            <w:pPr>
              <w:pStyle w:val="TableText"/>
            </w:pPr>
            <w:r>
              <w:t>检测圆心</w:t>
            </w:r>
          </w:p>
        </w:tc>
        <w:tc>
          <w:tcPr>
            <w:tcW w:w="5860" w:type="dxa"/>
          </w:tcPr>
          <w:p w14:paraId="053B5D79" w14:textId="77777777" w:rsidR="00D97C3C" w:rsidRDefault="00D76BC9">
            <w:pPr>
              <w:pStyle w:val="TableText"/>
            </w:pPr>
            <w:r>
              <w:t>点击</w:t>
            </w:r>
            <w:r>
              <w:t>“</w:t>
            </w:r>
            <w:r>
              <w:t>检测圆心</w:t>
            </w:r>
            <w:r>
              <w:t>”</w:t>
            </w:r>
            <w:r>
              <w:t>，检查圆心覆盖层；未检出完整点集时调整图像或检测参数后重试。</w:t>
            </w:r>
          </w:p>
        </w:tc>
      </w:tr>
      <w:tr w:rsidR="00D97C3C" w14:paraId="0A0EC63A" w14:textId="77777777">
        <w:trPr>
          <w:cantSplit/>
        </w:trPr>
        <w:tc>
          <w:tcPr>
            <w:tcW w:w="1100" w:type="dxa"/>
          </w:tcPr>
          <w:p w14:paraId="5B61D7ED" w14:textId="77777777" w:rsidR="00D97C3C" w:rsidRDefault="00D76BC9">
            <w:pPr>
              <w:pStyle w:val="TableText"/>
            </w:pPr>
            <w:r>
              <w:t>4</w:t>
            </w:r>
          </w:p>
        </w:tc>
        <w:tc>
          <w:tcPr>
            <w:tcW w:w="2400" w:type="dxa"/>
          </w:tcPr>
          <w:p w14:paraId="53A58347" w14:textId="77777777" w:rsidR="00D97C3C" w:rsidRDefault="00D76BC9">
            <w:pPr>
              <w:pStyle w:val="TableText"/>
            </w:pPr>
            <w:r>
              <w:t>指定</w:t>
            </w:r>
            <w:r>
              <w:t xml:space="preserve"> P1</w:t>
            </w:r>
            <w:r>
              <w:t>、</w:t>
            </w:r>
            <w:r>
              <w:t>P2</w:t>
            </w:r>
          </w:p>
        </w:tc>
        <w:tc>
          <w:tcPr>
            <w:tcW w:w="5860" w:type="dxa"/>
          </w:tcPr>
          <w:p w14:paraId="0FAA0F04" w14:textId="77777777" w:rsidR="00D97C3C" w:rsidRDefault="00D76BC9">
            <w:pPr>
              <w:pStyle w:val="TableText"/>
            </w:pPr>
            <w:r>
              <w:t>在图中依次点击已检测的圆心。</w:t>
            </w:r>
            <w:r>
              <w:t xml:space="preserve">P1 </w:t>
            </w:r>
            <w:r>
              <w:t>是物理编号起点、须为网格角点；</w:t>
            </w:r>
            <w:r>
              <w:t xml:space="preserve">P2 </w:t>
            </w:r>
            <w:r>
              <w:t>是沿物理</w:t>
            </w:r>
            <w:r>
              <w:t xml:space="preserve"> +X </w:t>
            </w:r>
            <w:r>
              <w:t>的直接相邻点。</w:t>
            </w:r>
          </w:p>
        </w:tc>
      </w:tr>
      <w:tr w:rsidR="00D97C3C" w14:paraId="37214CDF" w14:textId="77777777">
        <w:trPr>
          <w:cantSplit/>
        </w:trPr>
        <w:tc>
          <w:tcPr>
            <w:tcW w:w="1100" w:type="dxa"/>
          </w:tcPr>
          <w:p w14:paraId="73D75444" w14:textId="77777777" w:rsidR="00D97C3C" w:rsidRDefault="00D76BC9">
            <w:pPr>
              <w:pStyle w:val="TableText"/>
            </w:pPr>
            <w:r>
              <w:t>5</w:t>
            </w:r>
          </w:p>
        </w:tc>
        <w:tc>
          <w:tcPr>
            <w:tcW w:w="2400" w:type="dxa"/>
          </w:tcPr>
          <w:p w14:paraId="26C8B38F" w14:textId="77777777" w:rsidR="00D97C3C" w:rsidRDefault="00D76BC9">
            <w:pPr>
              <w:pStyle w:val="TableText"/>
            </w:pPr>
            <w:r>
              <w:t>计算矩阵</w:t>
            </w:r>
          </w:p>
        </w:tc>
        <w:tc>
          <w:tcPr>
            <w:tcW w:w="5860" w:type="dxa"/>
          </w:tcPr>
          <w:p w14:paraId="7C9D3C5A" w14:textId="77777777" w:rsidR="00D97C3C" w:rsidRDefault="00D76BC9">
            <w:pPr>
              <w:pStyle w:val="TableText"/>
            </w:pPr>
            <w:r>
              <w:t>点击</w:t>
            </w:r>
            <w:r>
              <w:t>“</w:t>
            </w:r>
            <w:r>
              <w:t>计算矩阵</w:t>
            </w:r>
            <w:r>
              <w:t>”</w:t>
            </w:r>
            <w:r>
              <w:t>，检查点表中的像素</w:t>
            </w:r>
            <w:r>
              <w:t xml:space="preserve"> U/V </w:t>
            </w:r>
            <w:r>
              <w:t>与实际</w:t>
            </w:r>
            <w:r>
              <w:t xml:space="preserve"> X/Y </w:t>
            </w:r>
            <w:r>
              <w:t>对应及</w:t>
            </w:r>
            <w:r>
              <w:t xml:space="preserve"> 3×3 </w:t>
            </w:r>
            <w:r>
              <w:t>候选</w:t>
            </w:r>
            <w:r>
              <w:t xml:space="preserve"> image_to_physical</w:t>
            </w:r>
            <w:r>
              <w:t>。</w:t>
            </w:r>
          </w:p>
        </w:tc>
      </w:tr>
      <w:tr w:rsidR="00D97C3C" w14:paraId="05E1F308" w14:textId="77777777">
        <w:trPr>
          <w:cantSplit/>
        </w:trPr>
        <w:tc>
          <w:tcPr>
            <w:tcW w:w="1100" w:type="dxa"/>
          </w:tcPr>
          <w:p w14:paraId="138ECA60" w14:textId="77777777" w:rsidR="00D97C3C" w:rsidRDefault="00D76BC9">
            <w:pPr>
              <w:pStyle w:val="TableText"/>
            </w:pPr>
            <w:r>
              <w:t>6</w:t>
            </w:r>
          </w:p>
        </w:tc>
        <w:tc>
          <w:tcPr>
            <w:tcW w:w="2400" w:type="dxa"/>
          </w:tcPr>
          <w:p w14:paraId="67F683AA" w14:textId="77777777" w:rsidR="00D97C3C" w:rsidRDefault="00D76BC9">
            <w:pPr>
              <w:pStyle w:val="TableText"/>
            </w:pPr>
            <w:r>
              <w:t>质量验证</w:t>
            </w:r>
          </w:p>
        </w:tc>
        <w:tc>
          <w:tcPr>
            <w:tcW w:w="5860" w:type="dxa"/>
          </w:tcPr>
          <w:p w14:paraId="7725F2D6" w14:textId="77777777" w:rsidR="00D97C3C" w:rsidRDefault="00D76BC9">
            <w:pPr>
              <w:pStyle w:val="TableText"/>
            </w:pPr>
            <w:r>
              <w:t>点击</w:t>
            </w:r>
            <w:r>
              <w:t>“</w:t>
            </w:r>
            <w:r>
              <w:t>质量验证</w:t>
            </w:r>
            <w:r>
              <w:t>”</w:t>
            </w:r>
            <w:r>
              <w:t>，核对采用点数、</w:t>
            </w:r>
            <w:r>
              <w:t xml:space="preserve">RMS </w:t>
            </w:r>
            <w:r>
              <w:t>和最大误差；只有质量通过才进入应用。</w:t>
            </w:r>
          </w:p>
        </w:tc>
      </w:tr>
      <w:tr w:rsidR="00D97C3C" w14:paraId="6CAD405B" w14:textId="77777777">
        <w:trPr>
          <w:cantSplit/>
        </w:trPr>
        <w:tc>
          <w:tcPr>
            <w:tcW w:w="1100" w:type="dxa"/>
          </w:tcPr>
          <w:p w14:paraId="483533FA" w14:textId="77777777" w:rsidR="00D97C3C" w:rsidRDefault="00D76BC9">
            <w:pPr>
              <w:pStyle w:val="TableText"/>
            </w:pPr>
            <w:r>
              <w:t>7</w:t>
            </w:r>
          </w:p>
        </w:tc>
        <w:tc>
          <w:tcPr>
            <w:tcW w:w="2400" w:type="dxa"/>
          </w:tcPr>
          <w:p w14:paraId="3C17CEE5" w14:textId="77777777" w:rsidR="00D97C3C" w:rsidRDefault="00D76BC9">
            <w:pPr>
              <w:pStyle w:val="TableText"/>
            </w:pPr>
            <w:r>
              <w:t>应用候选</w:t>
            </w:r>
          </w:p>
        </w:tc>
        <w:tc>
          <w:tcPr>
            <w:tcW w:w="5860" w:type="dxa"/>
          </w:tcPr>
          <w:p w14:paraId="7868EF32" w14:textId="77777777" w:rsidR="00D97C3C" w:rsidRDefault="00D76BC9">
            <w:pPr>
              <w:pStyle w:val="TableText"/>
            </w:pPr>
            <w:r>
              <w:t>点击</w:t>
            </w:r>
            <w:r>
              <w:t>“</w:t>
            </w:r>
            <w:r>
              <w:t>应用候选</w:t>
            </w:r>
            <w:r>
              <w:t>”</w:t>
            </w:r>
            <w:r>
              <w:t>，保存该角色标定并重新建立运行时；成功后确认视觉就绪。</w:t>
            </w:r>
          </w:p>
        </w:tc>
      </w:tr>
      <w:tr w:rsidR="00D97C3C" w14:paraId="4DF7FF91" w14:textId="77777777">
        <w:trPr>
          <w:cantSplit/>
        </w:trPr>
        <w:tc>
          <w:tcPr>
            <w:tcW w:w="1100" w:type="dxa"/>
          </w:tcPr>
          <w:p w14:paraId="4D8AD22D" w14:textId="77777777" w:rsidR="00D97C3C" w:rsidRDefault="00D76BC9">
            <w:pPr>
              <w:pStyle w:val="TableText"/>
            </w:pPr>
            <w:r>
              <w:t>8</w:t>
            </w:r>
          </w:p>
        </w:tc>
        <w:tc>
          <w:tcPr>
            <w:tcW w:w="2400" w:type="dxa"/>
          </w:tcPr>
          <w:p w14:paraId="61ADF092" w14:textId="77777777" w:rsidR="00D97C3C" w:rsidRDefault="00D76BC9">
            <w:pPr>
              <w:pStyle w:val="TableText"/>
            </w:pPr>
            <w:r>
              <w:t>重置</w:t>
            </w:r>
          </w:p>
        </w:tc>
        <w:tc>
          <w:tcPr>
            <w:tcW w:w="5860" w:type="dxa"/>
          </w:tcPr>
          <w:p w14:paraId="68F30447" w14:textId="77777777" w:rsidR="00D97C3C" w:rsidRDefault="00D76BC9">
            <w:pPr>
              <w:pStyle w:val="TableText"/>
            </w:pPr>
            <w:r>
              <w:t>放弃当前流程时点击</w:t>
            </w:r>
            <w:r>
              <w:t>“</w:t>
            </w:r>
            <w:r>
              <w:t>重置</w:t>
            </w:r>
            <w:r>
              <w:t>”</w:t>
            </w:r>
            <w:r>
              <w:t>，清空页面会话结果并释放维护占用；重置不是恢复已应用的历史标定。</w:t>
            </w:r>
          </w:p>
        </w:tc>
      </w:tr>
    </w:tbl>
    <w:p w14:paraId="3E144D78" w14:textId="77777777" w:rsidR="00D97C3C" w:rsidRDefault="00D97C3C">
      <w:pPr>
        <w:pStyle w:val="Spacer"/>
      </w:pPr>
    </w:p>
    <w:p w14:paraId="2BECCEBC" w14:textId="77777777" w:rsidR="00D97C3C" w:rsidRDefault="00D76BC9">
      <w:pPr>
        <w:pStyle w:val="Heading2"/>
      </w:pPr>
      <w:r>
        <w:t>图像与质量指标</w:t>
      </w:r>
    </w:p>
    <w:p w14:paraId="36C3C97B" w14:textId="77777777" w:rsidR="00D97C3C" w:rsidRDefault="00D76BC9">
      <w:r>
        <w:t>“</w:t>
      </w:r>
      <w:r>
        <w:t>适应窗口</w:t>
      </w:r>
      <w:r>
        <w:t>”</w:t>
      </w:r>
      <w:r>
        <w:t>按比例显示完整图像，</w:t>
      </w:r>
      <w:r>
        <w:t>“1:1”</w:t>
      </w:r>
      <w:r>
        <w:t>按原始像素显示；滚轮缩放、拖动平移、双击恢复适应。点表中的</w:t>
      </w:r>
      <w:r>
        <w:t>“</w:t>
      </w:r>
      <w:r>
        <w:t>是否采用</w:t>
      </w:r>
      <w:r>
        <w:t>”</w:t>
      </w:r>
      <w:r>
        <w:t>表示是否参与鲁棒拟合；</w:t>
      </w:r>
      <w:r>
        <w:t xml:space="preserve">RMS </w:t>
      </w:r>
      <w:r>
        <w:t>和最大误差按全部理论对应点统计，包含未被拟合采用的点。</w:t>
      </w:r>
    </w:p>
    <w:p w14:paraId="10153C98" w14:textId="77777777" w:rsidR="00D97C3C" w:rsidRDefault="00D76BC9">
      <w:r>
        <w:t>参数示例为</w:t>
      </w:r>
      <w:r>
        <w:t xml:space="preserve"> 5×5 </w:t>
      </w:r>
      <w:r>
        <w:t>共</w:t>
      </w:r>
      <w:r>
        <w:t>25</w:t>
      </w:r>
      <w:r>
        <w:t>点，至少采用</w:t>
      </w:r>
      <w:r>
        <w:t>24</w:t>
      </w:r>
      <w:r>
        <w:t>点，</w:t>
      </w:r>
      <w:r>
        <w:t>RMS≤0.03 mm</w:t>
      </w:r>
      <w:r>
        <w:t>，最大残差</w:t>
      </w:r>
      <w:r>
        <w:t>≤0.08 mm</w:t>
      </w:r>
      <w:r>
        <w:t>；这些是随库示例阈值，不能视为真实设备已达到的精度。</w:t>
      </w:r>
    </w:p>
    <w:p w14:paraId="19C23C95" w14:textId="77777777" w:rsidR="00D97C3C" w:rsidRDefault="00D76BC9">
      <w:r>
        <w:t>采集开始后到应用成功或重置前，生产定位及部分维护操作返回</w:t>
      </w:r>
      <w:r>
        <w:t xml:space="preserve"> Busy</w:t>
      </w:r>
      <w:r>
        <w:t>。质量不通过属于候选不合格，应重新检查对应关系、图像和参数；不要将失败候选用于生产。</w:t>
      </w:r>
    </w:p>
    <w:p w14:paraId="4B9ADDCB" w14:textId="77777777" w:rsidR="00D97C3C" w:rsidRDefault="00D76BC9">
      <w:pPr>
        <w:pStyle w:val="Heading1"/>
        <w:pageBreakBefore/>
      </w:pPr>
      <w:bookmarkStart w:id="15" w:name="_Toc241132280"/>
      <w:r>
        <w:lastRenderedPageBreak/>
        <w:t xml:space="preserve">11 </w:t>
      </w:r>
      <w:r>
        <w:t>四角相机校正入口</w:t>
      </w:r>
      <w:bookmarkEnd w:id="15"/>
    </w:p>
    <w:p w14:paraId="0F3BA165" w14:textId="77777777" w:rsidR="00D97C3C" w:rsidRDefault="00D76BC9">
      <w:pPr>
        <w:pStyle w:val="Step"/>
      </w:pPr>
      <w:r>
        <w:t xml:space="preserve">1. </w:t>
      </w:r>
      <w:r>
        <w:t>进入</w:t>
      </w:r>
      <w:r>
        <w:t>“</w:t>
      </w:r>
      <w:r>
        <w:t>相机校正</w:t>
      </w:r>
      <w:r>
        <w:t xml:space="preserve"> → </w:t>
      </w:r>
      <w:r>
        <w:t>四角相机校正</w:t>
      </w:r>
      <w:r>
        <w:t>”</w:t>
      </w:r>
      <w:r>
        <w:t>。</w:t>
      </w:r>
    </w:p>
    <w:p w14:paraId="7DAB61B3" w14:textId="77777777" w:rsidR="00D97C3C" w:rsidRDefault="00D76BC9">
      <w:pPr>
        <w:pStyle w:val="Step"/>
      </w:pPr>
      <w:r>
        <w:t xml:space="preserve">2. </w:t>
      </w:r>
      <w:r>
        <w:t>在右侧分别为</w:t>
      </w:r>
      <w:r>
        <w:t xml:space="preserve"> TopLeft</w:t>
      </w:r>
      <w:r>
        <w:t>、</w:t>
      </w:r>
      <w:r>
        <w:t>TopRight</w:t>
      </w:r>
      <w:r>
        <w:t>、</w:t>
      </w:r>
      <w:r>
        <w:t>BottomRight</w:t>
      </w:r>
      <w:r>
        <w:t>、</w:t>
      </w:r>
      <w:r>
        <w:t xml:space="preserve">BottomLeft </w:t>
      </w:r>
      <w:r>
        <w:t>点击</w:t>
      </w:r>
      <w:r>
        <w:t>“</w:t>
      </w:r>
      <w:r>
        <w:t>选择</w:t>
      </w:r>
      <w:r>
        <w:t>”</w:t>
      </w:r>
      <w:r>
        <w:t>，绑定对应角色理论点文件。</w:t>
      </w:r>
    </w:p>
    <w:p w14:paraId="32D01134" w14:textId="77777777" w:rsidR="00D97C3C" w:rsidRDefault="00D76BC9">
      <w:pPr>
        <w:pStyle w:val="Step"/>
      </w:pPr>
      <w:r>
        <w:t xml:space="preserve">3. </w:t>
      </w:r>
      <w:r>
        <w:t>检查四文件点数一致并使用同一设备加工平面坐标系，再进入后续步骤。</w:t>
      </w:r>
    </w:p>
    <w:p w14:paraId="7330D76C" w14:textId="77777777" w:rsidR="00D97C3C" w:rsidRDefault="00D76BC9">
      <w:pPr>
        <w:keepNext/>
        <w:jc w:val="center"/>
      </w:pPr>
      <w:r>
        <w:rPr>
          <w:noProof/>
        </w:rPr>
        <w:drawing>
          <wp:inline distT="0" distB="0" distL="0" distR="0" wp14:anchorId="0BE084AA" wp14:editId="3F4E3098">
            <wp:extent cx="5943600" cy="3771111"/>
            <wp:effectExtent l="0" t="0" r="0" b="0"/>
            <wp:docPr id="10" name="图10 四角相机校正工作区（截图时页面提示后端未接入）"/>
            <wp:cNvGraphicFramePr/>
            <a:graphic xmlns:a="http://schemas.openxmlformats.org/drawingml/2006/main">
              <a:graphicData uri="http://schemas.openxmlformats.org/drawingml/2006/picture">
                <pic:pic xmlns:pic="http://schemas.openxmlformats.org/drawingml/2006/picture">
                  <pic:nvPicPr>
                    <pic:cNvPr id="10" name="11_calibration_corners.png"/>
                    <pic:cNvPicPr/>
                  </pic:nvPicPr>
                  <pic:blipFill>
                    <a:blip r:embed="rId15"/>
                    <a:stretch>
                      <a:fillRect/>
                    </a:stretch>
                  </pic:blipFill>
                  <pic:spPr>
                    <a:xfrm>
                      <a:off x="0" y="0"/>
                      <a:ext cx="5943600" cy="3771111"/>
                    </a:xfrm>
                    <a:prstGeom prst="rect">
                      <a:avLst/>
                    </a:prstGeom>
                  </pic:spPr>
                </pic:pic>
              </a:graphicData>
            </a:graphic>
          </wp:inline>
        </w:drawing>
      </w:r>
    </w:p>
    <w:p w14:paraId="33C53AC7" w14:textId="77777777" w:rsidR="00D97C3C" w:rsidRDefault="00D76BC9">
      <w:pPr>
        <w:pStyle w:val="a3"/>
      </w:pPr>
      <w:r>
        <w:t>图</w:t>
      </w:r>
      <w:r>
        <w:t xml:space="preserve">10 </w:t>
      </w:r>
      <w:r>
        <w:t>四角相机校正工作区（截图时页面提示后端未接入）</w:t>
      </w:r>
    </w:p>
    <w:p w14:paraId="306CB78A" w14:textId="77777777" w:rsidR="00D97C3C" w:rsidRDefault="00D76BC9">
      <w:r>
        <w:t>本次切换到该页面时，实际程序提示</w:t>
      </w:r>
      <w:r>
        <w:t>“</w:t>
      </w:r>
      <w:r>
        <w:t>后端未接入：仅文件选择与界面预览可用</w:t>
      </w:r>
      <w:r>
        <w:t>”</w:t>
      </w:r>
      <w:r>
        <w:t>，后续计算按钮禁用。因此本节提供入口与当前代码中的完整流程说明，不宣称本次已执行四路标定。应以实际后端提示和按钮可用状态为准。</w:t>
      </w:r>
    </w:p>
    <w:p w14:paraId="55C9FB67" w14:textId="77777777" w:rsidR="00D97C3C" w:rsidRDefault="00D76BC9">
      <w:r>
        <w:t>左侧四图布局按相机角色排列，并显示序列号和点数；右侧含角色文件、四路质量汇总、完整性检查及候选应用信息。使用</w:t>
      </w:r>
      <w:r>
        <w:t>“</w:t>
      </w:r>
      <w:r>
        <w:t>全部适应</w:t>
      </w:r>
      <w:r>
        <w:t>”“</w:t>
      </w:r>
      <w:r>
        <w:t>全部</w:t>
      </w:r>
      <w:r>
        <w:t>1:1”</w:t>
      </w:r>
      <w:r>
        <w:t>统一调整显示，</w:t>
      </w:r>
      <w:r>
        <w:t>“</w:t>
      </w:r>
      <w:r>
        <w:t>隐藏数据</w:t>
      </w:r>
      <w:r>
        <w:t>/</w:t>
      </w:r>
      <w:r>
        <w:t>显示数据</w:t>
      </w:r>
      <w:r>
        <w:t>”</w:t>
      </w:r>
      <w:r>
        <w:t>切换数据面板。</w:t>
      </w:r>
    </w:p>
    <w:p w14:paraId="40BE8931" w14:textId="77777777" w:rsidR="00D97C3C" w:rsidRDefault="00D76BC9">
      <w:pPr>
        <w:pStyle w:val="Heading1"/>
        <w:pageBreakBefore/>
      </w:pPr>
      <w:bookmarkStart w:id="16" w:name="_Toc241132281"/>
      <w:r>
        <w:lastRenderedPageBreak/>
        <w:t xml:space="preserve">11.1 </w:t>
      </w:r>
      <w:r>
        <w:t>四角校正流程与应用</w:t>
      </w:r>
      <w:bookmarkEnd w:id="16"/>
    </w:p>
    <w:p w14:paraId="68A1F06B" w14:textId="77777777" w:rsidR="00D97C3C" w:rsidRDefault="00D76BC9">
      <w:pPr>
        <w:pStyle w:val="Step"/>
      </w:pPr>
      <w:r>
        <w:t xml:space="preserve">1. </w:t>
      </w:r>
      <w:r>
        <w:t>后端可用且四个理论点文件均校验通过后，点击</w:t>
      </w:r>
      <w:r>
        <w:t>“</w:t>
      </w:r>
      <w:r>
        <w:t>四路采集</w:t>
      </w:r>
      <w:r>
        <w:t>”</w:t>
      </w:r>
      <w:r>
        <w:t>，取得一次完整四相机图像。</w:t>
      </w:r>
    </w:p>
    <w:p w14:paraId="27912DFC" w14:textId="77777777" w:rsidR="00D97C3C" w:rsidRDefault="00D76BC9">
      <w:pPr>
        <w:pStyle w:val="Step"/>
      </w:pPr>
      <w:r>
        <w:t xml:space="preserve">2. </w:t>
      </w:r>
      <w:r>
        <w:t>点击</w:t>
      </w:r>
      <w:r>
        <w:t>“</w:t>
      </w:r>
      <w:r>
        <w:t>检测圆心</w:t>
      </w:r>
      <w:r>
        <w:t>”</w:t>
      </w:r>
      <w:r>
        <w:t>，逐相机检查是否识别完整网格。</w:t>
      </w:r>
    </w:p>
    <w:p w14:paraId="079DF2B8" w14:textId="77777777" w:rsidR="00D97C3C" w:rsidRDefault="00D76BC9">
      <w:pPr>
        <w:pStyle w:val="Step"/>
      </w:pPr>
      <w:r>
        <w:t xml:space="preserve">3. </w:t>
      </w:r>
      <w:r>
        <w:t>在每台相机图中分别指定</w:t>
      </w:r>
      <w:r>
        <w:t xml:space="preserve"> P1</w:t>
      </w:r>
      <w:r>
        <w:t>、</w:t>
      </w:r>
      <w:r>
        <w:t>P2</w:t>
      </w:r>
      <w:r>
        <w:t>。四组方向应对应同一物理坐标约定，不按图像显示方向直接推断物理方向。</w:t>
      </w:r>
    </w:p>
    <w:p w14:paraId="51752BF9" w14:textId="77777777" w:rsidR="00D97C3C" w:rsidRDefault="00D76BC9">
      <w:pPr>
        <w:pStyle w:val="Step"/>
      </w:pPr>
      <w:r>
        <w:t xml:space="preserve">4. </w:t>
      </w:r>
      <w:r>
        <w:t>点击</w:t>
      </w:r>
      <w:r>
        <w:t>“</w:t>
      </w:r>
      <w:r>
        <w:t>计算四矩阵</w:t>
      </w:r>
      <w:r>
        <w:t>”</w:t>
      </w:r>
      <w:r>
        <w:t>，得到每个角色的候选变换。</w:t>
      </w:r>
    </w:p>
    <w:p w14:paraId="1724D2F7" w14:textId="77777777" w:rsidR="00D97C3C" w:rsidRDefault="00D76BC9">
      <w:pPr>
        <w:pStyle w:val="Step"/>
      </w:pPr>
      <w:r>
        <w:t xml:space="preserve">5. </w:t>
      </w:r>
      <w:r>
        <w:t>点击</w:t>
      </w:r>
      <w:r>
        <w:t>“</w:t>
      </w:r>
      <w:r>
        <w:t>质量验证</w:t>
      </w:r>
      <w:r>
        <w:t>”</w:t>
      </w:r>
      <w:r>
        <w:t>，查看四路检测点数、</w:t>
      </w:r>
      <w:r>
        <w:t>RMS</w:t>
      </w:r>
      <w:r>
        <w:t>、最大残差和质量结果；检查角色文件、角色</w:t>
      </w:r>
      <w:r>
        <w:t>/</w:t>
      </w:r>
      <w:r>
        <w:t>序列号、坐标方向与候选完整性。</w:t>
      </w:r>
    </w:p>
    <w:p w14:paraId="7ABE0998" w14:textId="77777777" w:rsidR="00D97C3C" w:rsidRDefault="00D76BC9">
      <w:pPr>
        <w:pStyle w:val="Step"/>
      </w:pPr>
      <w:r>
        <w:t xml:space="preserve">6. </w:t>
      </w:r>
      <w:r>
        <w:t>四路均通过后点击</w:t>
      </w:r>
      <w:r>
        <w:t>“</w:t>
      </w:r>
      <w:r>
        <w:t>原子应用</w:t>
      </w:r>
      <w:r>
        <w:t>”</w:t>
      </w:r>
      <w:r>
        <w:t>，一起更新四份标定文件并重新建立运行时。</w:t>
      </w:r>
    </w:p>
    <w:p w14:paraId="67831170" w14:textId="77777777" w:rsidR="00D97C3C" w:rsidRDefault="00D76BC9">
      <w:pPr>
        <w:pStyle w:val="Step"/>
      </w:pPr>
      <w:r>
        <w:t xml:space="preserve">7. </w:t>
      </w:r>
      <w:r>
        <w:t>成功后检查视觉就绪；任一路失败时，不允许仅应用其余三路。需要放弃本次维护时点击</w:t>
      </w:r>
      <w:r>
        <w:t>“</w:t>
      </w:r>
      <w:r>
        <w:t>重置</w:t>
      </w:r>
      <w:r>
        <w:t>”</w:t>
      </w:r>
      <w:r>
        <w:t>。</w:t>
      </w:r>
    </w:p>
    <w:p w14:paraId="2A40F465" w14:textId="77777777" w:rsidR="00D97C3C" w:rsidRDefault="00D76BC9">
      <w:pPr>
        <w:pStyle w:val="Heading2"/>
      </w:pPr>
      <w:r>
        <w:t>文件保存与失败处理</w:t>
      </w:r>
    </w:p>
    <w:p w14:paraId="18EC8017" w14:textId="77777777" w:rsidR="00D97C3C" w:rsidRDefault="00D76BC9">
      <w:r>
        <w:t>校正目标文件由算法主配置的</w:t>
      </w:r>
      <w:r>
        <w:t xml:space="preserve"> calibration </w:t>
      </w:r>
      <w:r>
        <w:t>节点确定。应用时保留原文件中的图像尺寸、相机内参、畸变及新内参，只替换</w:t>
      </w:r>
      <w:r>
        <w:t xml:space="preserve"> image_to_physical</w:t>
      </w:r>
      <w:r>
        <w:t>。候选与备份在原文件同目录产生，随后执行校验、替换与运行时重建。</w:t>
      </w:r>
    </w:p>
    <w:p w14:paraId="43FAAB14" w14:textId="77777777" w:rsidR="00D97C3C" w:rsidRDefault="00D76BC9">
      <w:r>
        <w:t>可捕获失败时程序尝试恢复原文件和旧运行时；恢复失败会使视觉服务进入故障状态，需维护人员检查文件及诊断。本阶段没有断电或进程崩溃恢复日志保证，应用过程中保持电源稳定，重要标定应另行备份。</w:t>
      </w:r>
    </w:p>
    <w:p w14:paraId="0281E501" w14:textId="77777777" w:rsidR="00D97C3C" w:rsidRDefault="00D76BC9">
      <w:pPr>
        <w:pStyle w:val="Heading2"/>
      </w:pPr>
      <w:r>
        <w:t>校正与生产的区别</w:t>
      </w:r>
    </w:p>
    <w:p w14:paraId="4C3AF675" w14:textId="77777777" w:rsidR="00D97C3C" w:rsidRDefault="00D76BC9">
      <w:r>
        <w:t>校正采集用于维护，不调用生产定位算法，也不会形成生产</w:t>
      </w:r>
      <w:r>
        <w:t xml:space="preserve"> OK/NG </w:t>
      </w:r>
      <w:r>
        <w:t>位姿。修改已应用标定前应保留原配置和对应设备信息，避免把不同角色或不同镜头条件下的标定交叉使用。</w:t>
      </w:r>
    </w:p>
    <w:p w14:paraId="0D0DCEF6" w14:textId="77777777" w:rsidR="00D97C3C" w:rsidRDefault="00D76BC9">
      <w:pPr>
        <w:pStyle w:val="Heading1"/>
        <w:pageBreakBefore/>
      </w:pPr>
      <w:bookmarkStart w:id="17" w:name="_Toc241132282"/>
      <w:r>
        <w:lastRenderedPageBreak/>
        <w:t xml:space="preserve">12 </w:t>
      </w:r>
      <w:r>
        <w:t>理论点文件格式与示例</w:t>
      </w:r>
      <w:bookmarkEnd w:id="17"/>
    </w:p>
    <w:p w14:paraId="65C95F6C" w14:textId="77777777" w:rsidR="00D97C3C" w:rsidRDefault="00D76BC9">
      <w:r>
        <w:t>理论点为</w:t>
      </w:r>
      <w:r>
        <w:t xml:space="preserve"> UTF-8 </w:t>
      </w:r>
      <w:r>
        <w:t>文本，严格两列</w:t>
      </w:r>
      <w:r>
        <w:t xml:space="preserve"> X,Y</w:t>
      </w:r>
      <w:r>
        <w:t>，单位为毫米。每个非空行是一个点，文件行顺序即</w:t>
      </w:r>
      <w:r>
        <w:t xml:space="preserve"> P1</w:t>
      </w:r>
      <w:r>
        <w:t>～</w:t>
      </w:r>
      <w:r>
        <w:t>PN</w:t>
      </w:r>
      <w:r>
        <w:t>；无表头、注释或额外列。允许</w:t>
      </w:r>
      <w:r>
        <w:t xml:space="preserve"> BOM</w:t>
      </w:r>
      <w:r>
        <w:t>、空白和空行。数值须有限、点互不重复且整体非共线。文件名及扩展名不用于推断角色。</w:t>
      </w:r>
    </w:p>
    <w:p w14:paraId="795EAAF1" w14:textId="77777777" w:rsidR="00D97C3C" w:rsidRDefault="00D76BC9">
      <w:r>
        <w:t>网格边长</w:t>
      </w:r>
      <w:r>
        <w:t xml:space="preserve"> n </w:t>
      </w:r>
      <w:r>
        <w:t>支持</w:t>
      </w:r>
      <w:r>
        <w:t>3</w:t>
      </w:r>
      <w:r>
        <w:t>～</w:t>
      </w:r>
      <w:r>
        <w:t>15</w:t>
      </w:r>
      <w:r>
        <w:t>，点数为</w:t>
      </w:r>
      <w:r>
        <w:t xml:space="preserve"> n²</w:t>
      </w:r>
      <w:r>
        <w:t>；当前示例</w:t>
      </w:r>
      <w:r>
        <w:t xml:space="preserve"> n=5</w:t>
      </w:r>
      <w:r>
        <w:t>，必须提供</w:t>
      </w:r>
      <w:r>
        <w:t>25</w:t>
      </w:r>
      <w:r>
        <w:t>个点。四角相机四份文件点数须一致，各自按相机角色独立绑定，并使用统一加工坐标系。物理编号从左下角</w:t>
      </w:r>
      <w:r>
        <w:t xml:space="preserve"> P1 </w:t>
      </w:r>
      <w:r>
        <w:t>开始，每行沿</w:t>
      </w:r>
      <w:r>
        <w:t xml:space="preserve"> +X</w:t>
      </w:r>
      <w:r>
        <w:t>、各行沿</w:t>
      </w:r>
      <w:r>
        <w:t xml:space="preserve"> +Y</w:t>
      </w:r>
      <w:r>
        <w:t>。</w:t>
      </w:r>
    </w:p>
    <w:p w14:paraId="3FD0D14B" w14:textId="77777777" w:rsidR="00D97C3C" w:rsidRDefault="00D76BC9">
      <w:pPr>
        <w:pStyle w:val="Heading2"/>
      </w:pPr>
      <w:r>
        <w:t>随手册附带的</w:t>
      </w:r>
      <w:r>
        <w:t xml:space="preserve"> 5×5 </w:t>
      </w:r>
      <w:r>
        <w:t>格式示例</w:t>
      </w:r>
    </w:p>
    <w:p w14:paraId="48F9F9E5" w14:textId="77777777" w:rsidR="00D97C3C" w:rsidRDefault="00D76BC9">
      <w:pPr>
        <w:pStyle w:val="Code"/>
      </w:pPr>
      <w:r>
        <w:t>0,0</w:t>
      </w:r>
    </w:p>
    <w:p w14:paraId="38F4A341" w14:textId="77777777" w:rsidR="00D97C3C" w:rsidRDefault="00D76BC9">
      <w:pPr>
        <w:pStyle w:val="Code"/>
      </w:pPr>
      <w:r>
        <w:t>10,0</w:t>
      </w:r>
    </w:p>
    <w:p w14:paraId="1C27BF05" w14:textId="77777777" w:rsidR="00D97C3C" w:rsidRDefault="00D76BC9">
      <w:pPr>
        <w:pStyle w:val="Code"/>
      </w:pPr>
      <w:r>
        <w:t>20,0</w:t>
      </w:r>
    </w:p>
    <w:p w14:paraId="3BD7E474" w14:textId="77777777" w:rsidR="00D97C3C" w:rsidRDefault="00D76BC9">
      <w:pPr>
        <w:pStyle w:val="Code"/>
      </w:pPr>
      <w:r>
        <w:t>30,0</w:t>
      </w:r>
    </w:p>
    <w:p w14:paraId="64641479" w14:textId="77777777" w:rsidR="00D97C3C" w:rsidRDefault="00D76BC9">
      <w:pPr>
        <w:pStyle w:val="Code"/>
      </w:pPr>
      <w:r>
        <w:t>40,0</w:t>
      </w:r>
    </w:p>
    <w:p w14:paraId="6E725A18" w14:textId="77777777" w:rsidR="00D97C3C" w:rsidRDefault="00D76BC9">
      <w:pPr>
        <w:pStyle w:val="Code"/>
      </w:pPr>
      <w:r>
        <w:t>0,10</w:t>
      </w:r>
    </w:p>
    <w:p w14:paraId="33F73964" w14:textId="77777777" w:rsidR="00D97C3C" w:rsidRDefault="00D76BC9">
      <w:pPr>
        <w:pStyle w:val="Code"/>
      </w:pPr>
      <w:r>
        <w:t>10,10</w:t>
      </w:r>
    </w:p>
    <w:p w14:paraId="2E616FBF" w14:textId="77777777" w:rsidR="00D97C3C" w:rsidRDefault="00D76BC9">
      <w:pPr>
        <w:pStyle w:val="Code"/>
      </w:pPr>
      <w:r>
        <w:t>20,10</w:t>
      </w:r>
    </w:p>
    <w:p w14:paraId="6B08B1A0" w14:textId="77777777" w:rsidR="00D97C3C" w:rsidRDefault="00D76BC9">
      <w:pPr>
        <w:pStyle w:val="Code"/>
      </w:pPr>
      <w:r>
        <w:t>30,10</w:t>
      </w:r>
    </w:p>
    <w:p w14:paraId="47932CA7" w14:textId="77777777" w:rsidR="00D97C3C" w:rsidRDefault="00D76BC9">
      <w:pPr>
        <w:pStyle w:val="Code"/>
      </w:pPr>
      <w:r>
        <w:t>40,10</w:t>
      </w:r>
    </w:p>
    <w:p w14:paraId="7424E14D" w14:textId="77777777" w:rsidR="00D97C3C" w:rsidRDefault="00D76BC9">
      <w:pPr>
        <w:pStyle w:val="Code"/>
      </w:pPr>
      <w:r>
        <w:t>……</w:t>
      </w:r>
      <w:r>
        <w:t>（正文省略中间行，附件包含完整</w:t>
      </w:r>
      <w:r>
        <w:t>25</w:t>
      </w:r>
      <w:r>
        <w:t>行）</w:t>
      </w:r>
    </w:p>
    <w:p w14:paraId="45E4309F" w14:textId="77777777" w:rsidR="00D97C3C" w:rsidRDefault="00D76BC9">
      <w:pPr>
        <w:pStyle w:val="Code"/>
      </w:pPr>
      <w:r>
        <w:t>0,40</w:t>
      </w:r>
    </w:p>
    <w:p w14:paraId="5E2A2218" w14:textId="77777777" w:rsidR="00D97C3C" w:rsidRDefault="00D76BC9">
      <w:pPr>
        <w:pStyle w:val="Code"/>
      </w:pPr>
      <w:r>
        <w:t>10,40</w:t>
      </w:r>
    </w:p>
    <w:p w14:paraId="116AE6DC" w14:textId="77777777" w:rsidR="00D97C3C" w:rsidRDefault="00D76BC9">
      <w:pPr>
        <w:pStyle w:val="Code"/>
      </w:pPr>
      <w:r>
        <w:t>20,40</w:t>
      </w:r>
    </w:p>
    <w:p w14:paraId="4D274E3A" w14:textId="77777777" w:rsidR="00D97C3C" w:rsidRDefault="00D76BC9">
      <w:pPr>
        <w:pStyle w:val="Code"/>
      </w:pPr>
      <w:r>
        <w:t>30,40</w:t>
      </w:r>
    </w:p>
    <w:p w14:paraId="77F0EBC5" w14:textId="77777777" w:rsidR="00D97C3C" w:rsidRDefault="00D76BC9">
      <w:pPr>
        <w:pStyle w:val="Code"/>
      </w:pPr>
      <w:r>
        <w:t>40,40</w:t>
      </w:r>
    </w:p>
    <w:p w14:paraId="7091E990" w14:textId="77777777" w:rsidR="00D97C3C" w:rsidRDefault="00D76BC9">
      <w:r>
        <w:t>附件</w:t>
      </w:r>
      <w:r>
        <w:t xml:space="preserve"> theoretical_points_5x5.csv </w:t>
      </w:r>
      <w:r>
        <w:t>是</w:t>
      </w:r>
      <w:r>
        <w:t>10 mm</w:t>
      </w:r>
      <w:r>
        <w:t>等间距的格式示例，仅用于学习文件规则；不是实际设备测量数据。实际使用允许有序实测的非等间距理论坐标，应与真实网格、物理方向和角色一致。请勿将正文中的省略行写入输入文件。</w:t>
      </w:r>
    </w:p>
    <w:p w14:paraId="28BA230A" w14:textId="77777777" w:rsidR="00D97C3C" w:rsidRDefault="00D76BC9">
      <w:pPr>
        <w:pStyle w:val="Heading2"/>
      </w:pPr>
      <w:r>
        <w:t>常见输入错误</w:t>
      </w:r>
    </w:p>
    <w:p w14:paraId="07DEF580" w14:textId="77777777" w:rsidR="00D97C3C" w:rsidRDefault="00D76BC9">
      <w:r>
        <w:t>带</w:t>
      </w:r>
      <w:r>
        <w:t>“X,Y”</w:t>
      </w:r>
      <w:r>
        <w:t>表头、三列坐标、</w:t>
      </w:r>
      <w:r>
        <w:t>NaN/Inf</w:t>
      </w:r>
      <w:r>
        <w:t>、重复点、数量不是完整方阵、四角文件点数不一致、行顺序与</w:t>
      </w:r>
      <w:r>
        <w:t xml:space="preserve"> P1/P2 </w:t>
      </w:r>
      <w:r>
        <w:t>方向不一致，都需要修正。表格软件另存文件时确认使用英文逗号和数值格式。</w:t>
      </w:r>
    </w:p>
    <w:p w14:paraId="0F7CF231" w14:textId="77777777" w:rsidR="00D97C3C" w:rsidRDefault="00D76BC9">
      <w:pPr>
        <w:pStyle w:val="Heading1"/>
        <w:pageBreakBefore/>
      </w:pPr>
      <w:bookmarkStart w:id="18" w:name="_Toc241132283"/>
      <w:r>
        <w:lastRenderedPageBreak/>
        <w:t xml:space="preserve">13 </w:t>
      </w:r>
      <w:r>
        <w:t>配置编辑、撤销与保存</w:t>
      </w:r>
      <w:bookmarkEnd w:id="18"/>
    </w:p>
    <w:p w14:paraId="4763E83D" w14:textId="77777777" w:rsidR="00D97C3C" w:rsidRDefault="00D76BC9">
      <w:pPr>
        <w:pStyle w:val="Step"/>
      </w:pPr>
      <w:r>
        <w:t xml:space="preserve">1. </w:t>
      </w:r>
      <w:r>
        <w:t>进入任一配置页并修改参数。底部显示未应用修改数量及类别；当前运行配置尚未改变。</w:t>
      </w:r>
    </w:p>
    <w:p w14:paraId="5ED14CF7" w14:textId="77777777" w:rsidR="00D97C3C" w:rsidRDefault="00D76BC9">
      <w:pPr>
        <w:pStyle w:val="Step"/>
      </w:pPr>
      <w:r>
        <w:t xml:space="preserve">2. </w:t>
      </w:r>
      <w:r>
        <w:t>不保留修改时点击</w:t>
      </w:r>
      <w:r>
        <w:t>“</w:t>
      </w:r>
      <w:r>
        <w:t>撤销修改</w:t>
      </w:r>
      <w:r>
        <w:t>”</w:t>
      </w:r>
      <w:r>
        <w:t>，恢复当前已应用配置。</w:t>
      </w:r>
    </w:p>
    <w:p w14:paraId="1E8293A6" w14:textId="77777777" w:rsidR="00D97C3C" w:rsidRDefault="00D76BC9">
      <w:pPr>
        <w:pStyle w:val="Step"/>
      </w:pPr>
      <w:r>
        <w:t xml:space="preserve">3. </w:t>
      </w:r>
      <w:r>
        <w:t>保留修改时确认任务空闲、无标定维护占用，点击</w:t>
      </w:r>
      <w:r>
        <w:t>“</w:t>
      </w:r>
      <w:r>
        <w:t>应用并保存</w:t>
      </w:r>
      <w:r>
        <w:t>”</w:t>
      </w:r>
      <w:r>
        <w:t>。</w:t>
      </w:r>
    </w:p>
    <w:p w14:paraId="1266FAB5" w14:textId="77777777" w:rsidR="00D97C3C" w:rsidRDefault="00D76BC9">
      <w:pPr>
        <w:pStyle w:val="Step"/>
      </w:pPr>
      <w:r>
        <w:t xml:space="preserve">4. </w:t>
      </w:r>
      <w:r>
        <w:t>在确认框选择</w:t>
      </w:r>
      <w:r>
        <w:t xml:space="preserve"> Yes </w:t>
      </w:r>
      <w:r>
        <w:t>继续，选择</w:t>
      </w:r>
      <w:r>
        <w:t xml:space="preserve"> No </w:t>
      </w:r>
      <w:r>
        <w:t>返回草稿。设备或</w:t>
      </w:r>
      <w:r>
        <w:t xml:space="preserve"> TCP </w:t>
      </w:r>
      <w:r>
        <w:t>可能短暂重启。</w:t>
      </w:r>
    </w:p>
    <w:p w14:paraId="13ACBC76" w14:textId="77777777" w:rsidR="00D97C3C" w:rsidRDefault="00D76BC9">
      <w:pPr>
        <w:keepNext/>
        <w:jc w:val="center"/>
      </w:pPr>
      <w:r>
        <w:rPr>
          <w:noProof/>
        </w:rPr>
        <w:drawing>
          <wp:inline distT="0" distB="0" distL="0" distR="0" wp14:anchorId="35AB11F5" wp14:editId="7EDCBC91">
            <wp:extent cx="5943600" cy="3771111"/>
            <wp:effectExtent l="0" t="0" r="0" b="0"/>
            <wp:docPr id="11" name="图11 参数修改后的“应用配置”确认框"/>
            <wp:cNvGraphicFramePr/>
            <a:graphic xmlns:a="http://schemas.openxmlformats.org/drawingml/2006/main">
              <a:graphicData uri="http://schemas.openxmlformats.org/drawingml/2006/picture">
                <pic:pic xmlns:pic="http://schemas.openxmlformats.org/drawingml/2006/picture">
                  <pic:nvPicPr>
                    <pic:cNvPr id="11" name="23_apply_confirmation.png"/>
                    <pic:cNvPicPr/>
                  </pic:nvPicPr>
                  <pic:blipFill>
                    <a:blip r:embed="rId16"/>
                    <a:stretch>
                      <a:fillRect/>
                    </a:stretch>
                  </pic:blipFill>
                  <pic:spPr>
                    <a:xfrm>
                      <a:off x="0" y="0"/>
                      <a:ext cx="5943600" cy="3771111"/>
                    </a:xfrm>
                    <a:prstGeom prst="rect">
                      <a:avLst/>
                    </a:prstGeom>
                  </pic:spPr>
                </pic:pic>
              </a:graphicData>
            </a:graphic>
          </wp:inline>
        </w:drawing>
      </w:r>
    </w:p>
    <w:p w14:paraId="64C6B203" w14:textId="77777777" w:rsidR="00D97C3C" w:rsidRDefault="00D76BC9">
      <w:pPr>
        <w:pStyle w:val="a3"/>
      </w:pPr>
      <w:r>
        <w:t>图</w:t>
      </w:r>
      <w:r>
        <w:t xml:space="preserve">11 </w:t>
      </w:r>
      <w:r>
        <w:t>参数修改后的</w:t>
      </w:r>
      <w:r>
        <w:t>“</w:t>
      </w:r>
      <w:r>
        <w:t>应用配置</w:t>
      </w:r>
      <w:r>
        <w:t>”</w:t>
      </w:r>
      <w:r>
        <w:t>确认框</w:t>
      </w:r>
    </w:p>
    <w:p w14:paraId="35A8114E" w14:textId="77777777" w:rsidR="00D97C3C" w:rsidRDefault="00D76BC9">
      <w:r>
        <w:t>截图将演示配置</w:t>
      </w:r>
      <w:r>
        <w:t xml:space="preserve"> ACK </w:t>
      </w:r>
      <w:r>
        <w:t>间隔由</w:t>
      </w:r>
      <w:r>
        <w:t>1000</w:t>
      </w:r>
      <w:r>
        <w:t>改为</w:t>
      </w:r>
      <w:r>
        <w:t>999 ms</w:t>
      </w:r>
      <w:r>
        <w:t>，仅用于显示编辑与保存过程，不是推荐生产值。运行配置变更按受控流程生效；失败时查看提示和诊断，程序尝试恢复原配置。</w:t>
      </w:r>
    </w:p>
    <w:p w14:paraId="0BACAC9D" w14:textId="77777777" w:rsidR="00D97C3C" w:rsidRDefault="00D76BC9">
      <w:r>
        <w:t>相机、光源和算法相关变更会重新创建视觉运行时；</w:t>
      </w:r>
      <w:r>
        <w:t xml:space="preserve">TCP </w:t>
      </w:r>
      <w:r>
        <w:t>变更会断开当前客户端并重新监听。生产任务开始后不能以编辑配置来取消定位。</w:t>
      </w:r>
    </w:p>
    <w:p w14:paraId="7A66BD40" w14:textId="77777777" w:rsidR="00D97C3C" w:rsidRDefault="00D76BC9">
      <w:pPr>
        <w:pStyle w:val="Heading1"/>
        <w:pageBreakBefore/>
      </w:pPr>
      <w:bookmarkStart w:id="19" w:name="_Toc241132284"/>
      <w:r>
        <w:lastRenderedPageBreak/>
        <w:t xml:space="preserve">13.1 </w:t>
      </w:r>
      <w:r>
        <w:t>配置保存结果与文件维护</w:t>
      </w:r>
      <w:bookmarkEnd w:id="19"/>
    </w:p>
    <w:p w14:paraId="5277459F" w14:textId="77777777" w:rsidR="00D97C3C" w:rsidRDefault="00D76BC9">
      <w:pPr>
        <w:keepNext/>
        <w:jc w:val="center"/>
      </w:pPr>
      <w:r>
        <w:rPr>
          <w:noProof/>
        </w:rPr>
        <w:drawing>
          <wp:inline distT="0" distB="0" distL="0" distR="0" wp14:anchorId="753AFB56" wp14:editId="72C90B66">
            <wp:extent cx="5943600" cy="3771111"/>
            <wp:effectExtent l="0" t="0" r="0" b="0"/>
            <wp:docPr id="12" name="图12 确认应用后配置修订更新（独立演示配置）"/>
            <wp:cNvGraphicFramePr/>
            <a:graphic xmlns:a="http://schemas.openxmlformats.org/drawingml/2006/main">
              <a:graphicData uri="http://schemas.openxmlformats.org/drawingml/2006/picture">
                <pic:pic xmlns:pic="http://schemas.openxmlformats.org/drawingml/2006/picture">
                  <pic:nvPicPr>
                    <pic:cNvPr id="12" name="24_configuration_saved.png"/>
                    <pic:cNvPicPr/>
                  </pic:nvPicPr>
                  <pic:blipFill>
                    <a:blip r:embed="rId17"/>
                    <a:stretch>
                      <a:fillRect/>
                    </a:stretch>
                  </pic:blipFill>
                  <pic:spPr>
                    <a:xfrm>
                      <a:off x="0" y="0"/>
                      <a:ext cx="5943600" cy="3771111"/>
                    </a:xfrm>
                    <a:prstGeom prst="rect">
                      <a:avLst/>
                    </a:prstGeom>
                  </pic:spPr>
                </pic:pic>
              </a:graphicData>
            </a:graphic>
          </wp:inline>
        </w:drawing>
      </w:r>
    </w:p>
    <w:p w14:paraId="44B6CAE4" w14:textId="77777777" w:rsidR="00D97C3C" w:rsidRDefault="00D76BC9">
      <w:pPr>
        <w:pStyle w:val="a3"/>
      </w:pPr>
      <w:r>
        <w:t>图</w:t>
      </w:r>
      <w:r>
        <w:t xml:space="preserve">12 </w:t>
      </w:r>
      <w:r>
        <w:t>确认应用后配置修订更新（独立演示配置）</w:t>
      </w:r>
    </w:p>
    <w:p w14:paraId="33925669" w14:textId="77777777" w:rsidR="00D97C3C" w:rsidRDefault="00D76BC9">
      <w:pPr>
        <w:pStyle w:val="Step"/>
      </w:pPr>
      <w:r>
        <w:t xml:space="preserve">1. </w:t>
      </w:r>
      <w:r>
        <w:t>确认底部回到</w:t>
      </w:r>
      <w:r>
        <w:t>“</w:t>
      </w:r>
      <w:r>
        <w:t>配置已同步</w:t>
      </w:r>
      <w:r>
        <w:t>”</w:t>
      </w:r>
      <w:r>
        <w:t>，修订号增加，应用和视觉处于可用状态。</w:t>
      </w:r>
    </w:p>
    <w:p w14:paraId="1009BBDC" w14:textId="77777777" w:rsidR="00D97C3C" w:rsidRDefault="00D76BC9">
      <w:pPr>
        <w:pStyle w:val="Step"/>
      </w:pPr>
      <w:r>
        <w:t xml:space="preserve">2. </w:t>
      </w:r>
      <w:r>
        <w:t>在</w:t>
      </w:r>
      <w:r>
        <w:t>“</w:t>
      </w:r>
      <w:r>
        <w:t>通信与系统</w:t>
      </w:r>
      <w:r>
        <w:t xml:space="preserve"> → </w:t>
      </w:r>
      <w:r>
        <w:t>日志与系统</w:t>
      </w:r>
      <w:r>
        <w:t>”</w:t>
      </w:r>
      <w:r>
        <w:t>核对正在使用的配置路径和运行后端。</w:t>
      </w:r>
    </w:p>
    <w:p w14:paraId="6078A5DC" w14:textId="77777777" w:rsidR="00D97C3C" w:rsidRDefault="00D76BC9">
      <w:pPr>
        <w:pStyle w:val="Step"/>
      </w:pPr>
      <w:r>
        <w:t xml:space="preserve">3. </w:t>
      </w:r>
      <w:r>
        <w:t>对设备配置、算法主文件、所有参数、标定及模板资源进行配套备份。</w:t>
      </w:r>
    </w:p>
    <w:p w14:paraId="0F7FD8F1" w14:textId="77777777" w:rsidR="00D97C3C" w:rsidRDefault="00D76BC9">
      <w:pPr>
        <w:pStyle w:val="Step"/>
      </w:pPr>
      <w:r>
        <w:t xml:space="preserve">4. </w:t>
      </w:r>
      <w:r>
        <w:t>需要恢复历史配置时，使用配套文件重新加载；界面</w:t>
      </w:r>
      <w:r>
        <w:t>“</w:t>
      </w:r>
      <w:r>
        <w:t>撤销修改</w:t>
      </w:r>
      <w:r>
        <w:t>”</w:t>
      </w:r>
      <w:r>
        <w:t>只能撤销尚未应用的草稿，不能回滚已保存版本。</w:t>
      </w:r>
    </w:p>
    <w:p w14:paraId="36B25E3B" w14:textId="77777777" w:rsidR="00D97C3C" w:rsidRDefault="00D76BC9">
      <w:r>
        <w:t>配置由应用保存到启动</w:t>
      </w:r>
      <w:r>
        <w:t xml:space="preserve"> --config </w:t>
      </w:r>
      <w:r>
        <w:t>指定的文件，不是任意另存文件。应用</w:t>
      </w:r>
      <w:r>
        <w:t xml:space="preserve"> JSON </w:t>
      </w:r>
      <w:r>
        <w:t>保存使用受控文件写入，路径会按文件位置处理。不要在运行时同时用外部编辑器覆盖应用正在保存的同一个</w:t>
      </w:r>
      <w:r>
        <w:t xml:space="preserve"> JSON</w:t>
      </w:r>
      <w:r>
        <w:t>。</w:t>
      </w:r>
    </w:p>
    <w:p w14:paraId="73D5DE9D" w14:textId="77777777" w:rsidR="00D97C3C" w:rsidRDefault="00D76BC9">
      <w:r>
        <w:t>单纯修改同一路径下的算法</w:t>
      </w:r>
      <w:r>
        <w:t xml:space="preserve"> YAML </w:t>
      </w:r>
      <w:r>
        <w:t>不会自动触发在线重载。通过切换已准备好的主配置路径或安全重启加载文件修改。生产参数应先备份，再在维护空闲期修改和核验。</w:t>
      </w:r>
    </w:p>
    <w:p w14:paraId="6ECA1D6D" w14:textId="77777777" w:rsidR="00D97C3C" w:rsidRDefault="00D76BC9">
      <w:pPr>
        <w:pStyle w:val="Heading1"/>
        <w:pageBreakBefore/>
      </w:pPr>
      <w:bookmarkStart w:id="20" w:name="_Toc241132285"/>
      <w:r>
        <w:lastRenderedPageBreak/>
        <w:t xml:space="preserve">14 TCP </w:t>
      </w:r>
      <w:r>
        <w:t>连接设置</w:t>
      </w:r>
      <w:bookmarkEnd w:id="20"/>
    </w:p>
    <w:p w14:paraId="5AD7CA1E" w14:textId="77777777" w:rsidR="00D97C3C" w:rsidRDefault="00D76BC9">
      <w:pPr>
        <w:pStyle w:val="Step"/>
      </w:pPr>
      <w:r>
        <w:t xml:space="preserve">1. </w:t>
      </w:r>
      <w:r>
        <w:t>进入</w:t>
      </w:r>
      <w:r>
        <w:t>“</w:t>
      </w:r>
      <w:r>
        <w:t>通信与系统</w:t>
      </w:r>
      <w:r>
        <w:t xml:space="preserve"> → TCP”</w:t>
      </w:r>
      <w:r>
        <w:t>。</w:t>
      </w:r>
    </w:p>
    <w:p w14:paraId="2371D3EA" w14:textId="77777777" w:rsidR="00D97C3C" w:rsidRDefault="00D76BC9">
      <w:pPr>
        <w:pStyle w:val="Step"/>
      </w:pPr>
      <w:r>
        <w:t xml:space="preserve">2. </w:t>
      </w:r>
      <w:r>
        <w:t>填写监听地址、端口、心跳超时和最大报文，确认与上位机一致。</w:t>
      </w:r>
    </w:p>
    <w:p w14:paraId="60DB8AE0" w14:textId="77777777" w:rsidR="00D97C3C" w:rsidRDefault="00D76BC9">
      <w:pPr>
        <w:pStyle w:val="Step"/>
      </w:pPr>
      <w:r>
        <w:t xml:space="preserve">3. </w:t>
      </w:r>
      <w:r>
        <w:t>点击</w:t>
      </w:r>
      <w:r>
        <w:t>“</w:t>
      </w:r>
      <w:r>
        <w:t>应用并保存</w:t>
      </w:r>
      <w:r>
        <w:t>”</w:t>
      </w:r>
      <w:r>
        <w:t>，确认后等待重新监听；客户端按新地址重新建立连接。</w:t>
      </w:r>
    </w:p>
    <w:p w14:paraId="616BAF88" w14:textId="77777777" w:rsidR="00D97C3C" w:rsidRDefault="00D76BC9">
      <w:pPr>
        <w:keepNext/>
        <w:jc w:val="center"/>
      </w:pPr>
      <w:r>
        <w:rPr>
          <w:noProof/>
        </w:rPr>
        <w:drawing>
          <wp:inline distT="0" distB="0" distL="0" distR="0" wp14:anchorId="25C73D52" wp14:editId="6788309A">
            <wp:extent cx="5943600" cy="3771111"/>
            <wp:effectExtent l="0" t="0" r="0" b="0"/>
            <wp:docPr id="13" name="图13 TCP 服务器设置；本次演示端口19090"/>
            <wp:cNvGraphicFramePr/>
            <a:graphic xmlns:a="http://schemas.openxmlformats.org/drawingml/2006/main">
              <a:graphicData uri="http://schemas.openxmlformats.org/drawingml/2006/picture">
                <pic:pic xmlns:pic="http://schemas.openxmlformats.org/drawingml/2006/picture">
                  <pic:nvPicPr>
                    <pic:cNvPr id="13" name="06_tcp.png"/>
                    <pic:cNvPicPr/>
                  </pic:nvPicPr>
                  <pic:blipFill>
                    <a:blip r:embed="rId18"/>
                    <a:stretch>
                      <a:fillRect/>
                    </a:stretch>
                  </pic:blipFill>
                  <pic:spPr>
                    <a:xfrm>
                      <a:off x="0" y="0"/>
                      <a:ext cx="5943600" cy="3771111"/>
                    </a:xfrm>
                    <a:prstGeom prst="rect">
                      <a:avLst/>
                    </a:prstGeom>
                  </pic:spPr>
                </pic:pic>
              </a:graphicData>
            </a:graphic>
          </wp:inline>
        </w:drawing>
      </w:r>
    </w:p>
    <w:p w14:paraId="7B39CD6B" w14:textId="77777777" w:rsidR="00D97C3C" w:rsidRDefault="00D76BC9">
      <w:pPr>
        <w:pStyle w:val="a3"/>
      </w:pPr>
      <w:r>
        <w:t>图</w:t>
      </w:r>
      <w:r>
        <w:t xml:space="preserve">13 TCP </w:t>
      </w:r>
      <w:r>
        <w:t>服务器设置；本次演示端口</w:t>
      </w:r>
      <w:r>
        <w:t>19090</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3517E88C" w14:textId="77777777">
        <w:trPr>
          <w:cantSplit/>
          <w:tblHeader/>
        </w:trPr>
        <w:tc>
          <w:tcPr>
            <w:tcW w:w="2300" w:type="dxa"/>
            <w:shd w:val="clear" w:color="auto" w:fill="E8F0F8"/>
          </w:tcPr>
          <w:p w14:paraId="738A79FA" w14:textId="77777777" w:rsidR="00D97C3C" w:rsidRDefault="00D76BC9">
            <w:pPr>
              <w:pStyle w:val="TableText"/>
            </w:pPr>
            <w:r>
              <w:t>参数</w:t>
            </w:r>
          </w:p>
        </w:tc>
        <w:tc>
          <w:tcPr>
            <w:tcW w:w="7060" w:type="dxa"/>
            <w:shd w:val="clear" w:color="auto" w:fill="E8F0F8"/>
          </w:tcPr>
          <w:p w14:paraId="2276729E" w14:textId="77777777" w:rsidR="00D97C3C" w:rsidRDefault="00D76BC9">
            <w:pPr>
              <w:pStyle w:val="TableText"/>
            </w:pPr>
            <w:r>
              <w:t>仓库示例</w:t>
            </w:r>
            <w:r>
              <w:t xml:space="preserve"> / </w:t>
            </w:r>
            <w:r>
              <w:t>使用说明</w:t>
            </w:r>
          </w:p>
        </w:tc>
      </w:tr>
      <w:tr w:rsidR="00D97C3C" w14:paraId="46CF4258" w14:textId="77777777">
        <w:trPr>
          <w:cantSplit/>
        </w:trPr>
        <w:tc>
          <w:tcPr>
            <w:tcW w:w="2300" w:type="dxa"/>
          </w:tcPr>
          <w:p w14:paraId="714111D5" w14:textId="77777777" w:rsidR="00D97C3C" w:rsidRDefault="00D76BC9">
            <w:pPr>
              <w:pStyle w:val="TableText"/>
            </w:pPr>
            <w:r>
              <w:t>监听地址</w:t>
            </w:r>
          </w:p>
        </w:tc>
        <w:tc>
          <w:tcPr>
            <w:tcW w:w="7060" w:type="dxa"/>
          </w:tcPr>
          <w:p w14:paraId="68560373" w14:textId="77777777" w:rsidR="00D97C3C" w:rsidRDefault="00D76BC9">
            <w:pPr>
              <w:pStyle w:val="TableText"/>
            </w:pPr>
            <w:r>
              <w:t>真实示例为</w:t>
            </w:r>
            <w:r>
              <w:t>0.0.0.0</w:t>
            </w:r>
            <w:r>
              <w:t>，表示绑定本机可用接口；模拟示例为</w:t>
            </w:r>
            <w:r>
              <w:t>127.0.0.1</w:t>
            </w:r>
            <w:r>
              <w:t>，仅本机联调。客户端应连接实际主机</w:t>
            </w:r>
            <w:r>
              <w:t>IP</w:t>
            </w:r>
            <w:r>
              <w:t>。</w:t>
            </w:r>
          </w:p>
        </w:tc>
      </w:tr>
      <w:tr w:rsidR="00D97C3C" w14:paraId="7DC1657C" w14:textId="77777777">
        <w:trPr>
          <w:cantSplit/>
        </w:trPr>
        <w:tc>
          <w:tcPr>
            <w:tcW w:w="2300" w:type="dxa"/>
          </w:tcPr>
          <w:p w14:paraId="18311592" w14:textId="77777777" w:rsidR="00D97C3C" w:rsidRDefault="00D76BC9">
            <w:pPr>
              <w:pStyle w:val="TableText"/>
            </w:pPr>
            <w:r>
              <w:t>端口</w:t>
            </w:r>
          </w:p>
        </w:tc>
        <w:tc>
          <w:tcPr>
            <w:tcW w:w="7060" w:type="dxa"/>
          </w:tcPr>
          <w:p w14:paraId="2E152F39" w14:textId="77777777" w:rsidR="00D97C3C" w:rsidRDefault="00D76BC9">
            <w:pPr>
              <w:pStyle w:val="TableText"/>
            </w:pPr>
            <w:r>
              <w:t>仓库示例</w:t>
            </w:r>
            <w:r>
              <w:t>9000</w:t>
            </w:r>
            <w:r>
              <w:t>，可选</w:t>
            </w:r>
            <w:r>
              <w:t>1</w:t>
            </w:r>
            <w:r>
              <w:t>～</w:t>
            </w:r>
            <w:r>
              <w:t>65535</w:t>
            </w:r>
            <w:r>
              <w:t>；不得与其他服务冲突。</w:t>
            </w:r>
          </w:p>
        </w:tc>
      </w:tr>
      <w:tr w:rsidR="00D97C3C" w14:paraId="6DE95069" w14:textId="77777777">
        <w:trPr>
          <w:cantSplit/>
        </w:trPr>
        <w:tc>
          <w:tcPr>
            <w:tcW w:w="2300" w:type="dxa"/>
          </w:tcPr>
          <w:p w14:paraId="7F5F46B2" w14:textId="77777777" w:rsidR="00D97C3C" w:rsidRDefault="00D76BC9">
            <w:pPr>
              <w:pStyle w:val="TableText"/>
            </w:pPr>
            <w:r>
              <w:t>心跳超时</w:t>
            </w:r>
          </w:p>
        </w:tc>
        <w:tc>
          <w:tcPr>
            <w:tcW w:w="7060" w:type="dxa"/>
          </w:tcPr>
          <w:p w14:paraId="0528163A" w14:textId="77777777" w:rsidR="00D97C3C" w:rsidRDefault="00D76BC9">
            <w:pPr>
              <w:pStyle w:val="TableText"/>
            </w:pPr>
            <w:r>
              <w:t>示例</w:t>
            </w:r>
            <w:r>
              <w:t>3000 ms</w:t>
            </w:r>
            <w:r>
              <w:t>；上位机通常每秒发送一次</w:t>
            </w:r>
            <w:r>
              <w:t xml:space="preserve"> heartbeat</w:t>
            </w:r>
            <w:r>
              <w:t>，超时关闭连接。</w:t>
            </w:r>
          </w:p>
        </w:tc>
      </w:tr>
      <w:tr w:rsidR="00D97C3C" w14:paraId="7BF9B743" w14:textId="77777777">
        <w:trPr>
          <w:cantSplit/>
        </w:trPr>
        <w:tc>
          <w:tcPr>
            <w:tcW w:w="2300" w:type="dxa"/>
          </w:tcPr>
          <w:p w14:paraId="2ABEC5D4" w14:textId="77777777" w:rsidR="00D97C3C" w:rsidRDefault="00D76BC9">
            <w:pPr>
              <w:pStyle w:val="TableText"/>
            </w:pPr>
            <w:r>
              <w:t>最大报文</w:t>
            </w:r>
          </w:p>
        </w:tc>
        <w:tc>
          <w:tcPr>
            <w:tcW w:w="7060" w:type="dxa"/>
          </w:tcPr>
          <w:p w14:paraId="73B82F41" w14:textId="77777777" w:rsidR="00D97C3C" w:rsidRDefault="00D76BC9">
            <w:pPr>
              <w:pStyle w:val="TableText"/>
            </w:pPr>
            <w:r>
              <w:t>示例</w:t>
            </w:r>
            <w:r>
              <w:t>16384 bytes</w:t>
            </w:r>
            <w:r>
              <w:t>，单条</w:t>
            </w:r>
            <w:r>
              <w:t xml:space="preserve"> UTF-8 JSON </w:t>
            </w:r>
            <w:r>
              <w:t>换行报文的大小限制；</w:t>
            </w:r>
            <w:r>
              <w:t>UI</w:t>
            </w:r>
            <w:r>
              <w:t>下限</w:t>
            </w:r>
            <w:r>
              <w:t>256 bytes</w:t>
            </w:r>
            <w:r>
              <w:t>。</w:t>
            </w:r>
          </w:p>
        </w:tc>
      </w:tr>
    </w:tbl>
    <w:p w14:paraId="35F87FD9" w14:textId="77777777" w:rsidR="00D97C3C" w:rsidRDefault="00D97C3C">
      <w:pPr>
        <w:pStyle w:val="Spacer"/>
      </w:pPr>
    </w:p>
    <w:p w14:paraId="194D8113" w14:textId="77777777" w:rsidR="00D97C3C" w:rsidRDefault="00D76BC9">
      <w:r>
        <w:t>同一时刻只允许一个客户端。第二客户端被拒绝；断线不会取消已开始的定位。原连接断开后，旧任务结果不会补发给新连接。网络防火墙应允许实际使用的程序和监听端口。</w:t>
      </w:r>
    </w:p>
    <w:p w14:paraId="4D5D7631" w14:textId="77777777" w:rsidR="00D97C3C" w:rsidRDefault="00D76BC9">
      <w:pPr>
        <w:pStyle w:val="Heading1"/>
        <w:pageBreakBefore/>
      </w:pPr>
      <w:bookmarkStart w:id="21" w:name="_Toc241132286"/>
      <w:r>
        <w:lastRenderedPageBreak/>
        <w:t xml:space="preserve">15 </w:t>
      </w:r>
      <w:r>
        <w:t>结果确认与重发</w:t>
      </w:r>
      <w:bookmarkEnd w:id="21"/>
    </w:p>
    <w:p w14:paraId="158C09CC" w14:textId="77777777" w:rsidR="00D97C3C" w:rsidRDefault="00D76BC9">
      <w:pPr>
        <w:pStyle w:val="Step"/>
      </w:pPr>
      <w:r>
        <w:t xml:space="preserve">1. </w:t>
      </w:r>
      <w:r>
        <w:t>进入</w:t>
      </w:r>
      <w:r>
        <w:t>“</w:t>
      </w:r>
      <w:r>
        <w:t>通信与系统</w:t>
      </w:r>
      <w:r>
        <w:t xml:space="preserve"> → </w:t>
      </w:r>
      <w:r>
        <w:t>结果确认</w:t>
      </w:r>
      <w:r>
        <w:t>”</w:t>
      </w:r>
      <w:r>
        <w:t>。</w:t>
      </w:r>
    </w:p>
    <w:p w14:paraId="3860A257" w14:textId="77777777" w:rsidR="00D97C3C" w:rsidRDefault="00D76BC9">
      <w:pPr>
        <w:pStyle w:val="Step"/>
      </w:pPr>
      <w:r>
        <w:t xml:space="preserve">2. </w:t>
      </w:r>
      <w:r>
        <w:t>设置</w:t>
      </w:r>
      <w:r>
        <w:t xml:space="preserve"> ACK </w:t>
      </w:r>
      <w:r>
        <w:t>间隔和最大重试次数，应用并保存。</w:t>
      </w:r>
    </w:p>
    <w:p w14:paraId="6E40A52A" w14:textId="77777777" w:rsidR="00D97C3C" w:rsidRDefault="00D76BC9">
      <w:pPr>
        <w:pStyle w:val="Step"/>
      </w:pPr>
      <w:r>
        <w:t xml:space="preserve">3. </w:t>
      </w:r>
      <w:r>
        <w:t>上位机对每次最终</w:t>
      </w:r>
      <w:r>
        <w:t xml:space="preserve"> OK</w:t>
      </w:r>
      <w:r>
        <w:t>、</w:t>
      </w:r>
      <w:r>
        <w:t>NG</w:t>
      </w:r>
      <w:r>
        <w:t>、</w:t>
      </w:r>
      <w:r>
        <w:t xml:space="preserve">ERROR </w:t>
      </w:r>
      <w:r>
        <w:t>都发送同</w:t>
      </w:r>
      <w:r>
        <w:t xml:space="preserve"> taskId </w:t>
      </w:r>
      <w:r>
        <w:t>的</w:t>
      </w:r>
      <w:r>
        <w:t xml:space="preserve"> resultAck</w:t>
      </w:r>
      <w:r>
        <w:t>；根据任务</w:t>
      </w:r>
      <w:r>
        <w:t>ID</w:t>
      </w:r>
      <w:r>
        <w:t>去重，避免重复执行后续设备动作。</w:t>
      </w:r>
    </w:p>
    <w:p w14:paraId="410D39FD" w14:textId="77777777" w:rsidR="00D97C3C" w:rsidRDefault="00D76BC9">
      <w:pPr>
        <w:keepNext/>
        <w:jc w:val="center"/>
      </w:pPr>
      <w:r>
        <w:rPr>
          <w:noProof/>
        </w:rPr>
        <w:drawing>
          <wp:inline distT="0" distB="0" distL="0" distR="0" wp14:anchorId="6EBD7E87" wp14:editId="76ABE12C">
            <wp:extent cx="5943600" cy="3771111"/>
            <wp:effectExtent l="0" t="0" r="0" b="0"/>
            <wp:docPr id="14" name="图14 结果确认策略编辑入口"/>
            <wp:cNvGraphicFramePr/>
            <a:graphic xmlns:a="http://schemas.openxmlformats.org/drawingml/2006/main">
              <a:graphicData uri="http://schemas.openxmlformats.org/drawingml/2006/picture">
                <pic:pic xmlns:pic="http://schemas.openxmlformats.org/drawingml/2006/picture">
                  <pic:nvPicPr>
                    <pic:cNvPr id="14" name="07_ack.png"/>
                    <pic:cNvPicPr/>
                  </pic:nvPicPr>
                  <pic:blipFill>
                    <a:blip r:embed="rId19"/>
                    <a:stretch>
                      <a:fillRect/>
                    </a:stretch>
                  </pic:blipFill>
                  <pic:spPr>
                    <a:xfrm>
                      <a:off x="0" y="0"/>
                      <a:ext cx="5943600" cy="3771111"/>
                    </a:xfrm>
                    <a:prstGeom prst="rect">
                      <a:avLst/>
                    </a:prstGeom>
                  </pic:spPr>
                </pic:pic>
              </a:graphicData>
            </a:graphic>
          </wp:inline>
        </w:drawing>
      </w:r>
    </w:p>
    <w:p w14:paraId="337670F5" w14:textId="77777777" w:rsidR="00D97C3C" w:rsidRDefault="00D76BC9">
      <w:pPr>
        <w:pStyle w:val="a3"/>
      </w:pPr>
      <w:r>
        <w:t>图</w:t>
      </w:r>
      <w:r>
        <w:t xml:space="preserve">14 </w:t>
      </w:r>
      <w:r>
        <w:t>结果确认策略编辑入口</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15130244" w14:textId="77777777">
        <w:trPr>
          <w:cantSplit/>
          <w:tblHeader/>
        </w:trPr>
        <w:tc>
          <w:tcPr>
            <w:tcW w:w="2300" w:type="dxa"/>
            <w:shd w:val="clear" w:color="auto" w:fill="E8F0F8"/>
          </w:tcPr>
          <w:p w14:paraId="61D83CDF" w14:textId="77777777" w:rsidR="00D97C3C" w:rsidRDefault="00D76BC9">
            <w:pPr>
              <w:pStyle w:val="TableText"/>
            </w:pPr>
            <w:r>
              <w:t>参数</w:t>
            </w:r>
            <w:r>
              <w:t xml:space="preserve"> / </w:t>
            </w:r>
            <w:r>
              <w:t>行为</w:t>
            </w:r>
          </w:p>
        </w:tc>
        <w:tc>
          <w:tcPr>
            <w:tcW w:w="7060" w:type="dxa"/>
            <w:shd w:val="clear" w:color="auto" w:fill="E8F0F8"/>
          </w:tcPr>
          <w:p w14:paraId="3FA416FF" w14:textId="77777777" w:rsidR="00D97C3C" w:rsidRDefault="00D76BC9">
            <w:pPr>
              <w:pStyle w:val="TableText"/>
            </w:pPr>
            <w:r>
              <w:t>说明</w:t>
            </w:r>
          </w:p>
        </w:tc>
      </w:tr>
      <w:tr w:rsidR="00D97C3C" w14:paraId="2FD2C2EF" w14:textId="77777777">
        <w:trPr>
          <w:cantSplit/>
        </w:trPr>
        <w:tc>
          <w:tcPr>
            <w:tcW w:w="2300" w:type="dxa"/>
          </w:tcPr>
          <w:p w14:paraId="154AA513" w14:textId="77777777" w:rsidR="00D97C3C" w:rsidRDefault="00D76BC9">
            <w:pPr>
              <w:pStyle w:val="TableText"/>
            </w:pPr>
            <w:r>
              <w:t xml:space="preserve">ACK </w:t>
            </w:r>
            <w:r>
              <w:t>间隔</w:t>
            </w:r>
          </w:p>
        </w:tc>
        <w:tc>
          <w:tcPr>
            <w:tcW w:w="7060" w:type="dxa"/>
          </w:tcPr>
          <w:p w14:paraId="6BAB907C" w14:textId="77777777" w:rsidR="00D97C3C" w:rsidRDefault="00D76BC9">
            <w:pPr>
              <w:pStyle w:val="TableText"/>
            </w:pPr>
            <w:r>
              <w:t>仓库示例</w:t>
            </w:r>
            <w:r>
              <w:t>1000 ms</w:t>
            </w:r>
            <w:r>
              <w:t>；决定等待结果确认和再次发送的间隔。</w:t>
            </w:r>
          </w:p>
        </w:tc>
      </w:tr>
      <w:tr w:rsidR="00D97C3C" w14:paraId="03E4A2E1" w14:textId="77777777">
        <w:trPr>
          <w:cantSplit/>
        </w:trPr>
        <w:tc>
          <w:tcPr>
            <w:tcW w:w="2300" w:type="dxa"/>
          </w:tcPr>
          <w:p w14:paraId="438D153A" w14:textId="77777777" w:rsidR="00D97C3C" w:rsidRDefault="00D76BC9">
            <w:pPr>
              <w:pStyle w:val="TableText"/>
            </w:pPr>
            <w:r>
              <w:t>最大重试次数</w:t>
            </w:r>
          </w:p>
        </w:tc>
        <w:tc>
          <w:tcPr>
            <w:tcW w:w="7060" w:type="dxa"/>
          </w:tcPr>
          <w:p w14:paraId="16743A13" w14:textId="77777777" w:rsidR="00D97C3C" w:rsidRDefault="00D76BC9">
            <w:pPr>
              <w:pStyle w:val="TableText"/>
            </w:pPr>
            <w:r>
              <w:t>仓库示例</w:t>
            </w:r>
            <w:r>
              <w:t>3</w:t>
            </w:r>
            <w:r>
              <w:t>，界面允许</w:t>
            </w:r>
            <w:r>
              <w:t>0</w:t>
            </w:r>
            <w:r>
              <w:t>～</w:t>
            </w:r>
            <w:r>
              <w:t>100</w:t>
            </w:r>
            <w:r>
              <w:t>；具体值按上位机处理时间和通信策略确定。</w:t>
            </w:r>
          </w:p>
        </w:tc>
      </w:tr>
      <w:tr w:rsidR="00D97C3C" w14:paraId="6135E7BC" w14:textId="77777777">
        <w:trPr>
          <w:cantSplit/>
        </w:trPr>
        <w:tc>
          <w:tcPr>
            <w:tcW w:w="2300" w:type="dxa"/>
          </w:tcPr>
          <w:p w14:paraId="75493926" w14:textId="77777777" w:rsidR="00D97C3C" w:rsidRDefault="00D76BC9">
            <w:pPr>
              <w:pStyle w:val="TableText"/>
            </w:pPr>
            <w:r>
              <w:t>重发内容</w:t>
            </w:r>
          </w:p>
        </w:tc>
        <w:tc>
          <w:tcPr>
            <w:tcW w:w="7060" w:type="dxa"/>
          </w:tcPr>
          <w:p w14:paraId="1522557A" w14:textId="77777777" w:rsidR="00D97C3C" w:rsidRDefault="00D76BC9">
            <w:pPr>
              <w:pStyle w:val="TableText"/>
            </w:pPr>
            <w:r>
              <w:t>只重发已确定的网络结果，不重新采集或重新运行定位算法。</w:t>
            </w:r>
          </w:p>
        </w:tc>
      </w:tr>
      <w:tr w:rsidR="00D97C3C" w14:paraId="3E63A944" w14:textId="77777777">
        <w:trPr>
          <w:cantSplit/>
        </w:trPr>
        <w:tc>
          <w:tcPr>
            <w:tcW w:w="2300" w:type="dxa"/>
          </w:tcPr>
          <w:p w14:paraId="6C07FCE6" w14:textId="77777777" w:rsidR="00D97C3C" w:rsidRDefault="00D76BC9">
            <w:pPr>
              <w:pStyle w:val="TableText"/>
            </w:pPr>
            <w:r>
              <w:t>等待确认</w:t>
            </w:r>
          </w:p>
        </w:tc>
        <w:tc>
          <w:tcPr>
            <w:tcW w:w="7060" w:type="dxa"/>
          </w:tcPr>
          <w:p w14:paraId="097DE916" w14:textId="77777777" w:rsidR="00D97C3C" w:rsidRDefault="00D76BC9">
            <w:pPr>
              <w:pStyle w:val="TableText"/>
            </w:pPr>
            <w:r>
              <w:t>属于结果交付阶段，界面任务可能显示等待确认；新定位仍受忙状态限制。</w:t>
            </w:r>
          </w:p>
        </w:tc>
      </w:tr>
      <w:tr w:rsidR="00D97C3C" w14:paraId="68993EEB" w14:textId="77777777">
        <w:trPr>
          <w:cantSplit/>
        </w:trPr>
        <w:tc>
          <w:tcPr>
            <w:tcW w:w="2300" w:type="dxa"/>
          </w:tcPr>
          <w:p w14:paraId="106158FE" w14:textId="77777777" w:rsidR="00D97C3C" w:rsidRDefault="00D76BC9">
            <w:pPr>
              <w:pStyle w:val="TableText"/>
            </w:pPr>
            <w:r>
              <w:t>断线</w:t>
            </w:r>
          </w:p>
        </w:tc>
        <w:tc>
          <w:tcPr>
            <w:tcW w:w="7060" w:type="dxa"/>
          </w:tcPr>
          <w:p w14:paraId="019FC019" w14:textId="77777777" w:rsidR="00D97C3C" w:rsidRDefault="00D76BC9">
            <w:pPr>
              <w:pStyle w:val="TableText"/>
            </w:pPr>
            <w:r>
              <w:t>新连接不接管旧连接在途任务，可查询当前状态后决定下一步。</w:t>
            </w:r>
          </w:p>
        </w:tc>
      </w:tr>
    </w:tbl>
    <w:p w14:paraId="5A0FB448" w14:textId="77777777" w:rsidR="00D97C3C" w:rsidRDefault="00D97C3C">
      <w:pPr>
        <w:pStyle w:val="Spacer"/>
      </w:pPr>
    </w:p>
    <w:p w14:paraId="27841D94" w14:textId="77777777" w:rsidR="00D97C3C" w:rsidRDefault="00D76BC9">
      <w:r>
        <w:t>结果</w:t>
      </w:r>
      <w:r>
        <w:t>ACK</w:t>
      </w:r>
      <w:r>
        <w:t>与心跳是不同报文。收到定位结果并发送</w:t>
      </w:r>
      <w:r>
        <w:t>ACK</w:t>
      </w:r>
      <w:r>
        <w:t>后，仍需持续发送</w:t>
      </w:r>
      <w:r>
        <w:t xml:space="preserve"> heartbeat </w:t>
      </w:r>
      <w:r>
        <w:t>维持连接。重试耗尽时查看诊断和上位机收包记录，不应把已完成定位误判为算法未执行。</w:t>
      </w:r>
    </w:p>
    <w:p w14:paraId="126F6E11" w14:textId="77777777" w:rsidR="00D97C3C" w:rsidRDefault="00D76BC9">
      <w:pPr>
        <w:pStyle w:val="Heading1"/>
        <w:pageBreakBefore/>
      </w:pPr>
      <w:bookmarkStart w:id="22" w:name="_Toc241132287"/>
      <w:r>
        <w:lastRenderedPageBreak/>
        <w:t xml:space="preserve">16 </w:t>
      </w:r>
      <w:r>
        <w:t>日志与系统信息</w:t>
      </w:r>
      <w:bookmarkEnd w:id="22"/>
    </w:p>
    <w:p w14:paraId="57DE3799" w14:textId="77777777" w:rsidR="00D97C3C" w:rsidRDefault="00D76BC9">
      <w:pPr>
        <w:pStyle w:val="Step"/>
      </w:pPr>
      <w:r>
        <w:t xml:space="preserve">1. </w:t>
      </w:r>
      <w:r>
        <w:t>进入</w:t>
      </w:r>
      <w:r>
        <w:t>“</w:t>
      </w:r>
      <w:r>
        <w:t>通信与系统</w:t>
      </w:r>
      <w:r>
        <w:t xml:space="preserve"> → </w:t>
      </w:r>
      <w:r>
        <w:t>日志与系统</w:t>
      </w:r>
      <w:r>
        <w:t>”</w:t>
      </w:r>
      <w:r>
        <w:t>。</w:t>
      </w:r>
    </w:p>
    <w:p w14:paraId="0307D5FB" w14:textId="77777777" w:rsidR="00D97C3C" w:rsidRDefault="00D76BC9">
      <w:pPr>
        <w:pStyle w:val="Step"/>
      </w:pPr>
      <w:r>
        <w:t xml:space="preserve">2. </w:t>
      </w:r>
      <w:r>
        <w:t>设置日志目录、级别、单文件大小和保留数量；应用保存后检查日志目录可写。</w:t>
      </w:r>
    </w:p>
    <w:p w14:paraId="5EA8B927" w14:textId="77777777" w:rsidR="00D97C3C" w:rsidRDefault="00D76BC9">
      <w:pPr>
        <w:pStyle w:val="Step"/>
      </w:pPr>
      <w:r>
        <w:t xml:space="preserve">3. </w:t>
      </w:r>
      <w:r>
        <w:t>在</w:t>
      </w:r>
      <w:r>
        <w:t>“</w:t>
      </w:r>
      <w:r>
        <w:t>系统信息</w:t>
      </w:r>
      <w:r>
        <w:t>”</w:t>
      </w:r>
      <w:r>
        <w:t>核对运行后端、应用配置文件路径和配置修订号。</w:t>
      </w:r>
    </w:p>
    <w:p w14:paraId="09D3E524" w14:textId="77777777" w:rsidR="00D97C3C" w:rsidRDefault="00D76BC9">
      <w:pPr>
        <w:keepNext/>
        <w:jc w:val="center"/>
      </w:pPr>
      <w:r>
        <w:rPr>
          <w:noProof/>
        </w:rPr>
        <w:drawing>
          <wp:inline distT="0" distB="0" distL="0" distR="0" wp14:anchorId="3AEA56FC" wp14:editId="4B17E115">
            <wp:extent cx="5943600" cy="3771111"/>
            <wp:effectExtent l="0" t="0" r="0" b="0"/>
            <wp:docPr id="15" name="图15 日志配置和系统信息"/>
            <wp:cNvGraphicFramePr/>
            <a:graphic xmlns:a="http://schemas.openxmlformats.org/drawingml/2006/main">
              <a:graphicData uri="http://schemas.openxmlformats.org/drawingml/2006/picture">
                <pic:pic xmlns:pic="http://schemas.openxmlformats.org/drawingml/2006/picture">
                  <pic:nvPicPr>
                    <pic:cNvPr id="15" name="08_system.png"/>
                    <pic:cNvPicPr/>
                  </pic:nvPicPr>
                  <pic:blipFill>
                    <a:blip r:embed="rId20"/>
                    <a:stretch>
                      <a:fillRect/>
                    </a:stretch>
                  </pic:blipFill>
                  <pic:spPr>
                    <a:xfrm>
                      <a:off x="0" y="0"/>
                      <a:ext cx="5943600" cy="3771111"/>
                    </a:xfrm>
                    <a:prstGeom prst="rect">
                      <a:avLst/>
                    </a:prstGeom>
                  </pic:spPr>
                </pic:pic>
              </a:graphicData>
            </a:graphic>
          </wp:inline>
        </w:drawing>
      </w:r>
    </w:p>
    <w:p w14:paraId="210A43A3" w14:textId="77777777" w:rsidR="00D97C3C" w:rsidRDefault="00D76BC9">
      <w:pPr>
        <w:pStyle w:val="a3"/>
      </w:pPr>
      <w:r>
        <w:t>图</w:t>
      </w:r>
      <w:r>
        <w:t xml:space="preserve">15 </w:t>
      </w:r>
      <w:r>
        <w:t>日志配置和系统信息</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4854DB5B" w14:textId="77777777">
        <w:trPr>
          <w:cantSplit/>
          <w:tblHeader/>
        </w:trPr>
        <w:tc>
          <w:tcPr>
            <w:tcW w:w="2300" w:type="dxa"/>
            <w:shd w:val="clear" w:color="auto" w:fill="E8F0F8"/>
          </w:tcPr>
          <w:p w14:paraId="21D1887A" w14:textId="77777777" w:rsidR="00D97C3C" w:rsidRDefault="00D76BC9">
            <w:pPr>
              <w:pStyle w:val="TableText"/>
            </w:pPr>
            <w:r>
              <w:t>参数</w:t>
            </w:r>
          </w:p>
        </w:tc>
        <w:tc>
          <w:tcPr>
            <w:tcW w:w="7060" w:type="dxa"/>
            <w:shd w:val="clear" w:color="auto" w:fill="E8F0F8"/>
          </w:tcPr>
          <w:p w14:paraId="7E6D7600" w14:textId="77777777" w:rsidR="00D97C3C" w:rsidRDefault="00D76BC9">
            <w:pPr>
              <w:pStyle w:val="TableText"/>
            </w:pPr>
            <w:r>
              <w:t>说明</w:t>
            </w:r>
          </w:p>
        </w:tc>
      </w:tr>
      <w:tr w:rsidR="00D97C3C" w14:paraId="133CB4CE" w14:textId="77777777">
        <w:trPr>
          <w:cantSplit/>
        </w:trPr>
        <w:tc>
          <w:tcPr>
            <w:tcW w:w="2300" w:type="dxa"/>
          </w:tcPr>
          <w:p w14:paraId="7A70078C" w14:textId="77777777" w:rsidR="00D97C3C" w:rsidRDefault="00D76BC9">
            <w:pPr>
              <w:pStyle w:val="TableText"/>
            </w:pPr>
            <w:r>
              <w:t>目录</w:t>
            </w:r>
          </w:p>
        </w:tc>
        <w:tc>
          <w:tcPr>
            <w:tcW w:w="7060" w:type="dxa"/>
          </w:tcPr>
          <w:p w14:paraId="36DE8FBA" w14:textId="77777777" w:rsidR="00D97C3C" w:rsidRDefault="00D76BC9">
            <w:pPr>
              <w:pStyle w:val="TableText"/>
            </w:pPr>
            <w:r>
              <w:t>主日志文件为</w:t>
            </w:r>
            <w:r>
              <w:t xml:space="preserve"> vision_app.log</w:t>
            </w:r>
            <w:r>
              <w:t>；相对目录以应用</w:t>
            </w:r>
            <w:r>
              <w:t xml:space="preserve"> JSON </w:t>
            </w:r>
            <w:r>
              <w:t>所在目录解析。</w:t>
            </w:r>
          </w:p>
        </w:tc>
      </w:tr>
      <w:tr w:rsidR="00D97C3C" w14:paraId="14FCB85D" w14:textId="77777777">
        <w:trPr>
          <w:cantSplit/>
        </w:trPr>
        <w:tc>
          <w:tcPr>
            <w:tcW w:w="2300" w:type="dxa"/>
          </w:tcPr>
          <w:p w14:paraId="1AF0FB56" w14:textId="77777777" w:rsidR="00D97C3C" w:rsidRDefault="00D76BC9">
            <w:pPr>
              <w:pStyle w:val="TableText"/>
            </w:pPr>
            <w:r>
              <w:t>级别</w:t>
            </w:r>
          </w:p>
        </w:tc>
        <w:tc>
          <w:tcPr>
            <w:tcW w:w="7060" w:type="dxa"/>
          </w:tcPr>
          <w:p w14:paraId="29E6C412" w14:textId="77777777" w:rsidR="00D97C3C" w:rsidRDefault="00D76BC9">
            <w:pPr>
              <w:pStyle w:val="TableText"/>
            </w:pPr>
            <w:r>
              <w:t>trace</w:t>
            </w:r>
            <w:r>
              <w:t>、</w:t>
            </w:r>
            <w:r>
              <w:t>debug</w:t>
            </w:r>
            <w:r>
              <w:t>、</w:t>
            </w:r>
            <w:r>
              <w:t>info</w:t>
            </w:r>
            <w:r>
              <w:t>、</w:t>
            </w:r>
            <w:r>
              <w:t>warn</w:t>
            </w:r>
            <w:r>
              <w:t>、</w:t>
            </w:r>
            <w:r>
              <w:t>error</w:t>
            </w:r>
            <w:r>
              <w:t>、</w:t>
            </w:r>
            <w:r>
              <w:t>critical</w:t>
            </w:r>
            <w:r>
              <w:t>、</w:t>
            </w:r>
            <w:r>
              <w:t>off</w:t>
            </w:r>
            <w:r>
              <w:t>；示例</w:t>
            </w:r>
            <w:r>
              <w:t>info</w:t>
            </w:r>
            <w:r>
              <w:t>。</w:t>
            </w:r>
            <w:r>
              <w:t xml:space="preserve">off </w:t>
            </w:r>
            <w:r>
              <w:t>关闭日志记录。</w:t>
            </w:r>
          </w:p>
        </w:tc>
      </w:tr>
      <w:tr w:rsidR="00D97C3C" w14:paraId="70763FCC" w14:textId="77777777">
        <w:trPr>
          <w:cantSplit/>
        </w:trPr>
        <w:tc>
          <w:tcPr>
            <w:tcW w:w="2300" w:type="dxa"/>
          </w:tcPr>
          <w:p w14:paraId="3E3988C0" w14:textId="77777777" w:rsidR="00D97C3C" w:rsidRDefault="00D76BC9">
            <w:pPr>
              <w:pStyle w:val="TableText"/>
            </w:pPr>
            <w:r>
              <w:t>单文件</w:t>
            </w:r>
          </w:p>
        </w:tc>
        <w:tc>
          <w:tcPr>
            <w:tcW w:w="7060" w:type="dxa"/>
          </w:tcPr>
          <w:p w14:paraId="403FF3BC" w14:textId="77777777" w:rsidR="00D97C3C" w:rsidRDefault="00D76BC9">
            <w:pPr>
              <w:pStyle w:val="TableText"/>
            </w:pPr>
            <w:r>
              <w:t>示例</w:t>
            </w:r>
            <w:r>
              <w:t>10 MiB</w:t>
            </w:r>
            <w:r>
              <w:t>；达到轮转大小后使用轮转文件，界面范围</w:t>
            </w:r>
            <w:r>
              <w:t>1</w:t>
            </w:r>
            <w:r>
              <w:t>～</w:t>
            </w:r>
            <w:r>
              <w:t>1024 MiB</w:t>
            </w:r>
            <w:r>
              <w:t>。</w:t>
            </w:r>
          </w:p>
        </w:tc>
      </w:tr>
      <w:tr w:rsidR="00D97C3C" w14:paraId="61895131" w14:textId="77777777">
        <w:trPr>
          <w:cantSplit/>
        </w:trPr>
        <w:tc>
          <w:tcPr>
            <w:tcW w:w="2300" w:type="dxa"/>
          </w:tcPr>
          <w:p w14:paraId="037A6069" w14:textId="77777777" w:rsidR="00D97C3C" w:rsidRDefault="00D76BC9">
            <w:pPr>
              <w:pStyle w:val="TableText"/>
            </w:pPr>
            <w:r>
              <w:t>保留数量</w:t>
            </w:r>
          </w:p>
        </w:tc>
        <w:tc>
          <w:tcPr>
            <w:tcW w:w="7060" w:type="dxa"/>
          </w:tcPr>
          <w:p w14:paraId="08D153D2" w14:textId="77777777" w:rsidR="00D97C3C" w:rsidRDefault="00D76BC9">
            <w:pPr>
              <w:pStyle w:val="TableText"/>
            </w:pPr>
            <w:r>
              <w:t>示例</w:t>
            </w:r>
            <w:r>
              <w:t>10</w:t>
            </w:r>
            <w:r>
              <w:t>；用于轮转文件保留策略，界面范围</w:t>
            </w:r>
            <w:r>
              <w:t>1</w:t>
            </w:r>
            <w:r>
              <w:t>～</w:t>
            </w:r>
            <w:r>
              <w:t>1000</w:t>
            </w:r>
            <w:r>
              <w:t>。按实际磁盘容量管理。</w:t>
            </w:r>
          </w:p>
        </w:tc>
      </w:tr>
      <w:tr w:rsidR="00D97C3C" w14:paraId="28CE652C" w14:textId="77777777">
        <w:trPr>
          <w:cantSplit/>
        </w:trPr>
        <w:tc>
          <w:tcPr>
            <w:tcW w:w="2300" w:type="dxa"/>
          </w:tcPr>
          <w:p w14:paraId="6BFC9D97" w14:textId="77777777" w:rsidR="00D97C3C" w:rsidRDefault="00D76BC9">
            <w:pPr>
              <w:pStyle w:val="TableText"/>
            </w:pPr>
            <w:r>
              <w:t>运行后端</w:t>
            </w:r>
          </w:p>
        </w:tc>
        <w:tc>
          <w:tcPr>
            <w:tcW w:w="7060" w:type="dxa"/>
          </w:tcPr>
          <w:p w14:paraId="55368D0F" w14:textId="77777777" w:rsidR="00D97C3C" w:rsidRDefault="00D76BC9">
            <w:pPr>
              <w:pStyle w:val="TableText"/>
            </w:pPr>
            <w:r>
              <w:t xml:space="preserve">Hik </w:t>
            </w:r>
            <w:r>
              <w:t>为设备后端；</w:t>
            </w:r>
            <w:r>
              <w:t xml:space="preserve">Simulation </w:t>
            </w:r>
            <w:r>
              <w:t>为演示后端。</w:t>
            </w:r>
          </w:p>
        </w:tc>
      </w:tr>
      <w:tr w:rsidR="00D97C3C" w14:paraId="5C9B9A24" w14:textId="77777777">
        <w:trPr>
          <w:cantSplit/>
        </w:trPr>
        <w:tc>
          <w:tcPr>
            <w:tcW w:w="2300" w:type="dxa"/>
          </w:tcPr>
          <w:p w14:paraId="110C11F8" w14:textId="77777777" w:rsidR="00D97C3C" w:rsidRDefault="00D76BC9">
            <w:pPr>
              <w:pStyle w:val="TableText"/>
            </w:pPr>
            <w:r>
              <w:t>配置修订</w:t>
            </w:r>
          </w:p>
        </w:tc>
        <w:tc>
          <w:tcPr>
            <w:tcW w:w="7060" w:type="dxa"/>
          </w:tcPr>
          <w:p w14:paraId="171A076D" w14:textId="77777777" w:rsidR="00D97C3C" w:rsidRDefault="00D76BC9">
            <w:pPr>
              <w:pStyle w:val="TableText"/>
            </w:pPr>
            <w:r>
              <w:t>反映当前会话的配置提交更新，不等同于软件版本号。</w:t>
            </w:r>
          </w:p>
        </w:tc>
      </w:tr>
    </w:tbl>
    <w:p w14:paraId="58754419" w14:textId="77777777" w:rsidR="00D97C3C" w:rsidRDefault="00D97C3C">
      <w:pPr>
        <w:pStyle w:val="Spacer"/>
      </w:pPr>
    </w:p>
    <w:p w14:paraId="25C257F0" w14:textId="77777777" w:rsidR="00D97C3C" w:rsidRDefault="00D76BC9">
      <w:r>
        <w:t>日志目录不可创建、不可写或磁盘空间不足时，检查权限与存储状态。移交问题时保留时间段、任务</w:t>
      </w:r>
      <w:r>
        <w:t>ID</w:t>
      </w:r>
      <w:r>
        <w:t>、配置修订及相关日志。</w:t>
      </w:r>
    </w:p>
    <w:p w14:paraId="2BB45866" w14:textId="77777777" w:rsidR="00D97C3C" w:rsidRDefault="00D76BC9">
      <w:pPr>
        <w:pStyle w:val="Heading1"/>
        <w:pageBreakBefore/>
      </w:pPr>
      <w:bookmarkStart w:id="23" w:name="_Toc241132288"/>
      <w:r>
        <w:lastRenderedPageBreak/>
        <w:t xml:space="preserve">17 </w:t>
      </w:r>
      <w:r>
        <w:t>诊断日志查看</w:t>
      </w:r>
      <w:bookmarkEnd w:id="23"/>
    </w:p>
    <w:p w14:paraId="40AFFC19" w14:textId="77777777" w:rsidR="00D97C3C" w:rsidRDefault="00D76BC9">
      <w:pPr>
        <w:pStyle w:val="Step"/>
      </w:pPr>
      <w:r>
        <w:t xml:space="preserve">1. </w:t>
      </w:r>
      <w:r>
        <w:t>点击主窗口</w:t>
      </w:r>
      <w:r>
        <w:t>“</w:t>
      </w:r>
      <w:r>
        <w:t>诊断日志</w:t>
      </w:r>
      <w:r>
        <w:t>”</w:t>
      </w:r>
      <w:r>
        <w:t>。</w:t>
      </w:r>
    </w:p>
    <w:p w14:paraId="3A672A04" w14:textId="77777777" w:rsidR="00D97C3C" w:rsidRDefault="00D76BC9">
      <w:pPr>
        <w:pStyle w:val="Step"/>
      </w:pPr>
      <w:r>
        <w:t xml:space="preserve">2. </w:t>
      </w:r>
      <w:r>
        <w:t>查看初始化、连接、任务、算法资源校验、恢复或配置应用消息，结合任务</w:t>
      </w:r>
      <w:r>
        <w:t>ID</w:t>
      </w:r>
      <w:r>
        <w:t>与时间排查。</w:t>
      </w:r>
    </w:p>
    <w:p w14:paraId="22C3BA9D" w14:textId="77777777" w:rsidR="00D97C3C" w:rsidRDefault="00D76BC9">
      <w:pPr>
        <w:pStyle w:val="Step"/>
      </w:pPr>
      <w:r>
        <w:t xml:space="preserve">3. </w:t>
      </w:r>
      <w:r>
        <w:t>点击</w:t>
      </w:r>
      <w:r>
        <w:t>“</w:t>
      </w:r>
      <w:r>
        <w:t>清空显示</w:t>
      </w:r>
      <w:r>
        <w:t>”</w:t>
      </w:r>
      <w:r>
        <w:t>清空本页文本；需要完整历史时查看日志文件。</w:t>
      </w:r>
    </w:p>
    <w:p w14:paraId="49DAE6BC" w14:textId="77777777" w:rsidR="00D97C3C" w:rsidRDefault="00D76BC9">
      <w:pPr>
        <w:keepNext/>
        <w:jc w:val="center"/>
      </w:pPr>
      <w:r>
        <w:rPr>
          <w:noProof/>
        </w:rPr>
        <w:drawing>
          <wp:inline distT="0" distB="0" distL="0" distR="0" wp14:anchorId="6E22ACCE" wp14:editId="434C544B">
            <wp:extent cx="5943600" cy="3771111"/>
            <wp:effectExtent l="0" t="0" r="0" b="0"/>
            <wp:docPr id="16" name="图16 模拟任务与服务恢复后的诊断日志"/>
            <wp:cNvGraphicFramePr/>
            <a:graphic xmlns:a="http://schemas.openxmlformats.org/drawingml/2006/main">
              <a:graphicData uri="http://schemas.openxmlformats.org/drawingml/2006/picture">
                <pic:pic xmlns:pic="http://schemas.openxmlformats.org/drawingml/2006/picture">
                  <pic:nvPicPr>
                    <pic:cNvPr id="16" name="17_diagnostics.png"/>
                    <pic:cNvPicPr/>
                  </pic:nvPicPr>
                  <pic:blipFill>
                    <a:blip r:embed="rId21"/>
                    <a:stretch>
                      <a:fillRect/>
                    </a:stretch>
                  </pic:blipFill>
                  <pic:spPr>
                    <a:xfrm>
                      <a:off x="0" y="0"/>
                      <a:ext cx="5943600" cy="3771111"/>
                    </a:xfrm>
                    <a:prstGeom prst="rect">
                      <a:avLst/>
                    </a:prstGeom>
                  </pic:spPr>
                </pic:pic>
              </a:graphicData>
            </a:graphic>
          </wp:inline>
        </w:drawing>
      </w:r>
    </w:p>
    <w:p w14:paraId="6DD2A1FF" w14:textId="77777777" w:rsidR="00D97C3C" w:rsidRDefault="00D76BC9">
      <w:pPr>
        <w:pStyle w:val="a3"/>
      </w:pPr>
      <w:r>
        <w:t>图</w:t>
      </w:r>
      <w:r>
        <w:t xml:space="preserve">16 </w:t>
      </w:r>
      <w:r>
        <w:t>模拟任务与服务恢复后的诊断日志</w:t>
      </w:r>
    </w:p>
    <w:p w14:paraId="449D9C76" w14:textId="77777777" w:rsidR="00D97C3C" w:rsidRDefault="00D76BC9">
      <w:r>
        <w:t>界面诊断最多保留约</w:t>
      </w:r>
      <w:r>
        <w:t>1000</w:t>
      </w:r>
      <w:r>
        <w:t>个文本块用于阅读，完整日志按日志配置落盘。</w:t>
      </w:r>
      <w:r>
        <w:t>“</w:t>
      </w:r>
      <w:r>
        <w:t>清空显示</w:t>
      </w:r>
      <w:r>
        <w:t>”</w:t>
      </w:r>
      <w:r>
        <w:t>不删除磁盘日志，也不清除设备故障状态。错误恢复应使用对应服务入口。</w:t>
      </w:r>
    </w:p>
    <w:p w14:paraId="6D883933" w14:textId="77777777" w:rsidR="00D97C3C" w:rsidRDefault="00D76BC9">
      <w:r>
        <w:t>对外通信的错误包含稳定错误码和可读说明；底层</w:t>
      </w:r>
      <w:r>
        <w:t>SDK</w:t>
      </w:r>
      <w:r>
        <w:t>原始码、内部上下文和第三方异常细节保留在诊断或日志中。分析问题应以错误码分类，再结合设备和配置检查。</w:t>
      </w:r>
    </w:p>
    <w:p w14:paraId="1E074DAB" w14:textId="77777777" w:rsidR="00D97C3C" w:rsidRDefault="00D76BC9">
      <w:pPr>
        <w:pStyle w:val="Heading1"/>
        <w:pageBreakBefore/>
      </w:pPr>
      <w:bookmarkStart w:id="24" w:name="_Toc241132289"/>
      <w:r>
        <w:lastRenderedPageBreak/>
        <w:t xml:space="preserve">18 </w:t>
      </w:r>
      <w:r>
        <w:t>常见问题与处理</w:t>
      </w:r>
      <w:bookmarkEnd w:id="24"/>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2D1B7764" w14:textId="77777777">
        <w:trPr>
          <w:cantSplit/>
          <w:tblHeader/>
        </w:trPr>
        <w:tc>
          <w:tcPr>
            <w:tcW w:w="2300" w:type="dxa"/>
            <w:shd w:val="clear" w:color="auto" w:fill="E8F0F8"/>
          </w:tcPr>
          <w:p w14:paraId="193B6194" w14:textId="77777777" w:rsidR="00D97C3C" w:rsidRDefault="00D76BC9">
            <w:pPr>
              <w:pStyle w:val="TableText"/>
            </w:pPr>
            <w:r>
              <w:t>现象</w:t>
            </w:r>
            <w:r>
              <w:t xml:space="preserve"> / </w:t>
            </w:r>
            <w:r>
              <w:t>错误</w:t>
            </w:r>
          </w:p>
        </w:tc>
        <w:tc>
          <w:tcPr>
            <w:tcW w:w="7060" w:type="dxa"/>
            <w:shd w:val="clear" w:color="auto" w:fill="E8F0F8"/>
          </w:tcPr>
          <w:p w14:paraId="161B370C" w14:textId="77777777" w:rsidR="00D97C3C" w:rsidRDefault="00D76BC9">
            <w:pPr>
              <w:pStyle w:val="TableText"/>
            </w:pPr>
            <w:r>
              <w:t>检查与处理</w:t>
            </w:r>
          </w:p>
        </w:tc>
      </w:tr>
      <w:tr w:rsidR="00D97C3C" w14:paraId="5E596873" w14:textId="77777777">
        <w:trPr>
          <w:cantSplit/>
        </w:trPr>
        <w:tc>
          <w:tcPr>
            <w:tcW w:w="2300" w:type="dxa"/>
          </w:tcPr>
          <w:p w14:paraId="11BFFB5E" w14:textId="77777777" w:rsidR="00D97C3C" w:rsidRDefault="00D76BC9">
            <w:pPr>
              <w:pStyle w:val="TableText"/>
            </w:pPr>
            <w:r>
              <w:t>程序无法启动</w:t>
            </w:r>
          </w:p>
        </w:tc>
        <w:tc>
          <w:tcPr>
            <w:tcW w:w="7060" w:type="dxa"/>
          </w:tcPr>
          <w:p w14:paraId="0D1AF5EE" w14:textId="77777777" w:rsidR="00D97C3C" w:rsidRDefault="00D76BC9">
            <w:pPr>
              <w:pStyle w:val="TableText"/>
            </w:pPr>
            <w:r>
              <w:t>核对</w:t>
            </w:r>
            <w:r>
              <w:t>x64</w:t>
            </w:r>
            <w:r>
              <w:t>运行库、</w:t>
            </w:r>
            <w:r>
              <w:t>Qt</w:t>
            </w:r>
            <w:r>
              <w:t>平台插件、</w:t>
            </w:r>
            <w:r>
              <w:t>OpenCV DLL</w:t>
            </w:r>
            <w:r>
              <w:t>、</w:t>
            </w:r>
            <w:r>
              <w:t xml:space="preserve">--config </w:t>
            </w:r>
            <w:r>
              <w:t>参数和</w:t>
            </w:r>
            <w:r>
              <w:t>JSON</w:t>
            </w:r>
            <w:r>
              <w:t>格式。</w:t>
            </w:r>
          </w:p>
        </w:tc>
      </w:tr>
      <w:tr w:rsidR="00D97C3C" w14:paraId="22C3600B" w14:textId="77777777">
        <w:trPr>
          <w:cantSplit/>
        </w:trPr>
        <w:tc>
          <w:tcPr>
            <w:tcW w:w="2300" w:type="dxa"/>
          </w:tcPr>
          <w:p w14:paraId="2708FE70" w14:textId="77777777" w:rsidR="00D97C3C" w:rsidRDefault="00D76BC9">
            <w:pPr>
              <w:pStyle w:val="TableText"/>
            </w:pPr>
            <w:r>
              <w:t>初始化失败</w:t>
            </w:r>
            <w:r>
              <w:t xml:space="preserve"> / InvalidConfiguration</w:t>
            </w:r>
          </w:p>
        </w:tc>
        <w:tc>
          <w:tcPr>
            <w:tcW w:w="7060" w:type="dxa"/>
          </w:tcPr>
          <w:p w14:paraId="1F15CF6E" w14:textId="77777777" w:rsidR="00D97C3C" w:rsidRDefault="00D76BC9">
            <w:pPr>
              <w:pStyle w:val="TableText"/>
            </w:pPr>
            <w:r>
              <w:t>检查五相机与四光源角色完整性、序列号、路径、参数类型、标定和模板资源；修正后重试初始化。</w:t>
            </w:r>
          </w:p>
        </w:tc>
      </w:tr>
      <w:tr w:rsidR="00D97C3C" w14:paraId="21ABA14D" w14:textId="77777777">
        <w:trPr>
          <w:cantSplit/>
        </w:trPr>
        <w:tc>
          <w:tcPr>
            <w:tcW w:w="2300" w:type="dxa"/>
          </w:tcPr>
          <w:p w14:paraId="3C483880" w14:textId="77777777" w:rsidR="00D97C3C" w:rsidRDefault="00D76BC9">
            <w:pPr>
              <w:pStyle w:val="TableText"/>
            </w:pPr>
            <w:r>
              <w:t>HardwareUnavailable</w:t>
            </w:r>
          </w:p>
        </w:tc>
        <w:tc>
          <w:tcPr>
            <w:tcW w:w="7060" w:type="dxa"/>
          </w:tcPr>
          <w:p w14:paraId="39AC4A50" w14:textId="77777777" w:rsidR="00D97C3C" w:rsidRDefault="00D76BC9">
            <w:pPr>
              <w:pStyle w:val="TableText"/>
            </w:pPr>
            <w:r>
              <w:t>检查设备供电、网口、序列号、驱动、控制器枚举及设备是否被其他程序占用。</w:t>
            </w:r>
          </w:p>
        </w:tc>
      </w:tr>
      <w:tr w:rsidR="00D97C3C" w14:paraId="527AA03D" w14:textId="77777777">
        <w:trPr>
          <w:cantSplit/>
        </w:trPr>
        <w:tc>
          <w:tcPr>
            <w:tcW w:w="2300" w:type="dxa"/>
          </w:tcPr>
          <w:p w14:paraId="5057D054" w14:textId="77777777" w:rsidR="00D97C3C" w:rsidRDefault="00D76BC9">
            <w:pPr>
              <w:pStyle w:val="TableText"/>
            </w:pPr>
            <w:r>
              <w:t>HardwareFailure</w:t>
            </w:r>
          </w:p>
        </w:tc>
        <w:tc>
          <w:tcPr>
            <w:tcW w:w="7060" w:type="dxa"/>
          </w:tcPr>
          <w:p w14:paraId="53DFF9AF" w14:textId="77777777" w:rsidR="00D97C3C" w:rsidRDefault="00D76BC9">
            <w:pPr>
              <w:pStyle w:val="TableText"/>
            </w:pPr>
            <w:r>
              <w:t>保留任务和诊断，检查硬件通信和设备状态；排除问题后恢复视觉服务。</w:t>
            </w:r>
          </w:p>
        </w:tc>
      </w:tr>
      <w:tr w:rsidR="00D97C3C" w14:paraId="2D4E5627" w14:textId="77777777">
        <w:trPr>
          <w:cantSplit/>
        </w:trPr>
        <w:tc>
          <w:tcPr>
            <w:tcW w:w="2300" w:type="dxa"/>
          </w:tcPr>
          <w:p w14:paraId="4562330E" w14:textId="77777777" w:rsidR="00D97C3C" w:rsidRDefault="00D76BC9">
            <w:pPr>
              <w:pStyle w:val="TableText"/>
            </w:pPr>
            <w:r>
              <w:t>HardwareTimeout</w:t>
            </w:r>
          </w:p>
        </w:tc>
        <w:tc>
          <w:tcPr>
            <w:tcW w:w="7060" w:type="dxa"/>
          </w:tcPr>
          <w:p w14:paraId="634D7354" w14:textId="77777777" w:rsidR="00D97C3C" w:rsidRDefault="00D76BC9">
            <w:pPr>
              <w:pStyle w:val="TableText"/>
            </w:pPr>
            <w:r>
              <w:t>检查外部触发是否发生、触发线与边沿是否一致、四角帧是否收齐，以及采集有限等待设置。</w:t>
            </w:r>
          </w:p>
        </w:tc>
      </w:tr>
      <w:tr w:rsidR="00D97C3C" w14:paraId="03792BB8" w14:textId="77777777">
        <w:trPr>
          <w:cantSplit/>
        </w:trPr>
        <w:tc>
          <w:tcPr>
            <w:tcW w:w="2300" w:type="dxa"/>
          </w:tcPr>
          <w:p w14:paraId="314BDA94" w14:textId="77777777" w:rsidR="00D97C3C" w:rsidRDefault="00D76BC9">
            <w:pPr>
              <w:pStyle w:val="TableText"/>
            </w:pPr>
            <w:r>
              <w:t>AlgorithmTimeout</w:t>
            </w:r>
          </w:p>
        </w:tc>
        <w:tc>
          <w:tcPr>
            <w:tcW w:w="7060" w:type="dxa"/>
          </w:tcPr>
          <w:p w14:paraId="460D3363" w14:textId="77777777" w:rsidR="00D97C3C" w:rsidRDefault="00D76BC9">
            <w:pPr>
              <w:pStyle w:val="TableText"/>
            </w:pPr>
            <w:r>
              <w:t>检查图像尺寸、搜索范围、算法参数和实际负载；它是错误，不是</w:t>
            </w:r>
            <w:r>
              <w:t>NG</w:t>
            </w:r>
            <w:r>
              <w:t>。</w:t>
            </w:r>
          </w:p>
        </w:tc>
      </w:tr>
      <w:tr w:rsidR="00D97C3C" w14:paraId="0607DF9E" w14:textId="77777777">
        <w:trPr>
          <w:cantSplit/>
        </w:trPr>
        <w:tc>
          <w:tcPr>
            <w:tcW w:w="2300" w:type="dxa"/>
          </w:tcPr>
          <w:p w14:paraId="5A8EE1A6" w14:textId="77777777" w:rsidR="00D97C3C" w:rsidRDefault="00D76BC9">
            <w:pPr>
              <w:pStyle w:val="TableText"/>
            </w:pPr>
            <w:r>
              <w:t>InvalidImage</w:t>
            </w:r>
          </w:p>
        </w:tc>
        <w:tc>
          <w:tcPr>
            <w:tcW w:w="7060" w:type="dxa"/>
          </w:tcPr>
          <w:p w14:paraId="367372CC" w14:textId="77777777" w:rsidR="00D97C3C" w:rsidRDefault="00D76BC9">
            <w:pPr>
              <w:pStyle w:val="TableText"/>
            </w:pPr>
            <w:r>
              <w:t>检查灰度格式、图像完整性、标定尺寸匹配、角色帧数及四路采集。</w:t>
            </w:r>
          </w:p>
        </w:tc>
      </w:tr>
      <w:tr w:rsidR="00D97C3C" w14:paraId="7837ABA6" w14:textId="77777777">
        <w:trPr>
          <w:cantSplit/>
        </w:trPr>
        <w:tc>
          <w:tcPr>
            <w:tcW w:w="2300" w:type="dxa"/>
          </w:tcPr>
          <w:p w14:paraId="771A6C43" w14:textId="77777777" w:rsidR="00D97C3C" w:rsidRDefault="00D76BC9">
            <w:pPr>
              <w:pStyle w:val="TableText"/>
            </w:pPr>
            <w:r>
              <w:t>AlgorithmFailure / InvalidResult</w:t>
            </w:r>
          </w:p>
        </w:tc>
        <w:tc>
          <w:tcPr>
            <w:tcW w:w="7060" w:type="dxa"/>
          </w:tcPr>
          <w:p w14:paraId="4BB84B90" w14:textId="77777777" w:rsidR="00D97C3C" w:rsidRDefault="00D76BC9">
            <w:pPr>
              <w:pStyle w:val="TableText"/>
            </w:pPr>
            <w:r>
              <w:t>检查算法资源、几何与坐标变换；保存相关日志交维护人员分析。</w:t>
            </w:r>
          </w:p>
        </w:tc>
      </w:tr>
      <w:tr w:rsidR="00D97C3C" w14:paraId="77BE910B" w14:textId="77777777">
        <w:trPr>
          <w:cantSplit/>
        </w:trPr>
        <w:tc>
          <w:tcPr>
            <w:tcW w:w="2300" w:type="dxa"/>
          </w:tcPr>
          <w:p w14:paraId="0AC1056E" w14:textId="77777777" w:rsidR="00D97C3C" w:rsidRDefault="00D76BC9">
            <w:pPr>
              <w:pStyle w:val="TableText"/>
            </w:pPr>
            <w:r>
              <w:t>TCP</w:t>
            </w:r>
            <w:r>
              <w:t>未监听</w:t>
            </w:r>
            <w:r>
              <w:t xml:space="preserve"> / </w:t>
            </w:r>
            <w:r>
              <w:t>连接失败</w:t>
            </w:r>
          </w:p>
        </w:tc>
        <w:tc>
          <w:tcPr>
            <w:tcW w:w="7060" w:type="dxa"/>
          </w:tcPr>
          <w:p w14:paraId="29FA05D5" w14:textId="77777777" w:rsidR="00D97C3C" w:rsidRDefault="00D76BC9">
            <w:pPr>
              <w:pStyle w:val="TableText"/>
            </w:pPr>
            <w:r>
              <w:t>检查</w:t>
            </w:r>
            <w:r>
              <w:t>IP</w:t>
            </w:r>
            <w:r>
              <w:t>、端口占用、防火墙；修改后重试</w:t>
            </w:r>
            <w:r>
              <w:t>TCP</w:t>
            </w:r>
            <w:r>
              <w:t>，区分未监听与监听但无客户端。</w:t>
            </w:r>
          </w:p>
        </w:tc>
      </w:tr>
      <w:tr w:rsidR="00D97C3C" w14:paraId="1EDB2C93" w14:textId="77777777">
        <w:trPr>
          <w:cantSplit/>
        </w:trPr>
        <w:tc>
          <w:tcPr>
            <w:tcW w:w="2300" w:type="dxa"/>
          </w:tcPr>
          <w:p w14:paraId="64CF5CF0" w14:textId="77777777" w:rsidR="00D97C3C" w:rsidRDefault="00D76BC9">
            <w:pPr>
              <w:pStyle w:val="TableText"/>
            </w:pPr>
            <w:r>
              <w:t>连接约</w:t>
            </w:r>
            <w:r>
              <w:t>3</w:t>
            </w:r>
            <w:r>
              <w:t>秒后断开</w:t>
            </w:r>
          </w:p>
        </w:tc>
        <w:tc>
          <w:tcPr>
            <w:tcW w:w="7060" w:type="dxa"/>
          </w:tcPr>
          <w:p w14:paraId="022D4C77" w14:textId="77777777" w:rsidR="00D97C3C" w:rsidRDefault="00D76BC9">
            <w:pPr>
              <w:pStyle w:val="TableText"/>
            </w:pPr>
            <w:r>
              <w:t>核对是否持续发送合法</w:t>
            </w:r>
            <w:r>
              <w:t>heartbeat</w:t>
            </w:r>
            <w:r>
              <w:t>，而不只是查询状态或确认结果。</w:t>
            </w:r>
          </w:p>
        </w:tc>
      </w:tr>
      <w:tr w:rsidR="00D97C3C" w14:paraId="4010B8B9" w14:textId="77777777">
        <w:trPr>
          <w:cantSplit/>
        </w:trPr>
        <w:tc>
          <w:tcPr>
            <w:tcW w:w="2300" w:type="dxa"/>
          </w:tcPr>
          <w:p w14:paraId="5949D7D9" w14:textId="77777777" w:rsidR="00D97C3C" w:rsidRDefault="00D76BC9">
            <w:pPr>
              <w:pStyle w:val="TableText"/>
            </w:pPr>
            <w:r>
              <w:t>忙</w:t>
            </w:r>
            <w:r>
              <w:t xml:space="preserve"> / </w:t>
            </w:r>
            <w:r>
              <w:t>按钮不可用</w:t>
            </w:r>
          </w:p>
        </w:tc>
        <w:tc>
          <w:tcPr>
            <w:tcW w:w="7060" w:type="dxa"/>
          </w:tcPr>
          <w:p w14:paraId="00EA8584" w14:textId="77777777" w:rsidR="00D97C3C" w:rsidRDefault="00D76BC9">
            <w:pPr>
              <w:pStyle w:val="TableText"/>
            </w:pPr>
            <w:r>
              <w:t>等待任务和结果交付结束；标定维护需应用完成或重置；检查配置应用状态。</w:t>
            </w:r>
          </w:p>
        </w:tc>
      </w:tr>
      <w:tr w:rsidR="00D97C3C" w14:paraId="7B3290A2" w14:textId="77777777">
        <w:trPr>
          <w:cantSplit/>
        </w:trPr>
        <w:tc>
          <w:tcPr>
            <w:tcW w:w="2300" w:type="dxa"/>
          </w:tcPr>
          <w:p w14:paraId="5C8B6BA5" w14:textId="77777777" w:rsidR="00D97C3C" w:rsidRDefault="00D76BC9">
            <w:pPr>
              <w:pStyle w:val="TableText"/>
            </w:pPr>
            <w:r>
              <w:t>校正圆心不完整</w:t>
            </w:r>
            <w:r>
              <w:t xml:space="preserve"> / </w:t>
            </w:r>
            <w:r>
              <w:t>质量不通过</w:t>
            </w:r>
          </w:p>
        </w:tc>
        <w:tc>
          <w:tcPr>
            <w:tcW w:w="7060" w:type="dxa"/>
          </w:tcPr>
          <w:p w14:paraId="6BAD8775" w14:textId="77777777" w:rsidR="00D97C3C" w:rsidRDefault="00D76BC9">
            <w:pPr>
              <w:pStyle w:val="TableText"/>
            </w:pPr>
            <w:r>
              <w:t>核对网格规格、理论点数、</w:t>
            </w:r>
            <w:r>
              <w:t>P1/P2</w:t>
            </w:r>
            <w:r>
              <w:t>、对焦、照明、完整视野及检测阈值。</w:t>
            </w:r>
          </w:p>
        </w:tc>
      </w:tr>
      <w:tr w:rsidR="00D97C3C" w14:paraId="51156179" w14:textId="77777777">
        <w:trPr>
          <w:cantSplit/>
        </w:trPr>
        <w:tc>
          <w:tcPr>
            <w:tcW w:w="2300" w:type="dxa"/>
          </w:tcPr>
          <w:p w14:paraId="5DE37DE0" w14:textId="77777777" w:rsidR="00D97C3C" w:rsidRDefault="00D76BC9">
            <w:pPr>
              <w:pStyle w:val="TableText"/>
            </w:pPr>
            <w:r>
              <w:t>配置应用失败</w:t>
            </w:r>
          </w:p>
        </w:tc>
        <w:tc>
          <w:tcPr>
            <w:tcW w:w="7060" w:type="dxa"/>
          </w:tcPr>
          <w:p w14:paraId="7B60F148" w14:textId="77777777" w:rsidR="00D97C3C" w:rsidRDefault="00D76BC9">
            <w:pPr>
              <w:pStyle w:val="TableText"/>
            </w:pPr>
            <w:r>
              <w:t>检查文件权限和新配置可用性，查看旧配置恢复是否成功；恢复失败时先处理故障。</w:t>
            </w:r>
          </w:p>
        </w:tc>
      </w:tr>
    </w:tbl>
    <w:p w14:paraId="3C4944C9" w14:textId="77777777" w:rsidR="00D97C3C" w:rsidRDefault="00D97C3C">
      <w:pPr>
        <w:pStyle w:val="Spacer"/>
      </w:pPr>
    </w:p>
    <w:p w14:paraId="61E0A716" w14:textId="77777777" w:rsidR="00D97C3C" w:rsidRDefault="00D76BC9">
      <w:r>
        <w:t xml:space="preserve">NotReady </w:t>
      </w:r>
      <w:r>
        <w:t>表示服务不具备执行条件，</w:t>
      </w:r>
      <w:r>
        <w:t xml:space="preserve">Busy </w:t>
      </w:r>
      <w:r>
        <w:t>表示当前正在处理其他受互斥约束的工作。</w:t>
      </w:r>
      <w:r>
        <w:t xml:space="preserve">InternalFailure </w:t>
      </w:r>
      <w:r>
        <w:t>应结合详细日志处理。软件没有强制取消当前定位功能，退出时等待在途任务自然返回。</w:t>
      </w:r>
    </w:p>
    <w:p w14:paraId="0276EF8E" w14:textId="77777777" w:rsidR="00D97C3C" w:rsidRDefault="00D76BC9">
      <w:pPr>
        <w:pStyle w:val="Heading1"/>
        <w:pageBreakBefore/>
      </w:pPr>
      <w:bookmarkStart w:id="25" w:name="_Toc241132290"/>
      <w:r>
        <w:lastRenderedPageBreak/>
        <w:t xml:space="preserve">19 </w:t>
      </w:r>
      <w:r>
        <w:t>配置与资源文件总览</w:t>
      </w:r>
      <w:bookmarkEnd w:id="25"/>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196D41E6" w14:textId="77777777">
        <w:trPr>
          <w:cantSplit/>
          <w:tblHeader/>
        </w:trPr>
        <w:tc>
          <w:tcPr>
            <w:tcW w:w="2300" w:type="dxa"/>
            <w:shd w:val="clear" w:color="auto" w:fill="E8F0F8"/>
          </w:tcPr>
          <w:p w14:paraId="27D0D807" w14:textId="77777777" w:rsidR="00D97C3C" w:rsidRDefault="00D76BC9">
            <w:pPr>
              <w:pStyle w:val="TableText"/>
            </w:pPr>
            <w:r>
              <w:t>文件</w:t>
            </w:r>
            <w:r>
              <w:t xml:space="preserve"> / </w:t>
            </w:r>
            <w:r>
              <w:t>类型</w:t>
            </w:r>
          </w:p>
        </w:tc>
        <w:tc>
          <w:tcPr>
            <w:tcW w:w="7060" w:type="dxa"/>
            <w:shd w:val="clear" w:color="auto" w:fill="E8F0F8"/>
          </w:tcPr>
          <w:p w14:paraId="11FC5C4A" w14:textId="77777777" w:rsidR="00D97C3C" w:rsidRDefault="00D76BC9">
            <w:pPr>
              <w:pStyle w:val="TableText"/>
            </w:pPr>
            <w:r>
              <w:t>用途与维护入口</w:t>
            </w:r>
          </w:p>
        </w:tc>
      </w:tr>
      <w:tr w:rsidR="00D97C3C" w14:paraId="41836AA0" w14:textId="77777777">
        <w:trPr>
          <w:cantSplit/>
        </w:trPr>
        <w:tc>
          <w:tcPr>
            <w:tcW w:w="2300" w:type="dxa"/>
          </w:tcPr>
          <w:p w14:paraId="0F85E52E" w14:textId="77777777" w:rsidR="00D97C3C" w:rsidRDefault="00D76BC9">
            <w:pPr>
              <w:pStyle w:val="TableText"/>
            </w:pPr>
            <w:r>
              <w:t>config/vision_app.example.json</w:t>
            </w:r>
          </w:p>
        </w:tc>
        <w:tc>
          <w:tcPr>
            <w:tcW w:w="7060" w:type="dxa"/>
          </w:tcPr>
          <w:p w14:paraId="1EB5DA46" w14:textId="77777777" w:rsidR="00D97C3C" w:rsidRDefault="00D76BC9">
            <w:pPr>
              <w:pStyle w:val="TableText"/>
            </w:pPr>
            <w:r>
              <w:t>真实后端应用示例；</w:t>
            </w:r>
            <w:r>
              <w:t>TCP</w:t>
            </w:r>
            <w:r>
              <w:t>、相机、光源、结果确认、日志和算法主路径。</w:t>
            </w:r>
          </w:p>
        </w:tc>
      </w:tr>
      <w:tr w:rsidR="00D97C3C" w14:paraId="7BEFAF03" w14:textId="77777777">
        <w:trPr>
          <w:cantSplit/>
        </w:trPr>
        <w:tc>
          <w:tcPr>
            <w:tcW w:w="2300" w:type="dxa"/>
          </w:tcPr>
          <w:p w14:paraId="699E42A1" w14:textId="77777777" w:rsidR="00D97C3C" w:rsidRDefault="00D76BC9">
            <w:pPr>
              <w:pStyle w:val="TableText"/>
            </w:pPr>
            <w:r>
              <w:t>config/vision_app.simulation.example.json</w:t>
            </w:r>
          </w:p>
        </w:tc>
        <w:tc>
          <w:tcPr>
            <w:tcW w:w="7060" w:type="dxa"/>
          </w:tcPr>
          <w:p w14:paraId="776F17C4" w14:textId="77777777" w:rsidR="00D97C3C" w:rsidRDefault="00D76BC9">
            <w:pPr>
              <w:pStyle w:val="TableText"/>
            </w:pPr>
            <w:r>
              <w:t>模拟后端示例，额外包含</w:t>
            </w:r>
            <w:r>
              <w:t>simulation</w:t>
            </w:r>
            <w:r>
              <w:t>配置。</w:t>
            </w:r>
          </w:p>
        </w:tc>
      </w:tr>
      <w:tr w:rsidR="00D97C3C" w14:paraId="082ECA93" w14:textId="77777777">
        <w:trPr>
          <w:cantSplit/>
        </w:trPr>
        <w:tc>
          <w:tcPr>
            <w:tcW w:w="2300" w:type="dxa"/>
          </w:tcPr>
          <w:p w14:paraId="351A0D30" w14:textId="77777777" w:rsidR="00D97C3C" w:rsidRDefault="00D76BC9">
            <w:pPr>
              <w:pStyle w:val="TableText"/>
            </w:pPr>
            <w:r>
              <w:t>VisionAlgorithm/config/vision_algorithm.example.yaml</w:t>
            </w:r>
          </w:p>
        </w:tc>
        <w:tc>
          <w:tcPr>
            <w:tcW w:w="7060" w:type="dxa"/>
          </w:tcPr>
          <w:p w14:paraId="4378B118" w14:textId="77777777" w:rsidR="00D97C3C" w:rsidRDefault="00D76BC9">
            <w:pPr>
              <w:pStyle w:val="TableText"/>
            </w:pPr>
            <w:r>
              <w:t>算法入口：超时、启用模式、标定与算法参数引用。</w:t>
            </w:r>
          </w:p>
        </w:tc>
      </w:tr>
      <w:tr w:rsidR="00D97C3C" w14:paraId="006DBF34" w14:textId="77777777">
        <w:trPr>
          <w:cantSplit/>
        </w:trPr>
        <w:tc>
          <w:tcPr>
            <w:tcW w:w="2300" w:type="dxa"/>
          </w:tcPr>
          <w:p w14:paraId="061E2F9D" w14:textId="77777777" w:rsidR="00D97C3C" w:rsidRDefault="00D76BC9">
            <w:pPr>
              <w:pStyle w:val="TableText"/>
            </w:pPr>
            <w:r>
              <w:t>parameters/edge.example.yaml</w:t>
            </w:r>
          </w:p>
        </w:tc>
        <w:tc>
          <w:tcPr>
            <w:tcW w:w="7060" w:type="dxa"/>
          </w:tcPr>
          <w:p w14:paraId="4F155514" w14:textId="77777777" w:rsidR="00D97C3C" w:rsidRDefault="00D76BC9">
            <w:pPr>
              <w:pStyle w:val="TableText"/>
            </w:pPr>
            <w:r>
              <w:t>四边</w:t>
            </w:r>
            <w:r>
              <w:t>ROI</w:t>
            </w:r>
            <w:r>
              <w:t>、卡尺采样、亚像素和抓边质量条件。</w:t>
            </w:r>
          </w:p>
        </w:tc>
      </w:tr>
      <w:tr w:rsidR="00D97C3C" w14:paraId="1A3D4F6B" w14:textId="77777777">
        <w:trPr>
          <w:cantSplit/>
        </w:trPr>
        <w:tc>
          <w:tcPr>
            <w:tcW w:w="2300" w:type="dxa"/>
          </w:tcPr>
          <w:p w14:paraId="0D4CE6B1" w14:textId="77777777" w:rsidR="00D97C3C" w:rsidRDefault="00D76BC9">
            <w:pPr>
              <w:pStyle w:val="TableText"/>
            </w:pPr>
            <w:r>
              <w:t>parameters/mark_point.example.yaml</w:t>
            </w:r>
          </w:p>
        </w:tc>
        <w:tc>
          <w:tcPr>
            <w:tcW w:w="7060" w:type="dxa"/>
          </w:tcPr>
          <w:p w14:paraId="5A3ABBA3" w14:textId="77777777" w:rsidR="00D97C3C" w:rsidRDefault="00D76BC9">
            <w:pPr>
              <w:pStyle w:val="TableText"/>
            </w:pPr>
            <w:r>
              <w:t>四角搜索</w:t>
            </w:r>
            <w:r>
              <w:t>ROI</w:t>
            </w:r>
            <w:r>
              <w:t>、输入尺寸、模板引用及位姿质量条件。</w:t>
            </w:r>
          </w:p>
        </w:tc>
      </w:tr>
      <w:tr w:rsidR="00D97C3C" w14:paraId="46691191" w14:textId="77777777">
        <w:trPr>
          <w:cantSplit/>
        </w:trPr>
        <w:tc>
          <w:tcPr>
            <w:tcW w:w="2300" w:type="dxa"/>
          </w:tcPr>
          <w:p w14:paraId="3D1C8CF2" w14:textId="77777777" w:rsidR="00D97C3C" w:rsidRDefault="00D76BC9">
            <w:pPr>
              <w:pStyle w:val="TableText"/>
            </w:pPr>
            <w:r>
              <w:t>parameters/calibration.example.yaml</w:t>
            </w:r>
          </w:p>
        </w:tc>
        <w:tc>
          <w:tcPr>
            <w:tcW w:w="7060" w:type="dxa"/>
          </w:tcPr>
          <w:p w14:paraId="0B57E7EC" w14:textId="77777777" w:rsidR="00D97C3C" w:rsidRDefault="00D76BC9">
            <w:pPr>
              <w:pStyle w:val="TableText"/>
            </w:pPr>
            <w:r>
              <w:t>标定网格规格、每相机圆心检测参数、求解与质量阈值。</w:t>
            </w:r>
          </w:p>
        </w:tc>
      </w:tr>
      <w:tr w:rsidR="00D97C3C" w14:paraId="4FBBA271" w14:textId="77777777">
        <w:trPr>
          <w:cantSplit/>
        </w:trPr>
        <w:tc>
          <w:tcPr>
            <w:tcW w:w="2300" w:type="dxa"/>
          </w:tcPr>
          <w:p w14:paraId="47D3B06E" w14:textId="77777777" w:rsidR="00D97C3C" w:rsidRDefault="00D76BC9">
            <w:pPr>
              <w:pStyle w:val="TableText"/>
            </w:pPr>
            <w:r>
              <w:t>calibration/*.example.yaml</w:t>
            </w:r>
          </w:p>
        </w:tc>
        <w:tc>
          <w:tcPr>
            <w:tcW w:w="7060" w:type="dxa"/>
          </w:tcPr>
          <w:p w14:paraId="1F24541D" w14:textId="77777777" w:rsidR="00D97C3C" w:rsidRDefault="00D76BC9">
            <w:pPr>
              <w:pStyle w:val="TableText"/>
            </w:pPr>
            <w:r>
              <w:t>五台相机各自的图像尺寸、内参、畸变、新内参和像素到物理变换。</w:t>
            </w:r>
          </w:p>
        </w:tc>
      </w:tr>
      <w:tr w:rsidR="00D97C3C" w14:paraId="6F27759D" w14:textId="77777777">
        <w:trPr>
          <w:cantSplit/>
        </w:trPr>
        <w:tc>
          <w:tcPr>
            <w:tcW w:w="2300" w:type="dxa"/>
          </w:tcPr>
          <w:p w14:paraId="6C53B4F2" w14:textId="77777777" w:rsidR="00D97C3C" w:rsidRDefault="00D76BC9">
            <w:pPr>
              <w:pStyle w:val="TableText"/>
            </w:pPr>
            <w:r>
              <w:t>Mark</w:t>
            </w:r>
            <w:r>
              <w:t>模型</w:t>
            </w:r>
            <w:r>
              <w:t>YAML</w:t>
            </w:r>
          </w:p>
        </w:tc>
        <w:tc>
          <w:tcPr>
            <w:tcW w:w="7060" w:type="dxa"/>
          </w:tcPr>
          <w:p w14:paraId="62519755" w14:textId="77777777" w:rsidR="00D97C3C" w:rsidRDefault="00D76BC9">
            <w:pPr>
              <w:pStyle w:val="TableText"/>
            </w:pPr>
            <w:r>
              <w:t>由</w:t>
            </w:r>
            <w:r>
              <w:t>mark</w:t>
            </w:r>
            <w:r>
              <w:t>参数中的</w:t>
            </w:r>
            <w:r>
              <w:t>template_file_pattern</w:t>
            </w:r>
            <w:r>
              <w:t>和</w:t>
            </w:r>
            <w:r>
              <w:t>template_info_file</w:t>
            </w:r>
            <w:r>
              <w:t>引用；应作为兼容模型组提供。</w:t>
            </w:r>
          </w:p>
        </w:tc>
      </w:tr>
      <w:tr w:rsidR="00D97C3C" w14:paraId="58F83E7A" w14:textId="77777777">
        <w:trPr>
          <w:cantSplit/>
        </w:trPr>
        <w:tc>
          <w:tcPr>
            <w:tcW w:w="2300" w:type="dxa"/>
          </w:tcPr>
          <w:p w14:paraId="57D7EACA" w14:textId="77777777" w:rsidR="00D97C3C" w:rsidRDefault="00D76BC9">
            <w:pPr>
              <w:pStyle w:val="TableText"/>
            </w:pPr>
            <w:r>
              <w:t>理论点文本</w:t>
            </w:r>
            <w:r>
              <w:t>/CSV</w:t>
            </w:r>
          </w:p>
        </w:tc>
        <w:tc>
          <w:tcPr>
            <w:tcW w:w="7060" w:type="dxa"/>
          </w:tcPr>
          <w:p w14:paraId="115730CF" w14:textId="77777777" w:rsidR="00D97C3C" w:rsidRDefault="00D76BC9">
            <w:pPr>
              <w:pStyle w:val="TableText"/>
            </w:pPr>
            <w:r>
              <w:t>按角色选入校正界面，不带表头的</w:t>
            </w:r>
            <w:r>
              <w:t>X,Y</w:t>
            </w:r>
            <w:r>
              <w:t>坐标行。</w:t>
            </w:r>
          </w:p>
        </w:tc>
      </w:tr>
      <w:tr w:rsidR="00D97C3C" w14:paraId="552359FC" w14:textId="77777777">
        <w:trPr>
          <w:cantSplit/>
        </w:trPr>
        <w:tc>
          <w:tcPr>
            <w:tcW w:w="2300" w:type="dxa"/>
          </w:tcPr>
          <w:p w14:paraId="4681C0E3" w14:textId="77777777" w:rsidR="00D97C3C" w:rsidRDefault="00D76BC9">
            <w:pPr>
              <w:pStyle w:val="TableText"/>
            </w:pPr>
            <w:r>
              <w:t>日志</w:t>
            </w:r>
            <w:r>
              <w:t xml:space="preserve"> / </w:t>
            </w:r>
            <w:r>
              <w:t>界面偏好</w:t>
            </w:r>
          </w:p>
        </w:tc>
        <w:tc>
          <w:tcPr>
            <w:tcW w:w="7060" w:type="dxa"/>
          </w:tcPr>
          <w:p w14:paraId="7AD193E3" w14:textId="77777777" w:rsidR="00D97C3C" w:rsidRDefault="00D76BC9">
            <w:pPr>
              <w:pStyle w:val="TableText"/>
            </w:pPr>
            <w:r>
              <w:t>日志按配置轮转；窗口布局等偏好由</w:t>
            </w:r>
            <w:r>
              <w:t>Qt</w:t>
            </w:r>
            <w:r>
              <w:t>设置保存，不是算法或生产配方。</w:t>
            </w:r>
          </w:p>
        </w:tc>
      </w:tr>
    </w:tbl>
    <w:p w14:paraId="483FEF63" w14:textId="77777777" w:rsidR="00D97C3C" w:rsidRDefault="00D97C3C">
      <w:pPr>
        <w:pStyle w:val="Spacer"/>
      </w:pPr>
    </w:p>
    <w:p w14:paraId="57CF96CF" w14:textId="77777777" w:rsidR="00D97C3C" w:rsidRDefault="00D76BC9">
      <w:r>
        <w:t>表中的</w:t>
      </w:r>
      <w:r>
        <w:t xml:space="preserve"> parameters </w:t>
      </w:r>
      <w:r>
        <w:t>与</w:t>
      </w:r>
      <w:r>
        <w:t xml:space="preserve"> calibration </w:t>
      </w:r>
      <w:r>
        <w:t>位于算法主配置目录下。程序不提供所有</w:t>
      </w:r>
      <w:r>
        <w:t xml:space="preserve"> YAML </w:t>
      </w:r>
      <w:r>
        <w:t>字段的图形化编辑器，文件维护由调试人员完成，再通过主配置路径加载和校验。当前界面没有模板自由绘制或一键训练入口。</w:t>
      </w:r>
    </w:p>
    <w:p w14:paraId="51D967FA" w14:textId="77777777" w:rsidR="00D97C3C" w:rsidRDefault="00D76BC9">
      <w:pPr>
        <w:pStyle w:val="Heading2"/>
      </w:pPr>
      <w:r>
        <w:t>应用</w:t>
      </w:r>
      <w:r>
        <w:t xml:space="preserve"> JSON </w:t>
      </w:r>
      <w:r>
        <w:t>主要节点</w:t>
      </w:r>
    </w:p>
    <w:p w14:paraId="1C76C76D" w14:textId="77777777" w:rsidR="00D97C3C" w:rsidRDefault="00D76BC9">
      <w:r>
        <w:t xml:space="preserve">schemaVersion </w:t>
      </w:r>
      <w:r>
        <w:t>当前为</w:t>
      </w:r>
      <w:r>
        <w:t>1</w:t>
      </w:r>
      <w:r>
        <w:t>。</w:t>
      </w:r>
      <w:r>
        <w:t xml:space="preserve">tcp </w:t>
      </w:r>
      <w:r>
        <w:t>设置网络；</w:t>
      </w:r>
      <w:r>
        <w:t xml:space="preserve">vision </w:t>
      </w:r>
      <w:r>
        <w:t>包含</w:t>
      </w:r>
      <w:r>
        <w:t xml:space="preserve"> captureTimeoutMs</w:t>
      </w:r>
      <w:r>
        <w:t>、</w:t>
      </w:r>
      <w:r>
        <w:t>algorithmConfigPath</w:t>
      </w:r>
      <w:r>
        <w:t>、</w:t>
      </w:r>
      <w:r>
        <w:t>productionTrigger</w:t>
      </w:r>
      <w:r>
        <w:t>、</w:t>
      </w:r>
      <w:r>
        <w:t>cameras</w:t>
      </w:r>
      <w:r>
        <w:t>、</w:t>
      </w:r>
      <w:r>
        <w:t>lightController</w:t>
      </w:r>
      <w:r>
        <w:t>；</w:t>
      </w:r>
      <w:r>
        <w:t xml:space="preserve">resultDelivery </w:t>
      </w:r>
      <w:r>
        <w:t>设置确认策略；</w:t>
      </w:r>
      <w:r>
        <w:t xml:space="preserve">logging </w:t>
      </w:r>
      <w:r>
        <w:t>设置日志；</w:t>
      </w:r>
      <w:r>
        <w:t xml:space="preserve">simulation </w:t>
      </w:r>
      <w:r>
        <w:t>为开发联调选项。应保留完整结构，避免遗漏必需字段。</w:t>
      </w:r>
    </w:p>
    <w:p w14:paraId="13CD5FC4" w14:textId="77777777" w:rsidR="00D97C3C" w:rsidRDefault="00D76BC9">
      <w:pPr>
        <w:pStyle w:val="Heading1"/>
        <w:pageBreakBefore/>
      </w:pPr>
      <w:bookmarkStart w:id="26" w:name="_Toc241132291"/>
      <w:r>
        <w:lastRenderedPageBreak/>
        <w:t xml:space="preserve">19.1 </w:t>
      </w:r>
      <w:r>
        <w:t>算法主配置与启用条件</w:t>
      </w:r>
      <w:bookmarkEnd w:id="26"/>
    </w:p>
    <w:p w14:paraId="48DF9A66" w14:textId="77777777" w:rsidR="00D97C3C" w:rsidRDefault="00D76BC9">
      <w:pPr>
        <w:pStyle w:val="Code"/>
      </w:pPr>
      <w:r>
        <w:t>%YAML:1.0</w:t>
      </w:r>
    </w:p>
    <w:p w14:paraId="45331DBC" w14:textId="77777777" w:rsidR="00D97C3C" w:rsidRDefault="00D76BC9">
      <w:pPr>
        <w:pStyle w:val="Code"/>
      </w:pPr>
      <w:r>
        <w:t>---</w:t>
      </w:r>
    </w:p>
    <w:p w14:paraId="5508979A" w14:textId="77777777" w:rsidR="00D97C3C" w:rsidRDefault="00D76BC9">
      <w:pPr>
        <w:pStyle w:val="Code"/>
      </w:pPr>
      <w:r>
        <w:t>timeout_ms: 500</w:t>
      </w:r>
    </w:p>
    <w:p w14:paraId="45ACD4C6" w14:textId="77777777" w:rsidR="00D97C3C" w:rsidRDefault="00D76BC9">
      <w:pPr>
        <w:pStyle w:val="Code"/>
      </w:pPr>
      <w:r>
        <w:t>enabled_algorithms:</w:t>
      </w:r>
    </w:p>
    <w:p w14:paraId="126B8401" w14:textId="77777777" w:rsidR="00D97C3C" w:rsidRDefault="00D76BC9">
      <w:pPr>
        <w:pStyle w:val="Code"/>
      </w:pPr>
      <w:r>
        <w:t xml:space="preserve">  edge: 1</w:t>
      </w:r>
    </w:p>
    <w:p w14:paraId="41B3C632" w14:textId="77777777" w:rsidR="00D97C3C" w:rsidRDefault="00D76BC9">
      <w:pPr>
        <w:pStyle w:val="Code"/>
      </w:pPr>
      <w:r>
        <w:t xml:space="preserve">  mark: 0</w:t>
      </w:r>
    </w:p>
    <w:p w14:paraId="28C74FF8" w14:textId="77777777" w:rsidR="00D97C3C" w:rsidRDefault="00D76BC9">
      <w:pPr>
        <w:pStyle w:val="Code"/>
      </w:pPr>
      <w:r>
        <w:t>calibration:</w:t>
      </w:r>
    </w:p>
    <w:p w14:paraId="0153B4D7" w14:textId="77777777" w:rsidR="00D97C3C" w:rsidRDefault="00D76BC9">
      <w:pPr>
        <w:pStyle w:val="Code"/>
      </w:pPr>
      <w:r>
        <w:t xml:space="preserve">  parameters: "parameters/calibration.example.yaml"</w:t>
      </w:r>
    </w:p>
    <w:p w14:paraId="034D441F" w14:textId="77777777" w:rsidR="00D97C3C" w:rsidRDefault="00D76BC9">
      <w:pPr>
        <w:pStyle w:val="Code"/>
      </w:pPr>
      <w:r>
        <w:t xml:space="preserve">  center: "calibration/center.example.yaml"</w:t>
      </w:r>
    </w:p>
    <w:p w14:paraId="463B0C97" w14:textId="77777777" w:rsidR="00D97C3C" w:rsidRDefault="00D76BC9">
      <w:pPr>
        <w:pStyle w:val="Code"/>
      </w:pPr>
      <w:r>
        <w:t xml:space="preserve">  top_left: "calibration/top_left.example.yaml"</w:t>
      </w:r>
    </w:p>
    <w:p w14:paraId="625ECC17" w14:textId="77777777" w:rsidR="00D97C3C" w:rsidRDefault="00D76BC9">
      <w:pPr>
        <w:pStyle w:val="Code"/>
      </w:pPr>
      <w:r>
        <w:t xml:space="preserve">  top_right: "calibration/top_right.example.yaml"</w:t>
      </w:r>
    </w:p>
    <w:p w14:paraId="69C867AB" w14:textId="77777777" w:rsidR="00D97C3C" w:rsidRDefault="00D76BC9">
      <w:pPr>
        <w:pStyle w:val="Code"/>
      </w:pPr>
      <w:r>
        <w:t xml:space="preserve">  bottom_right: "calibration/bottom_right.example.yaml"</w:t>
      </w:r>
    </w:p>
    <w:p w14:paraId="483DF8BE" w14:textId="77777777" w:rsidR="00D97C3C" w:rsidRDefault="00D76BC9">
      <w:pPr>
        <w:pStyle w:val="Code"/>
      </w:pPr>
      <w:r>
        <w:t xml:space="preserve">  bottom_left: "calibration/bottom_left.example.yaml"</w:t>
      </w:r>
    </w:p>
    <w:p w14:paraId="0C7C60E7" w14:textId="77777777" w:rsidR="00D97C3C" w:rsidRDefault="00D76BC9">
      <w:pPr>
        <w:pStyle w:val="Code"/>
      </w:pPr>
      <w:r>
        <w:t>edge:</w:t>
      </w:r>
    </w:p>
    <w:p w14:paraId="1A9E2329" w14:textId="77777777" w:rsidR="00D97C3C" w:rsidRDefault="00D76BC9">
      <w:pPr>
        <w:pStyle w:val="Code"/>
      </w:pPr>
      <w:r>
        <w:t xml:space="preserve">  parameters: "parameters/edge.example.yaml"</w:t>
      </w:r>
    </w:p>
    <w:p w14:paraId="3FB799EF" w14:textId="77777777" w:rsidR="00D97C3C" w:rsidRDefault="00D76BC9">
      <w:pPr>
        <w:pStyle w:val="Code"/>
      </w:pPr>
      <w:r>
        <w:t>mark:</w:t>
      </w:r>
    </w:p>
    <w:p w14:paraId="01994EF4" w14:textId="77777777" w:rsidR="00D97C3C" w:rsidRDefault="00D76BC9">
      <w:pPr>
        <w:pStyle w:val="Code"/>
      </w:pPr>
      <w:r>
        <w:t xml:space="preserve">  parameters: "parameters/mark_point.example.yaml"</w:t>
      </w:r>
    </w:p>
    <w:p w14:paraId="7176940B" w14:textId="77777777" w:rsidR="00D97C3C" w:rsidRDefault="00D76BC9">
      <w:r>
        <w:t xml:space="preserve">timeout_ms </w:t>
      </w:r>
      <w:r>
        <w:t>示例</w:t>
      </w:r>
      <w:r>
        <w:t>500 ms</w:t>
      </w:r>
      <w:r>
        <w:t>，是一次生产算法调用的协作式预算；</w:t>
      </w:r>
      <w:r>
        <w:t xml:space="preserve">MarkPoint </w:t>
      </w:r>
      <w:r>
        <w:t>四图识别与融合共享这一预算。算法在主要阶段边界检查超时，不能把</w:t>
      </w:r>
      <w:r>
        <w:t>500 ms</w:t>
      </w:r>
      <w:r>
        <w:t>理解为整个</w:t>
      </w:r>
      <w:r>
        <w:t>Locate</w:t>
      </w:r>
      <w:r>
        <w:t>或函数返回时间的硬上限。采图和光源不消耗此算法预算。</w:t>
      </w:r>
    </w:p>
    <w:p w14:paraId="6D1A6D0B" w14:textId="77777777" w:rsidR="00D97C3C" w:rsidRDefault="00D76BC9">
      <w:r>
        <w:t xml:space="preserve">edge/mark </w:t>
      </w:r>
      <w:r>
        <w:t>为</w:t>
      </w:r>
      <w:r>
        <w:t>0</w:t>
      </w:r>
      <w:r>
        <w:t>或</w:t>
      </w:r>
      <w:r>
        <w:t>1</w:t>
      </w:r>
      <w:r>
        <w:t>的启用标记，按实际模式准备资源。启用</w:t>
      </w:r>
      <w:r>
        <w:t>Mark</w:t>
      </w:r>
      <w:r>
        <w:t>时需有效四角参数、标定和模板；对未启用算法发起任务会失败，不能只依靠</w:t>
      </w:r>
      <w:r>
        <w:t>TCP</w:t>
      </w:r>
      <w:r>
        <w:t>接受模式字符串判断资源已准备完成。</w:t>
      </w:r>
    </w:p>
    <w:p w14:paraId="29D63EE6" w14:textId="77777777" w:rsidR="00D97C3C" w:rsidRDefault="00D76BC9">
      <w:r>
        <w:t>配置主文件可以引用不同目录的资源，所有相对引用按引用所在文件定位。拷贝一个完整配套目录比单独拷贝某个矩阵或模板更便于维护与恢复。</w:t>
      </w:r>
    </w:p>
    <w:p w14:paraId="1B37D9CB" w14:textId="77777777" w:rsidR="00D97C3C" w:rsidRDefault="00D76BC9">
      <w:pPr>
        <w:pStyle w:val="Heading1"/>
        <w:pageBreakBefore/>
      </w:pPr>
      <w:bookmarkStart w:id="27" w:name="_Toc241132292"/>
      <w:r>
        <w:lastRenderedPageBreak/>
        <w:t xml:space="preserve">19.2 Edge </w:t>
      </w:r>
      <w:r>
        <w:t>抓边参数</w:t>
      </w:r>
      <w:bookmarkEnd w:id="27"/>
    </w:p>
    <w:p w14:paraId="48AB0B3A" w14:textId="77777777" w:rsidR="00D97C3C" w:rsidRDefault="00D76BC9">
      <w:r>
        <w:t>文件：</w:t>
      </w:r>
      <w:r>
        <w:t>parameters/edge.example.yaml</w:t>
      </w:r>
      <w:r>
        <w:t>。每条边</w:t>
      </w:r>
      <w:r>
        <w:t xml:space="preserve"> top</w:t>
      </w:r>
      <w:r>
        <w:t>、</w:t>
      </w:r>
      <w:r>
        <w:t>right</w:t>
      </w:r>
      <w:r>
        <w:t>、</w:t>
      </w:r>
      <w:r>
        <w:t>bottom</w:t>
      </w:r>
      <w:r>
        <w:t>、</w:t>
      </w:r>
      <w:r>
        <w:t xml:space="preserve">left </w:t>
      </w:r>
      <w:r>
        <w:t>含</w:t>
      </w:r>
      <w:r>
        <w:t xml:space="preserve"> first</w:t>
      </w:r>
      <w:r>
        <w:t>、</w:t>
      </w:r>
      <w:r>
        <w:t xml:space="preserve">second </w:t>
      </w:r>
      <w:r>
        <w:t>两个</w:t>
      </w:r>
      <w:r>
        <w:t>ROI</w:t>
      </w:r>
      <w:r>
        <w:t>，总计八个采样区域。</w:t>
      </w:r>
      <w:r>
        <w:t xml:space="preserve">ROI </w:t>
      </w:r>
      <w:r>
        <w:t>坐标位于校正后的中心图像中，应避开倒角、机械臂遮挡和无关轮廓。</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3BCFB6F7" w14:textId="77777777">
        <w:trPr>
          <w:cantSplit/>
          <w:tblHeader/>
        </w:trPr>
        <w:tc>
          <w:tcPr>
            <w:tcW w:w="2300" w:type="dxa"/>
            <w:shd w:val="clear" w:color="auto" w:fill="E8F0F8"/>
          </w:tcPr>
          <w:p w14:paraId="64DA78AD" w14:textId="77777777" w:rsidR="00D97C3C" w:rsidRDefault="00D76BC9">
            <w:pPr>
              <w:pStyle w:val="TableText"/>
            </w:pPr>
            <w:r>
              <w:t>字段</w:t>
            </w:r>
          </w:p>
        </w:tc>
        <w:tc>
          <w:tcPr>
            <w:tcW w:w="7060" w:type="dxa"/>
            <w:shd w:val="clear" w:color="auto" w:fill="E8F0F8"/>
          </w:tcPr>
          <w:p w14:paraId="2C545F10" w14:textId="77777777" w:rsidR="00D97C3C" w:rsidRDefault="00D76BC9">
            <w:pPr>
              <w:pStyle w:val="TableText"/>
            </w:pPr>
            <w:r>
              <w:t>含义</w:t>
            </w:r>
            <w:r>
              <w:t xml:space="preserve"> / </w:t>
            </w:r>
            <w:r>
              <w:t>示例</w:t>
            </w:r>
          </w:p>
        </w:tc>
      </w:tr>
      <w:tr w:rsidR="00D97C3C" w14:paraId="1272A13C" w14:textId="77777777">
        <w:trPr>
          <w:cantSplit/>
        </w:trPr>
        <w:tc>
          <w:tcPr>
            <w:tcW w:w="2300" w:type="dxa"/>
          </w:tcPr>
          <w:p w14:paraId="2AAAE684" w14:textId="77777777" w:rsidR="00D97C3C" w:rsidRDefault="00D76BC9">
            <w:pPr>
              <w:pStyle w:val="TableText"/>
            </w:pPr>
            <w:r>
              <w:t>center_px</w:t>
            </w:r>
          </w:p>
        </w:tc>
        <w:tc>
          <w:tcPr>
            <w:tcW w:w="7060" w:type="dxa"/>
          </w:tcPr>
          <w:p w14:paraId="795A260C" w14:textId="77777777" w:rsidR="00D97C3C" w:rsidRDefault="00D76BC9">
            <w:pPr>
              <w:pStyle w:val="TableText"/>
            </w:pPr>
            <w:r>
              <w:t>ROI</w:t>
            </w:r>
            <w:r>
              <w:t>中心</w:t>
            </w:r>
            <w:r>
              <w:t xml:space="preserve"> [x,y]</w:t>
            </w:r>
            <w:r>
              <w:t>，单位像素；随库顶边</w:t>
            </w:r>
            <w:r>
              <w:t>first</w:t>
            </w:r>
            <w:r>
              <w:t>示例</w:t>
            </w:r>
            <w:r>
              <w:t xml:space="preserve"> [1400,860]</w:t>
            </w:r>
            <w:r>
              <w:t>。</w:t>
            </w:r>
          </w:p>
        </w:tc>
      </w:tr>
      <w:tr w:rsidR="00D97C3C" w14:paraId="0562A276" w14:textId="77777777">
        <w:trPr>
          <w:cantSplit/>
        </w:trPr>
        <w:tc>
          <w:tcPr>
            <w:tcW w:w="2300" w:type="dxa"/>
          </w:tcPr>
          <w:p w14:paraId="52A02C79" w14:textId="77777777" w:rsidR="00D97C3C" w:rsidRDefault="00D76BC9">
            <w:pPr>
              <w:pStyle w:val="TableText"/>
            </w:pPr>
            <w:r>
              <w:t>scan_angle_deg</w:t>
            </w:r>
          </w:p>
        </w:tc>
        <w:tc>
          <w:tcPr>
            <w:tcW w:w="7060" w:type="dxa"/>
          </w:tcPr>
          <w:p w14:paraId="65D70834" w14:textId="77777777" w:rsidR="00D97C3C" w:rsidRDefault="00D76BC9">
            <w:pPr>
              <w:pStyle w:val="TableText"/>
            </w:pPr>
            <w:r>
              <w:t>扫描方向，单位度；示例顶边</w:t>
            </w:r>
            <w:r>
              <w:t>90</w:t>
            </w:r>
            <w:r>
              <w:t>、右边</w:t>
            </w:r>
            <w:r>
              <w:t>180</w:t>
            </w:r>
            <w:r>
              <w:t>、底边</w:t>
            </w:r>
            <w:r>
              <w:t>-90</w:t>
            </w:r>
            <w:r>
              <w:t>、左边</w:t>
            </w:r>
            <w:r>
              <w:t>0</w:t>
            </w:r>
            <w:r>
              <w:t>。</w:t>
            </w:r>
          </w:p>
        </w:tc>
      </w:tr>
      <w:tr w:rsidR="00D97C3C" w14:paraId="6D9FEE0D" w14:textId="77777777">
        <w:trPr>
          <w:cantSplit/>
        </w:trPr>
        <w:tc>
          <w:tcPr>
            <w:tcW w:w="2300" w:type="dxa"/>
          </w:tcPr>
          <w:p w14:paraId="33FF4E1A" w14:textId="77777777" w:rsidR="00D97C3C" w:rsidRDefault="00D76BC9">
            <w:pPr>
              <w:pStyle w:val="TableText"/>
            </w:pPr>
            <w:r>
              <w:t>search_length_px</w:t>
            </w:r>
          </w:p>
        </w:tc>
        <w:tc>
          <w:tcPr>
            <w:tcW w:w="7060" w:type="dxa"/>
          </w:tcPr>
          <w:p w14:paraId="64640EFD" w14:textId="77777777" w:rsidR="00D97C3C" w:rsidRDefault="00D76BC9">
            <w:pPr>
              <w:pStyle w:val="TableText"/>
            </w:pPr>
            <w:r>
              <w:t>沿扫描方向的搜索长度，示例</w:t>
            </w:r>
            <w:r>
              <w:t>420 px</w:t>
            </w:r>
            <w:r>
              <w:t>。</w:t>
            </w:r>
          </w:p>
        </w:tc>
      </w:tr>
      <w:tr w:rsidR="00D97C3C" w14:paraId="5376432B" w14:textId="77777777">
        <w:trPr>
          <w:cantSplit/>
        </w:trPr>
        <w:tc>
          <w:tcPr>
            <w:tcW w:w="2300" w:type="dxa"/>
          </w:tcPr>
          <w:p w14:paraId="2B7C6960" w14:textId="77777777" w:rsidR="00D97C3C" w:rsidRDefault="00D76BC9">
            <w:pPr>
              <w:pStyle w:val="TableText"/>
            </w:pPr>
            <w:r>
              <w:t>span_length_px</w:t>
            </w:r>
          </w:p>
        </w:tc>
        <w:tc>
          <w:tcPr>
            <w:tcW w:w="7060" w:type="dxa"/>
          </w:tcPr>
          <w:p w14:paraId="5EE35D11" w14:textId="77777777" w:rsidR="00D97C3C" w:rsidRDefault="00D76BC9">
            <w:pPr>
              <w:pStyle w:val="TableText"/>
            </w:pPr>
            <w:r>
              <w:t>横向采样跨度，示例</w:t>
            </w:r>
            <w:r>
              <w:t>520</w:t>
            </w:r>
            <w:r>
              <w:t>或</w:t>
            </w:r>
            <w:r>
              <w:t>700 px</w:t>
            </w:r>
            <w:r>
              <w:t>，按边段设置。</w:t>
            </w:r>
          </w:p>
        </w:tc>
      </w:tr>
      <w:tr w:rsidR="00D97C3C" w14:paraId="33B38D60" w14:textId="77777777">
        <w:trPr>
          <w:cantSplit/>
        </w:trPr>
        <w:tc>
          <w:tcPr>
            <w:tcW w:w="2300" w:type="dxa"/>
          </w:tcPr>
          <w:p w14:paraId="7AFBBB55" w14:textId="77777777" w:rsidR="00D97C3C" w:rsidRDefault="00D76BC9">
            <w:pPr>
              <w:pStyle w:val="TableText"/>
            </w:pPr>
            <w:r>
              <w:t>sample_count</w:t>
            </w:r>
          </w:p>
        </w:tc>
        <w:tc>
          <w:tcPr>
            <w:tcW w:w="7060" w:type="dxa"/>
          </w:tcPr>
          <w:p w14:paraId="264EAF9B" w14:textId="77777777" w:rsidR="00D97C3C" w:rsidRDefault="00D76BC9">
            <w:pPr>
              <w:pStyle w:val="TableText"/>
            </w:pPr>
            <w:r>
              <w:t>每个</w:t>
            </w:r>
            <w:r>
              <w:t>ROI</w:t>
            </w:r>
            <w:r>
              <w:t>采样数量，示例</w:t>
            </w:r>
            <w:r>
              <w:t>32</w:t>
            </w:r>
            <w:r>
              <w:t>。</w:t>
            </w:r>
          </w:p>
        </w:tc>
      </w:tr>
      <w:tr w:rsidR="00D97C3C" w14:paraId="510B6997" w14:textId="77777777">
        <w:trPr>
          <w:cantSplit/>
        </w:trPr>
        <w:tc>
          <w:tcPr>
            <w:tcW w:w="2300" w:type="dxa"/>
          </w:tcPr>
          <w:p w14:paraId="0A435AF8" w14:textId="77777777" w:rsidR="00D97C3C" w:rsidRDefault="00D76BC9">
            <w:pPr>
              <w:pStyle w:val="TableText"/>
            </w:pPr>
            <w:r>
              <w:t>polarity</w:t>
            </w:r>
          </w:p>
        </w:tc>
        <w:tc>
          <w:tcPr>
            <w:tcW w:w="7060" w:type="dxa"/>
          </w:tcPr>
          <w:p w14:paraId="55058D52" w14:textId="77777777" w:rsidR="00D97C3C" w:rsidRDefault="00D76BC9">
            <w:pPr>
              <w:pStyle w:val="TableText"/>
            </w:pPr>
            <w:r>
              <w:t>边缘灰度变化方向，示例</w:t>
            </w:r>
            <w:r>
              <w:t>light_to_dark</w:t>
            </w:r>
            <w:r>
              <w:t>；应符合实际工件与背景。</w:t>
            </w:r>
          </w:p>
        </w:tc>
      </w:tr>
      <w:tr w:rsidR="00D97C3C" w14:paraId="6B0905D2" w14:textId="77777777">
        <w:trPr>
          <w:cantSplit/>
        </w:trPr>
        <w:tc>
          <w:tcPr>
            <w:tcW w:w="2300" w:type="dxa"/>
          </w:tcPr>
          <w:p w14:paraId="3DDEA7CA" w14:textId="77777777" w:rsidR="00D97C3C" w:rsidRDefault="00D76BC9">
            <w:pPr>
              <w:pStyle w:val="TableText"/>
            </w:pPr>
            <w:r>
              <w:t>caliper.smoothing_kernel_size</w:t>
            </w:r>
          </w:p>
        </w:tc>
        <w:tc>
          <w:tcPr>
            <w:tcW w:w="7060" w:type="dxa"/>
          </w:tcPr>
          <w:p w14:paraId="21D7B35F" w14:textId="77777777" w:rsidR="00D97C3C" w:rsidRDefault="00D76BC9">
            <w:pPr>
              <w:pStyle w:val="TableText"/>
            </w:pPr>
            <w:r>
              <w:t>平滑核尺寸，示例</w:t>
            </w:r>
            <w:r>
              <w:t>5</w:t>
            </w:r>
            <w:r>
              <w:t>。</w:t>
            </w:r>
          </w:p>
        </w:tc>
      </w:tr>
      <w:tr w:rsidR="00D97C3C" w14:paraId="69DCBEB0" w14:textId="77777777">
        <w:trPr>
          <w:cantSplit/>
        </w:trPr>
        <w:tc>
          <w:tcPr>
            <w:tcW w:w="2300" w:type="dxa"/>
          </w:tcPr>
          <w:p w14:paraId="54313FF9" w14:textId="77777777" w:rsidR="00D97C3C" w:rsidRDefault="00D76BC9">
            <w:pPr>
              <w:pStyle w:val="TableText"/>
            </w:pPr>
            <w:r>
              <w:t>caliper.minimum_gradient</w:t>
            </w:r>
          </w:p>
        </w:tc>
        <w:tc>
          <w:tcPr>
            <w:tcW w:w="7060" w:type="dxa"/>
          </w:tcPr>
          <w:p w14:paraId="007028E0" w14:textId="77777777" w:rsidR="00D97C3C" w:rsidRDefault="00D76BC9">
            <w:pPr>
              <w:pStyle w:val="TableText"/>
            </w:pPr>
            <w:r>
              <w:t>最小边缘梯度，示例</w:t>
            </w:r>
            <w:r>
              <w:t>20</w:t>
            </w:r>
            <w:r>
              <w:t>。</w:t>
            </w:r>
          </w:p>
        </w:tc>
      </w:tr>
      <w:tr w:rsidR="00D97C3C" w14:paraId="099621C0" w14:textId="77777777">
        <w:trPr>
          <w:cantSplit/>
        </w:trPr>
        <w:tc>
          <w:tcPr>
            <w:tcW w:w="2300" w:type="dxa"/>
          </w:tcPr>
          <w:p w14:paraId="548C514F" w14:textId="77777777" w:rsidR="00D97C3C" w:rsidRDefault="00D76BC9">
            <w:pPr>
              <w:pStyle w:val="TableText"/>
            </w:pPr>
            <w:r>
              <w:t>caliper.enable_subpixel</w:t>
            </w:r>
          </w:p>
        </w:tc>
        <w:tc>
          <w:tcPr>
            <w:tcW w:w="7060" w:type="dxa"/>
          </w:tcPr>
          <w:p w14:paraId="2618342B" w14:textId="77777777" w:rsidR="00D97C3C" w:rsidRDefault="00D76BC9">
            <w:pPr>
              <w:pStyle w:val="TableText"/>
            </w:pPr>
            <w:r>
              <w:t>是否启用亚像素，示例</w:t>
            </w:r>
            <w:r>
              <w:t>1</w:t>
            </w:r>
            <w:r>
              <w:t>。</w:t>
            </w:r>
          </w:p>
        </w:tc>
      </w:tr>
      <w:tr w:rsidR="00D97C3C" w14:paraId="25E503CD" w14:textId="77777777">
        <w:trPr>
          <w:cantSplit/>
        </w:trPr>
        <w:tc>
          <w:tcPr>
            <w:tcW w:w="2300" w:type="dxa"/>
          </w:tcPr>
          <w:p w14:paraId="5F998B34" w14:textId="77777777" w:rsidR="00D97C3C" w:rsidRDefault="00D76BC9">
            <w:pPr>
              <w:pStyle w:val="TableText"/>
            </w:pPr>
            <w:r>
              <w:t>caliper.minimum_points_per_roi</w:t>
            </w:r>
          </w:p>
        </w:tc>
        <w:tc>
          <w:tcPr>
            <w:tcW w:w="7060" w:type="dxa"/>
          </w:tcPr>
          <w:p w14:paraId="207E3C88" w14:textId="77777777" w:rsidR="00D97C3C" w:rsidRDefault="00D76BC9">
            <w:pPr>
              <w:pStyle w:val="TableText"/>
            </w:pPr>
            <w:r>
              <w:t>每</w:t>
            </w:r>
            <w:r>
              <w:t>ROI</w:t>
            </w:r>
            <w:r>
              <w:t>最低有效点数，示例</w:t>
            </w:r>
            <w:r>
              <w:t>12</w:t>
            </w:r>
            <w:r>
              <w:t>。</w:t>
            </w:r>
          </w:p>
        </w:tc>
      </w:tr>
      <w:tr w:rsidR="00D97C3C" w14:paraId="56862E81" w14:textId="77777777">
        <w:trPr>
          <w:cantSplit/>
        </w:trPr>
        <w:tc>
          <w:tcPr>
            <w:tcW w:w="2300" w:type="dxa"/>
          </w:tcPr>
          <w:p w14:paraId="5DCF9382" w14:textId="77777777" w:rsidR="00D97C3C" w:rsidRDefault="00D76BC9">
            <w:pPr>
              <w:pStyle w:val="TableText"/>
            </w:pPr>
            <w:r>
              <w:t>quality.edge_mode</w:t>
            </w:r>
          </w:p>
        </w:tc>
        <w:tc>
          <w:tcPr>
            <w:tcW w:w="7060" w:type="dxa"/>
          </w:tcPr>
          <w:p w14:paraId="7F5AB95D" w14:textId="77777777" w:rsidR="00D97C3C" w:rsidRDefault="00D76BC9">
            <w:pPr>
              <w:pStyle w:val="TableText"/>
            </w:pPr>
            <w:r>
              <w:t>四边长度与两条对角线长度的</w:t>
            </w:r>
            <w:r>
              <w:t>lower/upper</w:t>
            </w:r>
            <w:r>
              <w:t>限制。</w:t>
            </w:r>
          </w:p>
        </w:tc>
      </w:tr>
      <w:tr w:rsidR="00D97C3C" w14:paraId="2BA13A3A" w14:textId="77777777">
        <w:trPr>
          <w:cantSplit/>
        </w:trPr>
        <w:tc>
          <w:tcPr>
            <w:tcW w:w="2300" w:type="dxa"/>
          </w:tcPr>
          <w:p w14:paraId="74B2DF4E" w14:textId="77777777" w:rsidR="00D97C3C" w:rsidRDefault="00D76BC9">
            <w:pPr>
              <w:pStyle w:val="TableText"/>
            </w:pPr>
            <w:r>
              <w:t>quality.offset_result</w:t>
            </w:r>
          </w:p>
        </w:tc>
        <w:tc>
          <w:tcPr>
            <w:tcW w:w="7060" w:type="dxa"/>
          </w:tcPr>
          <w:p w14:paraId="0D2DA861" w14:textId="77777777" w:rsidR="00D97C3C" w:rsidRDefault="00D76BC9">
            <w:pPr>
              <w:pStyle w:val="TableText"/>
            </w:pPr>
            <w:r>
              <w:t>absolute_angle_deg</w:t>
            </w:r>
            <w:r>
              <w:t>范围及</w:t>
            </w:r>
            <w:r>
              <w:t>maximum_center_offset</w:t>
            </w:r>
            <w:r>
              <w:t>约束。</w:t>
            </w:r>
          </w:p>
        </w:tc>
      </w:tr>
    </w:tbl>
    <w:p w14:paraId="63438442" w14:textId="77777777" w:rsidR="00D97C3C" w:rsidRDefault="00D97C3C">
      <w:pPr>
        <w:pStyle w:val="Spacer"/>
      </w:pPr>
    </w:p>
    <w:p w14:paraId="3035B2DE" w14:textId="77777777" w:rsidR="00D97C3C" w:rsidRDefault="00D76BC9">
      <w:r>
        <w:t>长度和中心偏移阈值采用</w:t>
      </w:r>
      <w:r>
        <w:t xml:space="preserve"> image_to_physical </w:t>
      </w:r>
      <w:r>
        <w:t>输出坐标单位；当前示例含极宽范围，仅用于流程配置。</w:t>
      </w:r>
      <w:r>
        <w:t xml:space="preserve">maximum_center_offset </w:t>
      </w:r>
      <w:r>
        <w:t>检查目标中心与校正图像中心映射后的距离，并不使最终</w:t>
      </w:r>
      <w:r>
        <w:t>X/Y</w:t>
      </w:r>
      <w:r>
        <w:t>变成偏移量。</w:t>
      </w:r>
    </w:p>
    <w:p w14:paraId="171BAECA" w14:textId="77777777" w:rsidR="00D97C3C" w:rsidRDefault="00D76BC9">
      <w:pPr>
        <w:pStyle w:val="Step"/>
      </w:pPr>
      <w:r>
        <w:t xml:space="preserve">1. </w:t>
      </w:r>
      <w:r>
        <w:t>维护前备份文件。</w:t>
      </w:r>
    </w:p>
    <w:p w14:paraId="1C0D4171" w14:textId="77777777" w:rsidR="00D97C3C" w:rsidRDefault="00D76BC9">
      <w:pPr>
        <w:pStyle w:val="Step"/>
      </w:pPr>
      <w:r>
        <w:t xml:space="preserve">2. </w:t>
      </w:r>
      <w:r>
        <w:t>根据代表性图像确定八个</w:t>
      </w:r>
      <w:r>
        <w:t>ROI</w:t>
      </w:r>
      <w:r>
        <w:t>及灰度方向。</w:t>
      </w:r>
    </w:p>
    <w:p w14:paraId="43945F85" w14:textId="77777777" w:rsidR="00D97C3C" w:rsidRDefault="00D76BC9">
      <w:pPr>
        <w:pStyle w:val="Step"/>
      </w:pPr>
      <w:r>
        <w:t xml:space="preserve">3. </w:t>
      </w:r>
      <w:r>
        <w:t>调整卡尺参数，使有效边点充分且不混入遮挡边。</w:t>
      </w:r>
    </w:p>
    <w:p w14:paraId="2E21587E" w14:textId="77777777" w:rsidR="00D97C3C" w:rsidRDefault="00D76BC9">
      <w:pPr>
        <w:pStyle w:val="Step"/>
      </w:pPr>
      <w:r>
        <w:t xml:space="preserve">4. </w:t>
      </w:r>
      <w:r>
        <w:t>根据合格工件设置物理长度、角度及中心范围。</w:t>
      </w:r>
    </w:p>
    <w:p w14:paraId="504CB82F" w14:textId="77777777" w:rsidR="00D97C3C" w:rsidRDefault="00D76BC9">
      <w:pPr>
        <w:pStyle w:val="Step"/>
      </w:pPr>
      <w:r>
        <w:t xml:space="preserve">5. </w:t>
      </w:r>
      <w:r>
        <w:t>重新校验并加载配置，再以合格</w:t>
      </w:r>
      <w:r>
        <w:t>/</w:t>
      </w:r>
      <w:r>
        <w:t>不合格样本验证。</w:t>
      </w:r>
    </w:p>
    <w:p w14:paraId="2A42B7D2" w14:textId="77777777" w:rsidR="00D97C3C" w:rsidRDefault="00D76BC9">
      <w:pPr>
        <w:pStyle w:val="Heading1"/>
        <w:pageBreakBefore/>
      </w:pPr>
      <w:bookmarkStart w:id="28" w:name="_Toc241132293"/>
      <w:r>
        <w:lastRenderedPageBreak/>
        <w:t xml:space="preserve">19.3 MarkPoint </w:t>
      </w:r>
      <w:r>
        <w:t>参数与模板文件</w:t>
      </w:r>
      <w:bookmarkEnd w:id="28"/>
    </w:p>
    <w:p w14:paraId="5C92B779" w14:textId="77777777" w:rsidR="00D97C3C" w:rsidRDefault="00D76BC9">
      <w:r>
        <w:t>文件：</w:t>
      </w:r>
      <w:r>
        <w:t>parameters/mark_point.example.yaml</w:t>
      </w:r>
      <w:r>
        <w:t>。</w:t>
      </w:r>
      <w:r>
        <w:t xml:space="preserve">camera_rois </w:t>
      </w:r>
      <w:r>
        <w:t>的键表示相机角色，各</w:t>
      </w:r>
      <w:r>
        <w:t>ROI</w:t>
      </w:r>
      <w:r>
        <w:t>均在其对应相机图像内，不能把四个</w:t>
      </w:r>
      <w:r>
        <w:t>ROI</w:t>
      </w:r>
      <w:r>
        <w:t>当作一台相机的四个角。</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3A597AA5" w14:textId="77777777">
        <w:trPr>
          <w:cantSplit/>
          <w:tblHeader/>
        </w:trPr>
        <w:tc>
          <w:tcPr>
            <w:tcW w:w="2300" w:type="dxa"/>
            <w:shd w:val="clear" w:color="auto" w:fill="E8F0F8"/>
          </w:tcPr>
          <w:p w14:paraId="0395820A" w14:textId="77777777" w:rsidR="00D97C3C" w:rsidRDefault="00D76BC9">
            <w:pPr>
              <w:pStyle w:val="TableText"/>
            </w:pPr>
            <w:r>
              <w:t>字段</w:t>
            </w:r>
          </w:p>
        </w:tc>
        <w:tc>
          <w:tcPr>
            <w:tcW w:w="7060" w:type="dxa"/>
            <w:shd w:val="clear" w:color="auto" w:fill="E8F0F8"/>
          </w:tcPr>
          <w:p w14:paraId="19AA6E63" w14:textId="77777777" w:rsidR="00D97C3C" w:rsidRDefault="00D76BC9">
            <w:pPr>
              <w:pStyle w:val="TableText"/>
            </w:pPr>
            <w:r>
              <w:t>含义</w:t>
            </w:r>
            <w:r>
              <w:t xml:space="preserve"> / </w:t>
            </w:r>
            <w:r>
              <w:t>随库示例</w:t>
            </w:r>
          </w:p>
        </w:tc>
      </w:tr>
      <w:tr w:rsidR="00D97C3C" w14:paraId="688BF3D4" w14:textId="77777777">
        <w:trPr>
          <w:cantSplit/>
        </w:trPr>
        <w:tc>
          <w:tcPr>
            <w:tcW w:w="2300" w:type="dxa"/>
          </w:tcPr>
          <w:p w14:paraId="15C2EC01" w14:textId="77777777" w:rsidR="00D97C3C" w:rsidRDefault="00D76BC9">
            <w:pPr>
              <w:pStyle w:val="TableText"/>
            </w:pPr>
            <w:r>
              <w:t>input_image</w:t>
            </w:r>
          </w:p>
        </w:tc>
        <w:tc>
          <w:tcPr>
            <w:tcW w:w="7060" w:type="dxa"/>
          </w:tcPr>
          <w:p w14:paraId="71E49097" w14:textId="77777777" w:rsidR="00D97C3C" w:rsidRDefault="00D76BC9">
            <w:pPr>
              <w:pStyle w:val="TableText"/>
            </w:pPr>
            <w:r>
              <w:t>width_px=4024</w:t>
            </w:r>
            <w:r>
              <w:t>、</w:t>
            </w:r>
            <w:r>
              <w:t>height_px=3036</w:t>
            </w:r>
            <w:r>
              <w:t>，应与实际角相机图像及标定尺寸一致。</w:t>
            </w:r>
          </w:p>
        </w:tc>
      </w:tr>
      <w:tr w:rsidR="00D97C3C" w14:paraId="12A14066" w14:textId="77777777">
        <w:trPr>
          <w:cantSplit/>
        </w:trPr>
        <w:tc>
          <w:tcPr>
            <w:tcW w:w="2300" w:type="dxa"/>
          </w:tcPr>
          <w:p w14:paraId="5C15F956" w14:textId="77777777" w:rsidR="00D97C3C" w:rsidRDefault="00D76BC9">
            <w:pPr>
              <w:pStyle w:val="TableText"/>
            </w:pPr>
            <w:r>
              <w:t>camera_rois.&lt;</w:t>
            </w:r>
            <w:r>
              <w:t>角色</w:t>
            </w:r>
            <w:r>
              <w:t>&gt;</w:t>
            </w:r>
          </w:p>
        </w:tc>
        <w:tc>
          <w:tcPr>
            <w:tcW w:w="7060" w:type="dxa"/>
          </w:tcPr>
          <w:p w14:paraId="520B329B" w14:textId="77777777" w:rsidR="00D97C3C" w:rsidRDefault="00D76BC9">
            <w:pPr>
              <w:pStyle w:val="TableText"/>
            </w:pPr>
            <w:r>
              <w:t>x_px</w:t>
            </w:r>
            <w:r>
              <w:t>、</w:t>
            </w:r>
            <w:r>
              <w:t>y_px</w:t>
            </w:r>
            <w:r>
              <w:t>、</w:t>
            </w:r>
            <w:r>
              <w:t>width_px</w:t>
            </w:r>
            <w:r>
              <w:t>、</w:t>
            </w:r>
            <w:r>
              <w:t>height_px</w:t>
            </w:r>
            <w:r>
              <w:t>；示例均为左上起点的</w:t>
            </w:r>
            <w:r>
              <w:t>200×200</w:t>
            </w:r>
            <w:r>
              <w:t>区域，仅作结构说明。</w:t>
            </w:r>
          </w:p>
        </w:tc>
      </w:tr>
      <w:tr w:rsidR="00D97C3C" w14:paraId="1024886E" w14:textId="77777777">
        <w:trPr>
          <w:cantSplit/>
        </w:trPr>
        <w:tc>
          <w:tcPr>
            <w:tcW w:w="2300" w:type="dxa"/>
          </w:tcPr>
          <w:p w14:paraId="4F304599" w14:textId="77777777" w:rsidR="00D97C3C" w:rsidRDefault="00D76BC9">
            <w:pPr>
              <w:pStyle w:val="TableText"/>
            </w:pPr>
            <w:r>
              <w:t>shape_matcher.class_id</w:t>
            </w:r>
          </w:p>
        </w:tc>
        <w:tc>
          <w:tcPr>
            <w:tcW w:w="7060" w:type="dxa"/>
          </w:tcPr>
          <w:p w14:paraId="09EACF6F" w14:textId="77777777" w:rsidR="00D97C3C" w:rsidRDefault="00D76BC9">
            <w:pPr>
              <w:pStyle w:val="TableText"/>
            </w:pPr>
            <w:r>
              <w:t>示例</w:t>
            </w:r>
            <w:r>
              <w:t>mark</w:t>
            </w:r>
            <w:r>
              <w:t>，与模型中的类别保持一致。</w:t>
            </w:r>
          </w:p>
        </w:tc>
      </w:tr>
      <w:tr w:rsidR="00D97C3C" w14:paraId="7E3D7E96" w14:textId="77777777">
        <w:trPr>
          <w:cantSplit/>
        </w:trPr>
        <w:tc>
          <w:tcPr>
            <w:tcW w:w="2300" w:type="dxa"/>
          </w:tcPr>
          <w:p w14:paraId="649292CA" w14:textId="77777777" w:rsidR="00D97C3C" w:rsidRDefault="00D76BC9">
            <w:pPr>
              <w:pStyle w:val="TableText"/>
            </w:pPr>
            <w:r>
              <w:t>template_file_pattern</w:t>
            </w:r>
          </w:p>
        </w:tc>
        <w:tc>
          <w:tcPr>
            <w:tcW w:w="7060" w:type="dxa"/>
          </w:tcPr>
          <w:p w14:paraId="66163D60" w14:textId="77777777" w:rsidR="00D97C3C" w:rsidRDefault="00D76BC9">
            <w:pPr>
              <w:pStyle w:val="TableText"/>
            </w:pPr>
            <w:r>
              <w:t>示例</w:t>
            </w:r>
            <w:r>
              <w:t>../../models/mark/%s_templ.yaml</w:t>
            </w:r>
            <w:r>
              <w:t>，</w:t>
            </w:r>
            <w:r>
              <w:t>%s</w:t>
            </w:r>
            <w:r>
              <w:t>为模型类别模式。</w:t>
            </w:r>
          </w:p>
        </w:tc>
      </w:tr>
      <w:tr w:rsidR="00D97C3C" w14:paraId="75A9F33B" w14:textId="77777777">
        <w:trPr>
          <w:cantSplit/>
        </w:trPr>
        <w:tc>
          <w:tcPr>
            <w:tcW w:w="2300" w:type="dxa"/>
          </w:tcPr>
          <w:p w14:paraId="182E4438" w14:textId="77777777" w:rsidR="00D97C3C" w:rsidRDefault="00D76BC9">
            <w:pPr>
              <w:pStyle w:val="TableText"/>
            </w:pPr>
            <w:r>
              <w:t>template_info_file</w:t>
            </w:r>
          </w:p>
        </w:tc>
        <w:tc>
          <w:tcPr>
            <w:tcW w:w="7060" w:type="dxa"/>
          </w:tcPr>
          <w:p w14:paraId="41FBD868" w14:textId="77777777" w:rsidR="00D97C3C" w:rsidRDefault="00D76BC9">
            <w:pPr>
              <w:pStyle w:val="TableText"/>
            </w:pPr>
            <w:r>
              <w:t>示例</w:t>
            </w:r>
            <w:r>
              <w:t>../../models/mark/mark_info.yaml</w:t>
            </w:r>
            <w:r>
              <w:t>，与模板配套。</w:t>
            </w:r>
          </w:p>
        </w:tc>
      </w:tr>
      <w:tr w:rsidR="00D97C3C" w14:paraId="3AB76901" w14:textId="77777777">
        <w:trPr>
          <w:cantSplit/>
        </w:trPr>
        <w:tc>
          <w:tcPr>
            <w:tcW w:w="2300" w:type="dxa"/>
          </w:tcPr>
          <w:p w14:paraId="13E51C64" w14:textId="77777777" w:rsidR="00D97C3C" w:rsidRDefault="00D76BC9">
            <w:pPr>
              <w:pStyle w:val="TableText"/>
            </w:pPr>
            <w:r>
              <w:t>template_image_width_px / height_px</w:t>
            </w:r>
          </w:p>
        </w:tc>
        <w:tc>
          <w:tcPr>
            <w:tcW w:w="7060" w:type="dxa"/>
          </w:tcPr>
          <w:p w14:paraId="577EE8D7" w14:textId="77777777" w:rsidR="00D97C3C" w:rsidRDefault="00D76BC9">
            <w:pPr>
              <w:pStyle w:val="TableText"/>
            </w:pPr>
            <w:r>
              <w:t>未补边模板原图尺寸，示例</w:t>
            </w:r>
            <w:r>
              <w:t>200×200</w:t>
            </w:r>
            <w:r>
              <w:t>；当前以原图中心作为匹配参考点。</w:t>
            </w:r>
          </w:p>
        </w:tc>
      </w:tr>
      <w:tr w:rsidR="00D97C3C" w14:paraId="4B680615" w14:textId="77777777">
        <w:trPr>
          <w:cantSplit/>
        </w:trPr>
        <w:tc>
          <w:tcPr>
            <w:tcW w:w="2300" w:type="dxa"/>
          </w:tcPr>
          <w:p w14:paraId="29443098" w14:textId="77777777" w:rsidR="00D97C3C" w:rsidRDefault="00D76BC9">
            <w:pPr>
              <w:pStyle w:val="TableText"/>
            </w:pPr>
            <w:r>
              <w:t>detector</w:t>
            </w:r>
          </w:p>
        </w:tc>
        <w:tc>
          <w:tcPr>
            <w:tcW w:w="7060" w:type="dxa"/>
          </w:tcPr>
          <w:p w14:paraId="3808F9E8" w14:textId="77777777" w:rsidR="00D97C3C" w:rsidRDefault="00D76BC9">
            <w:pPr>
              <w:pStyle w:val="TableText"/>
            </w:pPr>
            <w:r>
              <w:t>num_features=128</w:t>
            </w:r>
            <w:r>
              <w:t>；</w:t>
            </w:r>
            <w:r>
              <w:t>pyramid_t=[4,8]</w:t>
            </w:r>
            <w:r>
              <w:t>；</w:t>
            </w:r>
            <w:r>
              <w:t>weak_threshold=30</w:t>
            </w:r>
            <w:r>
              <w:t>；</w:t>
            </w:r>
            <w:r>
              <w:t>strong_threshold=60</w:t>
            </w:r>
            <w:r>
              <w:t>。需与建模兼容。</w:t>
            </w:r>
          </w:p>
        </w:tc>
      </w:tr>
      <w:tr w:rsidR="00D97C3C" w14:paraId="16D45001" w14:textId="77777777">
        <w:trPr>
          <w:cantSplit/>
        </w:trPr>
        <w:tc>
          <w:tcPr>
            <w:tcW w:w="2300" w:type="dxa"/>
          </w:tcPr>
          <w:p w14:paraId="70BE346F" w14:textId="77777777" w:rsidR="00D97C3C" w:rsidRDefault="00D76BC9">
            <w:pPr>
              <w:pStyle w:val="TableText"/>
            </w:pPr>
            <w:r>
              <w:t>quality.mark_geometry</w:t>
            </w:r>
          </w:p>
        </w:tc>
        <w:tc>
          <w:tcPr>
            <w:tcW w:w="7060" w:type="dxa"/>
          </w:tcPr>
          <w:p w14:paraId="4BEE7A3D" w14:textId="77777777" w:rsidR="00D97C3C" w:rsidRDefault="00D76BC9">
            <w:pPr>
              <w:pStyle w:val="TableText"/>
            </w:pPr>
            <w:r>
              <w:t>四边及两对角线长度的上下限。</w:t>
            </w:r>
          </w:p>
        </w:tc>
      </w:tr>
      <w:tr w:rsidR="00D97C3C" w14:paraId="16D2CB9A" w14:textId="77777777">
        <w:trPr>
          <w:cantSplit/>
        </w:trPr>
        <w:tc>
          <w:tcPr>
            <w:tcW w:w="2300" w:type="dxa"/>
          </w:tcPr>
          <w:p w14:paraId="6A0DE1AB" w14:textId="77777777" w:rsidR="00D97C3C" w:rsidRDefault="00D76BC9">
            <w:pPr>
              <w:pStyle w:val="TableText"/>
            </w:pPr>
            <w:r>
              <w:t>quality.pose_result</w:t>
            </w:r>
          </w:p>
        </w:tc>
        <w:tc>
          <w:tcPr>
            <w:tcW w:w="7060" w:type="dxa"/>
          </w:tcPr>
          <w:p w14:paraId="31975CE0" w14:textId="77777777" w:rsidR="00D97C3C" w:rsidRDefault="00D76BC9">
            <w:pPr>
              <w:pStyle w:val="TableText"/>
            </w:pPr>
            <w:r>
              <w:t>center_x</w:t>
            </w:r>
            <w:r>
              <w:t>、</w:t>
            </w:r>
            <w:r>
              <w:t>center_y</w:t>
            </w:r>
            <w:r>
              <w:t>及</w:t>
            </w:r>
            <w:r>
              <w:t>absolute_angle_deg</w:t>
            </w:r>
            <w:r>
              <w:t>的上下限。</w:t>
            </w:r>
          </w:p>
        </w:tc>
      </w:tr>
    </w:tbl>
    <w:p w14:paraId="2FD99EB3" w14:textId="77777777" w:rsidR="00D97C3C" w:rsidRDefault="00D97C3C">
      <w:pPr>
        <w:pStyle w:val="Spacer"/>
      </w:pPr>
    </w:p>
    <w:p w14:paraId="4AAA0501" w14:textId="77777777" w:rsidR="00D97C3C" w:rsidRDefault="00D76BC9">
      <w:r>
        <w:t>模板匹配本身的建模角度范围、尺度、相似度等部分参数固定在当前代码中，未开放为生产</w:t>
      </w:r>
      <w:r>
        <w:t>YAML</w:t>
      </w:r>
      <w:r>
        <w:t>字段；不要添加看似合理但程序未读取的配置字段。当前</w:t>
      </w:r>
      <w:r>
        <w:t>UI</w:t>
      </w:r>
      <w:r>
        <w:t>不提供模板训练按钮。模型应由配套离线流程提供，和匹配器版本、类别、原图尺寸及特征参数一致。</w:t>
      </w:r>
    </w:p>
    <w:p w14:paraId="778ED83E" w14:textId="77777777" w:rsidR="00D97C3C" w:rsidRDefault="00D76BC9">
      <w:r>
        <w:t>四角标定应输出统一物理坐标，才能把四点平均为设备位姿。示例</w:t>
      </w:r>
      <w:r>
        <w:t>mark=0</w:t>
      </w:r>
      <w:r>
        <w:t>时不代表已具备生产模板；启用前应完成资源准备与真实工件验证。</w:t>
      </w:r>
    </w:p>
    <w:p w14:paraId="3E0ABD68" w14:textId="77777777" w:rsidR="00D97C3C" w:rsidRDefault="00D76BC9">
      <w:pPr>
        <w:pStyle w:val="Heading1"/>
        <w:pageBreakBefore/>
      </w:pPr>
      <w:bookmarkStart w:id="29" w:name="_Toc241132294"/>
      <w:r>
        <w:lastRenderedPageBreak/>
        <w:t xml:space="preserve">19.4 </w:t>
      </w:r>
      <w:r>
        <w:t>标定参数及角色标定文件</w:t>
      </w:r>
      <w:bookmarkEnd w:id="29"/>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41A81AD6" w14:textId="77777777">
        <w:trPr>
          <w:cantSplit/>
          <w:tblHeader/>
        </w:trPr>
        <w:tc>
          <w:tcPr>
            <w:tcW w:w="2300" w:type="dxa"/>
            <w:shd w:val="clear" w:color="auto" w:fill="E8F0F8"/>
          </w:tcPr>
          <w:p w14:paraId="3D11146D" w14:textId="77777777" w:rsidR="00D97C3C" w:rsidRDefault="00D76BC9">
            <w:pPr>
              <w:pStyle w:val="TableText"/>
            </w:pPr>
            <w:r>
              <w:t>calibration</w:t>
            </w:r>
            <w:r>
              <w:t>参数</w:t>
            </w:r>
          </w:p>
        </w:tc>
        <w:tc>
          <w:tcPr>
            <w:tcW w:w="7060" w:type="dxa"/>
            <w:shd w:val="clear" w:color="auto" w:fill="E8F0F8"/>
          </w:tcPr>
          <w:p w14:paraId="534964AD" w14:textId="77777777" w:rsidR="00D97C3C" w:rsidRDefault="00D76BC9">
            <w:pPr>
              <w:pStyle w:val="TableText"/>
            </w:pPr>
            <w:r>
              <w:t>含义</w:t>
            </w:r>
            <w:r>
              <w:t xml:space="preserve"> / </w:t>
            </w:r>
            <w:r>
              <w:t>示例</w:t>
            </w:r>
          </w:p>
        </w:tc>
      </w:tr>
      <w:tr w:rsidR="00D97C3C" w14:paraId="38F7E172" w14:textId="77777777">
        <w:trPr>
          <w:cantSplit/>
        </w:trPr>
        <w:tc>
          <w:tcPr>
            <w:tcW w:w="2300" w:type="dxa"/>
          </w:tcPr>
          <w:p w14:paraId="691A6359" w14:textId="77777777" w:rsidR="00D97C3C" w:rsidRDefault="00D76BC9">
            <w:pPr>
              <w:pStyle w:val="TableText"/>
            </w:pPr>
            <w:r>
              <w:t>grid_side_points</w:t>
            </w:r>
          </w:p>
        </w:tc>
        <w:tc>
          <w:tcPr>
            <w:tcW w:w="7060" w:type="dxa"/>
          </w:tcPr>
          <w:p w14:paraId="346244D8" w14:textId="77777777" w:rsidR="00D97C3C" w:rsidRDefault="00D76BC9">
            <w:pPr>
              <w:pStyle w:val="TableText"/>
            </w:pPr>
            <w:r>
              <w:t>网格边长</w:t>
            </w:r>
            <w:r>
              <w:t>n</w:t>
            </w:r>
            <w:r>
              <w:t>，</w:t>
            </w:r>
            <w:r>
              <w:t>3</w:t>
            </w:r>
            <w:r>
              <w:t>～</w:t>
            </w:r>
            <w:r>
              <w:t>15</w:t>
            </w:r>
            <w:r>
              <w:t>；示例</w:t>
            </w:r>
            <w:r>
              <w:t>5</w:t>
            </w:r>
            <w:r>
              <w:t>，目标为完整对称</w:t>
            </w:r>
            <w:r>
              <w:t>5×5</w:t>
            </w:r>
            <w:r>
              <w:t>圆点阵。</w:t>
            </w:r>
          </w:p>
        </w:tc>
      </w:tr>
      <w:tr w:rsidR="00D97C3C" w14:paraId="3E8623BE" w14:textId="77777777">
        <w:trPr>
          <w:cantSplit/>
        </w:trPr>
        <w:tc>
          <w:tcPr>
            <w:tcW w:w="2300" w:type="dxa"/>
          </w:tcPr>
          <w:p w14:paraId="18909720" w14:textId="77777777" w:rsidR="00D97C3C" w:rsidRDefault="00D76BC9">
            <w:pPr>
              <w:pStyle w:val="TableText"/>
            </w:pPr>
            <w:r>
              <w:t>detection.&lt;</w:t>
            </w:r>
            <w:r>
              <w:t>角色</w:t>
            </w:r>
            <w:r>
              <w:t>&gt;.blob_color</w:t>
            </w:r>
          </w:p>
        </w:tc>
        <w:tc>
          <w:tcPr>
            <w:tcW w:w="7060" w:type="dxa"/>
          </w:tcPr>
          <w:p w14:paraId="7E026FC0" w14:textId="77777777" w:rsidR="00D97C3C" w:rsidRDefault="00D76BC9">
            <w:pPr>
              <w:pStyle w:val="TableText"/>
            </w:pPr>
            <w:r>
              <w:t>圆点相对背景颜色，</w:t>
            </w:r>
            <w:r>
              <w:t>dark</w:t>
            </w:r>
            <w:r>
              <w:t>或</w:t>
            </w:r>
            <w:r>
              <w:t>light</w:t>
            </w:r>
            <w:r>
              <w:t>；示例</w:t>
            </w:r>
            <w:r>
              <w:t>dark</w:t>
            </w:r>
            <w:r>
              <w:t>。</w:t>
            </w:r>
          </w:p>
        </w:tc>
      </w:tr>
      <w:tr w:rsidR="00D97C3C" w14:paraId="1C99DF75" w14:textId="77777777">
        <w:trPr>
          <w:cantSplit/>
        </w:trPr>
        <w:tc>
          <w:tcPr>
            <w:tcW w:w="2300" w:type="dxa"/>
          </w:tcPr>
          <w:p w14:paraId="3B1607C4" w14:textId="77777777" w:rsidR="00D97C3C" w:rsidRDefault="00D76BC9">
            <w:pPr>
              <w:pStyle w:val="TableText"/>
            </w:pPr>
            <w:r>
              <w:t>minimum_threshold / maximum_threshold</w:t>
            </w:r>
          </w:p>
        </w:tc>
        <w:tc>
          <w:tcPr>
            <w:tcW w:w="7060" w:type="dxa"/>
          </w:tcPr>
          <w:p w14:paraId="5734B894" w14:textId="77777777" w:rsidR="00D97C3C" w:rsidRDefault="00D76BC9">
            <w:pPr>
              <w:pStyle w:val="TableText"/>
            </w:pPr>
            <w:r>
              <w:t>灰度阈值范围，示例</w:t>
            </w:r>
            <w:r>
              <w:t>20</w:t>
            </w:r>
            <w:r>
              <w:t>～</w:t>
            </w:r>
            <w:r>
              <w:t>240</w:t>
            </w:r>
            <w:r>
              <w:t>；须满足</w:t>
            </w:r>
            <w:r>
              <w:t>0≤</w:t>
            </w:r>
            <w:r>
              <w:t>最小</w:t>
            </w:r>
            <w:r>
              <w:t>&lt;</w:t>
            </w:r>
            <w:r>
              <w:t>最大</w:t>
            </w:r>
            <w:r>
              <w:t>≤255</w:t>
            </w:r>
            <w:r>
              <w:t>。</w:t>
            </w:r>
          </w:p>
        </w:tc>
      </w:tr>
      <w:tr w:rsidR="00D97C3C" w14:paraId="26081139" w14:textId="77777777">
        <w:trPr>
          <w:cantSplit/>
        </w:trPr>
        <w:tc>
          <w:tcPr>
            <w:tcW w:w="2300" w:type="dxa"/>
          </w:tcPr>
          <w:p w14:paraId="561E4F3D" w14:textId="77777777" w:rsidR="00D97C3C" w:rsidRDefault="00D76BC9">
            <w:pPr>
              <w:pStyle w:val="TableText"/>
            </w:pPr>
            <w:r>
              <w:t>threshold_step / minimum_repeatability</w:t>
            </w:r>
          </w:p>
        </w:tc>
        <w:tc>
          <w:tcPr>
            <w:tcW w:w="7060" w:type="dxa"/>
          </w:tcPr>
          <w:p w14:paraId="63D2B8CA" w14:textId="77777777" w:rsidR="00D97C3C" w:rsidRDefault="00D76BC9">
            <w:pPr>
              <w:pStyle w:val="TableText"/>
            </w:pPr>
            <w:r>
              <w:t>阈值步长</w:t>
            </w:r>
            <w:r>
              <w:t>10</w:t>
            </w:r>
            <w:r>
              <w:t>、重复检测次数</w:t>
            </w:r>
            <w:r>
              <w:t>2</w:t>
            </w:r>
            <w:r>
              <w:t>；需适合阈值范围。</w:t>
            </w:r>
          </w:p>
        </w:tc>
      </w:tr>
      <w:tr w:rsidR="00D97C3C" w14:paraId="35E54E13" w14:textId="77777777">
        <w:trPr>
          <w:cantSplit/>
        </w:trPr>
        <w:tc>
          <w:tcPr>
            <w:tcW w:w="2300" w:type="dxa"/>
          </w:tcPr>
          <w:p w14:paraId="1E898A81" w14:textId="77777777" w:rsidR="00D97C3C" w:rsidRDefault="00D76BC9">
            <w:pPr>
              <w:pStyle w:val="TableText"/>
            </w:pPr>
            <w:r>
              <w:t>minimum_distance_px</w:t>
            </w:r>
          </w:p>
        </w:tc>
        <w:tc>
          <w:tcPr>
            <w:tcW w:w="7060" w:type="dxa"/>
          </w:tcPr>
          <w:p w14:paraId="1D9345B1" w14:textId="77777777" w:rsidR="00D97C3C" w:rsidRDefault="00D76BC9">
            <w:pPr>
              <w:pStyle w:val="TableText"/>
            </w:pPr>
            <w:r>
              <w:t>候选圆点最小间距，示例</w:t>
            </w:r>
            <w:r>
              <w:t>20 px</w:t>
            </w:r>
            <w:r>
              <w:t>。</w:t>
            </w:r>
          </w:p>
        </w:tc>
      </w:tr>
      <w:tr w:rsidR="00D97C3C" w14:paraId="0D35F269" w14:textId="77777777">
        <w:trPr>
          <w:cantSplit/>
        </w:trPr>
        <w:tc>
          <w:tcPr>
            <w:tcW w:w="2300" w:type="dxa"/>
          </w:tcPr>
          <w:p w14:paraId="38F10046" w14:textId="77777777" w:rsidR="00D97C3C" w:rsidRDefault="00D76BC9">
            <w:pPr>
              <w:pStyle w:val="TableText"/>
            </w:pPr>
            <w:r>
              <w:t>minimum_area_px2 / maximum_area_px2</w:t>
            </w:r>
          </w:p>
        </w:tc>
        <w:tc>
          <w:tcPr>
            <w:tcW w:w="7060" w:type="dxa"/>
          </w:tcPr>
          <w:p w14:paraId="10A46150" w14:textId="77777777" w:rsidR="00D97C3C" w:rsidRDefault="00D76BC9">
            <w:pPr>
              <w:pStyle w:val="TableText"/>
            </w:pPr>
            <w:r>
              <w:t>圆点面积范围，示例</w:t>
            </w:r>
            <w:r>
              <w:t>100</w:t>
            </w:r>
            <w:r>
              <w:t>～</w:t>
            </w:r>
            <w:r>
              <w:t>10000 px²</w:t>
            </w:r>
            <w:r>
              <w:t>。</w:t>
            </w:r>
          </w:p>
        </w:tc>
      </w:tr>
      <w:tr w:rsidR="00D97C3C" w14:paraId="50ED0C79" w14:textId="77777777">
        <w:trPr>
          <w:cantSplit/>
        </w:trPr>
        <w:tc>
          <w:tcPr>
            <w:tcW w:w="2300" w:type="dxa"/>
          </w:tcPr>
          <w:p w14:paraId="69A17065" w14:textId="77777777" w:rsidR="00D97C3C" w:rsidRDefault="00D76BC9">
            <w:pPr>
              <w:pStyle w:val="TableText"/>
            </w:pPr>
            <w:r>
              <w:t>minimum_circularity</w:t>
            </w:r>
          </w:p>
        </w:tc>
        <w:tc>
          <w:tcPr>
            <w:tcW w:w="7060" w:type="dxa"/>
          </w:tcPr>
          <w:p w14:paraId="7161D31E" w14:textId="77777777" w:rsidR="00D97C3C" w:rsidRDefault="00D76BC9">
            <w:pPr>
              <w:pStyle w:val="TableText"/>
            </w:pPr>
            <w:r>
              <w:t>最小圆度，示例</w:t>
            </w:r>
            <w:r>
              <w:t>0.75</w:t>
            </w:r>
            <w:r>
              <w:t>。</w:t>
            </w:r>
          </w:p>
        </w:tc>
      </w:tr>
      <w:tr w:rsidR="00D97C3C" w14:paraId="56548EA7" w14:textId="77777777">
        <w:trPr>
          <w:cantSplit/>
        </w:trPr>
        <w:tc>
          <w:tcPr>
            <w:tcW w:w="2300" w:type="dxa"/>
          </w:tcPr>
          <w:p w14:paraId="3104716C" w14:textId="77777777" w:rsidR="00D97C3C" w:rsidRDefault="00D76BC9">
            <w:pPr>
              <w:pStyle w:val="TableText"/>
            </w:pPr>
            <w:r>
              <w:t>solver.ransac_threshold_mm</w:t>
            </w:r>
          </w:p>
        </w:tc>
        <w:tc>
          <w:tcPr>
            <w:tcW w:w="7060" w:type="dxa"/>
          </w:tcPr>
          <w:p w14:paraId="1280128E" w14:textId="77777777" w:rsidR="00D97C3C" w:rsidRDefault="00D76BC9">
            <w:pPr>
              <w:pStyle w:val="TableText"/>
            </w:pPr>
            <w:r>
              <w:t>鲁棒求解残差阈值，示例</w:t>
            </w:r>
            <w:r>
              <w:t>0.05 mm</w:t>
            </w:r>
            <w:r>
              <w:t>。</w:t>
            </w:r>
          </w:p>
        </w:tc>
      </w:tr>
      <w:tr w:rsidR="00D97C3C" w14:paraId="20206EDE" w14:textId="77777777">
        <w:trPr>
          <w:cantSplit/>
        </w:trPr>
        <w:tc>
          <w:tcPr>
            <w:tcW w:w="2300" w:type="dxa"/>
          </w:tcPr>
          <w:p w14:paraId="04F177EF" w14:textId="77777777" w:rsidR="00D97C3C" w:rsidRDefault="00D76BC9">
            <w:pPr>
              <w:pStyle w:val="TableText"/>
            </w:pPr>
            <w:r>
              <w:t>quality.minimum_used_points</w:t>
            </w:r>
          </w:p>
        </w:tc>
        <w:tc>
          <w:tcPr>
            <w:tcW w:w="7060" w:type="dxa"/>
          </w:tcPr>
          <w:p w14:paraId="3E92C871" w14:textId="77777777" w:rsidR="00D97C3C" w:rsidRDefault="00D76BC9">
            <w:pPr>
              <w:pStyle w:val="TableText"/>
            </w:pPr>
            <w:r>
              <w:t>拟合最低采用点数，必须为</w:t>
            </w:r>
            <w:r>
              <w:t>N-1</w:t>
            </w:r>
            <w:r>
              <w:t>或</w:t>
            </w:r>
            <w:r>
              <w:t>N</w:t>
            </w:r>
            <w:r>
              <w:t>；示例</w:t>
            </w:r>
            <w:r>
              <w:t>24</w:t>
            </w:r>
            <w:r>
              <w:t>。</w:t>
            </w:r>
          </w:p>
        </w:tc>
      </w:tr>
      <w:tr w:rsidR="00D97C3C" w14:paraId="31E11A94" w14:textId="77777777">
        <w:trPr>
          <w:cantSplit/>
        </w:trPr>
        <w:tc>
          <w:tcPr>
            <w:tcW w:w="2300" w:type="dxa"/>
          </w:tcPr>
          <w:p w14:paraId="174A0FFF" w14:textId="77777777" w:rsidR="00D97C3C" w:rsidRDefault="00D76BC9">
            <w:pPr>
              <w:pStyle w:val="TableText"/>
            </w:pPr>
            <w:r>
              <w:t>quality.maximum_rms_error_mm</w:t>
            </w:r>
          </w:p>
        </w:tc>
        <w:tc>
          <w:tcPr>
            <w:tcW w:w="7060" w:type="dxa"/>
          </w:tcPr>
          <w:p w14:paraId="0F5458D8" w14:textId="77777777" w:rsidR="00D97C3C" w:rsidRDefault="00D76BC9">
            <w:pPr>
              <w:pStyle w:val="TableText"/>
            </w:pPr>
            <w:r>
              <w:t>全部对应点</w:t>
            </w:r>
            <w:r>
              <w:t>RMS</w:t>
            </w:r>
            <w:r>
              <w:t>上限，示例</w:t>
            </w:r>
            <w:r>
              <w:t>0.03 mm</w:t>
            </w:r>
            <w:r>
              <w:t>。</w:t>
            </w:r>
          </w:p>
        </w:tc>
      </w:tr>
      <w:tr w:rsidR="00D97C3C" w14:paraId="05FB0A58" w14:textId="77777777">
        <w:trPr>
          <w:cantSplit/>
        </w:trPr>
        <w:tc>
          <w:tcPr>
            <w:tcW w:w="2300" w:type="dxa"/>
          </w:tcPr>
          <w:p w14:paraId="23C57DE1" w14:textId="77777777" w:rsidR="00D97C3C" w:rsidRDefault="00D76BC9">
            <w:pPr>
              <w:pStyle w:val="TableText"/>
            </w:pPr>
            <w:r>
              <w:t>quality.maximum_residual_mm</w:t>
            </w:r>
          </w:p>
        </w:tc>
        <w:tc>
          <w:tcPr>
            <w:tcW w:w="7060" w:type="dxa"/>
          </w:tcPr>
          <w:p w14:paraId="6A7AD99B" w14:textId="77777777" w:rsidR="00D97C3C" w:rsidRDefault="00D76BC9">
            <w:pPr>
              <w:pStyle w:val="TableText"/>
            </w:pPr>
            <w:r>
              <w:t>全部对应点最大残差上限，示例</w:t>
            </w:r>
            <w:r>
              <w:t>0.08 mm</w:t>
            </w:r>
            <w:r>
              <w:t>。</w:t>
            </w:r>
          </w:p>
        </w:tc>
      </w:tr>
    </w:tbl>
    <w:p w14:paraId="0AC88F30" w14:textId="77777777" w:rsidR="00D97C3C" w:rsidRDefault="00D97C3C">
      <w:pPr>
        <w:pStyle w:val="Spacer"/>
      </w:pPr>
    </w:p>
    <w:p w14:paraId="4B29E746" w14:textId="77777777" w:rsidR="00D97C3C" w:rsidRDefault="00D76BC9">
      <w:pPr>
        <w:pStyle w:val="Heading2"/>
      </w:pPr>
      <w:r>
        <w:t>每台相机标定资源</w:t>
      </w:r>
    </w:p>
    <w:p w14:paraId="219A432C" w14:textId="77777777" w:rsidR="00D97C3C" w:rsidRDefault="00D76BC9">
      <w:r>
        <w:t>image_width</w:t>
      </w:r>
      <w:r>
        <w:t>、</w:t>
      </w:r>
      <w:r>
        <w:t xml:space="preserve">image_height </w:t>
      </w:r>
      <w:r>
        <w:t>为图像尺寸；</w:t>
      </w:r>
      <w:r>
        <w:t xml:space="preserve">camera_matrix </w:t>
      </w:r>
      <w:r>
        <w:t>为</w:t>
      </w:r>
      <w:r>
        <w:t>3×3</w:t>
      </w:r>
      <w:r>
        <w:t>内参；</w:t>
      </w:r>
      <w:r>
        <w:t xml:space="preserve">distortion_coefficients </w:t>
      </w:r>
      <w:r>
        <w:t>为畸变系数；</w:t>
      </w:r>
      <w:r>
        <w:t xml:space="preserve">new_camera_matrix </w:t>
      </w:r>
      <w:r>
        <w:t>为校正后内参；</w:t>
      </w:r>
      <w:r>
        <w:t xml:space="preserve">image_to_physical </w:t>
      </w:r>
      <w:r>
        <w:t>为</w:t>
      </w:r>
      <w:r>
        <w:t>3×3</w:t>
      </w:r>
      <w:r>
        <w:t>图像到物理平面的变换。矩阵按</w:t>
      </w:r>
      <w:r>
        <w:t>OpenCV YAML</w:t>
      </w:r>
      <w:r>
        <w:t>格式保存。</w:t>
      </w:r>
    </w:p>
    <w:p w14:paraId="360FA130" w14:textId="77777777" w:rsidR="00D97C3C" w:rsidRDefault="00D76BC9">
      <w:r>
        <w:t>中心示例为</w:t>
      </w:r>
      <w:r>
        <w:t>5120×5120</w:t>
      </w:r>
      <w:r>
        <w:t>、四角示例为</w:t>
      </w:r>
      <w:r>
        <w:t>4024×3036</w:t>
      </w:r>
      <w:r>
        <w:t>。随库文件包含占位内参与矩阵，不能直接用于生产坐标换算。界面校正更新</w:t>
      </w:r>
      <w:r>
        <w:t>image_to_physical</w:t>
      </w:r>
      <w:r>
        <w:t>，不重新标定镜头内参和畸变。</w:t>
      </w:r>
    </w:p>
    <w:p w14:paraId="10A77CBE" w14:textId="77777777" w:rsidR="00D97C3C" w:rsidRDefault="00D76BC9">
      <w:pPr>
        <w:pStyle w:val="Heading1"/>
        <w:pageBreakBefore/>
      </w:pPr>
      <w:bookmarkStart w:id="30" w:name="_Toc241132295"/>
      <w:r>
        <w:lastRenderedPageBreak/>
        <w:t xml:space="preserve">19.5 </w:t>
      </w:r>
      <w:r>
        <w:t>模拟运行配置</w:t>
      </w:r>
      <w:bookmarkEnd w:id="30"/>
    </w:p>
    <w:p w14:paraId="04693163" w14:textId="77777777" w:rsidR="00D97C3C" w:rsidRDefault="00D76BC9">
      <w:r>
        <w:t>模拟功能通过应用</w:t>
      </w:r>
      <w:r>
        <w:t xml:space="preserve"> JSON </w:t>
      </w:r>
      <w:r>
        <w:t>的</w:t>
      </w:r>
      <w:r>
        <w:t xml:space="preserve"> simulation </w:t>
      </w:r>
      <w:r>
        <w:t>节点配置，并在启动时指定</w:t>
      </w:r>
      <w:r>
        <w:t xml:space="preserve"> --backend simulation</w:t>
      </w:r>
      <w:r>
        <w:t>。它用于无硬件环境下验证界面、任务准入、结果交付和异常恢复，不会调用真实相机或生产定位算法。</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788D92D6" w14:textId="77777777">
        <w:trPr>
          <w:cantSplit/>
          <w:tblHeader/>
        </w:trPr>
        <w:tc>
          <w:tcPr>
            <w:tcW w:w="2300" w:type="dxa"/>
            <w:shd w:val="clear" w:color="auto" w:fill="E8F0F8"/>
          </w:tcPr>
          <w:p w14:paraId="52984475" w14:textId="77777777" w:rsidR="00D97C3C" w:rsidRDefault="00D76BC9">
            <w:pPr>
              <w:pStyle w:val="TableText"/>
            </w:pPr>
            <w:r>
              <w:t>字段</w:t>
            </w:r>
          </w:p>
        </w:tc>
        <w:tc>
          <w:tcPr>
            <w:tcW w:w="7060" w:type="dxa"/>
            <w:shd w:val="clear" w:color="auto" w:fill="E8F0F8"/>
          </w:tcPr>
          <w:p w14:paraId="36871DC3" w14:textId="77777777" w:rsidR="00D97C3C" w:rsidRDefault="00D76BC9">
            <w:pPr>
              <w:pStyle w:val="TableText"/>
            </w:pPr>
            <w:r>
              <w:t>说明</w:t>
            </w:r>
            <w:r>
              <w:t xml:space="preserve"> / </w:t>
            </w:r>
            <w:r>
              <w:t>仓库示例</w:t>
            </w:r>
          </w:p>
        </w:tc>
      </w:tr>
      <w:tr w:rsidR="00D97C3C" w14:paraId="45CE3E12" w14:textId="77777777">
        <w:trPr>
          <w:cantSplit/>
        </w:trPr>
        <w:tc>
          <w:tcPr>
            <w:tcW w:w="2300" w:type="dxa"/>
          </w:tcPr>
          <w:p w14:paraId="6A470324" w14:textId="77777777" w:rsidR="00D97C3C" w:rsidRDefault="00D76BC9">
            <w:pPr>
              <w:pStyle w:val="TableText"/>
            </w:pPr>
            <w:r>
              <w:t>enabled</w:t>
            </w:r>
          </w:p>
        </w:tc>
        <w:tc>
          <w:tcPr>
            <w:tcW w:w="7060" w:type="dxa"/>
          </w:tcPr>
          <w:p w14:paraId="41506F65" w14:textId="77777777" w:rsidR="00D97C3C" w:rsidRDefault="00D76BC9">
            <w:pPr>
              <w:pStyle w:val="TableText"/>
            </w:pPr>
            <w:r>
              <w:t>true</w:t>
            </w:r>
            <w:r>
              <w:t>允许使用模拟后端；仅修改该字段不会把</w:t>
            </w:r>
            <w:r>
              <w:t>hik</w:t>
            </w:r>
            <w:r>
              <w:t>实例自动切换到模拟。</w:t>
            </w:r>
          </w:p>
        </w:tc>
      </w:tr>
      <w:tr w:rsidR="00D97C3C" w14:paraId="4DFA0A03" w14:textId="77777777">
        <w:trPr>
          <w:cantSplit/>
        </w:trPr>
        <w:tc>
          <w:tcPr>
            <w:tcW w:w="2300" w:type="dxa"/>
          </w:tcPr>
          <w:p w14:paraId="14302437" w14:textId="77777777" w:rsidR="00D97C3C" w:rsidRDefault="00D76BC9">
            <w:pPr>
              <w:pStyle w:val="TableText"/>
            </w:pPr>
            <w:r>
              <w:t>locateDelayMs</w:t>
            </w:r>
          </w:p>
        </w:tc>
        <w:tc>
          <w:tcPr>
            <w:tcW w:w="7060" w:type="dxa"/>
          </w:tcPr>
          <w:p w14:paraId="15EA0622" w14:textId="77777777" w:rsidR="00D97C3C" w:rsidRDefault="00D76BC9">
            <w:pPr>
              <w:pStyle w:val="TableText"/>
            </w:pPr>
            <w:r>
              <w:t>示例</w:t>
            </w:r>
            <w:r>
              <w:t>300 ms</w:t>
            </w:r>
            <w:r>
              <w:t>，模拟算法执行的延时，用于观察任务状态，不是生产算法预算。</w:t>
            </w:r>
          </w:p>
        </w:tc>
      </w:tr>
      <w:tr w:rsidR="00D97C3C" w14:paraId="495C688A" w14:textId="77777777">
        <w:trPr>
          <w:cantSplit/>
        </w:trPr>
        <w:tc>
          <w:tcPr>
            <w:tcW w:w="2300" w:type="dxa"/>
          </w:tcPr>
          <w:p w14:paraId="0C5EEFC2" w14:textId="77777777" w:rsidR="00D97C3C" w:rsidRDefault="00D76BC9">
            <w:pPr>
              <w:pStyle w:val="TableText"/>
            </w:pPr>
            <w:r>
              <w:t>failFirstCapture</w:t>
            </w:r>
          </w:p>
        </w:tc>
        <w:tc>
          <w:tcPr>
            <w:tcW w:w="7060" w:type="dxa"/>
          </w:tcPr>
          <w:p w14:paraId="312090B6" w14:textId="77777777" w:rsidR="00D97C3C" w:rsidRDefault="00D76BC9">
            <w:pPr>
              <w:pStyle w:val="TableText"/>
            </w:pPr>
            <w:r>
              <w:t>示例</w:t>
            </w:r>
            <w:r>
              <w:t>true</w:t>
            </w:r>
            <w:r>
              <w:t>，每次新建模拟运行时的首次采集注入一次</w:t>
            </w:r>
            <w:r>
              <w:t>HardwareFailure</w:t>
            </w:r>
            <w:r>
              <w:t>，之后可演示恢复。</w:t>
            </w:r>
          </w:p>
        </w:tc>
      </w:tr>
      <w:tr w:rsidR="00D97C3C" w14:paraId="78DECF75" w14:textId="77777777">
        <w:trPr>
          <w:cantSplit/>
        </w:trPr>
        <w:tc>
          <w:tcPr>
            <w:tcW w:w="2300" w:type="dxa"/>
          </w:tcPr>
          <w:p w14:paraId="7923487A" w14:textId="77777777" w:rsidR="00D97C3C" w:rsidRDefault="00D76BC9">
            <w:pPr>
              <w:pStyle w:val="TableText"/>
            </w:pPr>
            <w:r>
              <w:t>edgeResult.outcome</w:t>
            </w:r>
          </w:p>
        </w:tc>
        <w:tc>
          <w:tcPr>
            <w:tcW w:w="7060" w:type="dxa"/>
          </w:tcPr>
          <w:p w14:paraId="59A0620F" w14:textId="77777777" w:rsidR="00D97C3C" w:rsidRDefault="00D76BC9">
            <w:pPr>
              <w:pStyle w:val="TableText"/>
            </w:pPr>
            <w:r>
              <w:t>OK</w:t>
            </w:r>
            <w:r>
              <w:t>或</w:t>
            </w:r>
            <w:r>
              <w:t>NG</w:t>
            </w:r>
            <w:r>
              <w:t>；示例</w:t>
            </w:r>
            <w:r>
              <w:t>OK</w:t>
            </w:r>
            <w:r>
              <w:t>。</w:t>
            </w:r>
          </w:p>
        </w:tc>
      </w:tr>
      <w:tr w:rsidR="00D97C3C" w14:paraId="44B21807" w14:textId="77777777">
        <w:trPr>
          <w:cantSplit/>
        </w:trPr>
        <w:tc>
          <w:tcPr>
            <w:tcW w:w="2300" w:type="dxa"/>
          </w:tcPr>
          <w:p w14:paraId="16C9BEEE" w14:textId="77777777" w:rsidR="00D97C3C" w:rsidRDefault="00D76BC9">
            <w:pPr>
              <w:pStyle w:val="TableText"/>
            </w:pPr>
            <w:r>
              <w:t>edgeResult.x / y / r</w:t>
            </w:r>
          </w:p>
        </w:tc>
        <w:tc>
          <w:tcPr>
            <w:tcW w:w="7060" w:type="dxa"/>
          </w:tcPr>
          <w:p w14:paraId="54AE7B03" w14:textId="77777777" w:rsidR="00D97C3C" w:rsidRDefault="00D76BC9">
            <w:pPr>
              <w:pStyle w:val="TableText"/>
            </w:pPr>
            <w:r>
              <w:t>OK</w:t>
            </w:r>
            <w:r>
              <w:t>示例为</w:t>
            </w:r>
            <w:r>
              <w:t>12.5</w:t>
            </w:r>
            <w:r>
              <w:t>、</w:t>
            </w:r>
            <w:r>
              <w:t>-3.2</w:t>
            </w:r>
            <w:r>
              <w:t>、</w:t>
            </w:r>
            <w:r>
              <w:t>1.25</w:t>
            </w:r>
            <w:r>
              <w:t>，用于演示数值传递。</w:t>
            </w:r>
          </w:p>
        </w:tc>
      </w:tr>
      <w:tr w:rsidR="00D97C3C" w14:paraId="5C6C9349" w14:textId="77777777">
        <w:trPr>
          <w:cantSplit/>
        </w:trPr>
        <w:tc>
          <w:tcPr>
            <w:tcW w:w="2300" w:type="dxa"/>
          </w:tcPr>
          <w:p w14:paraId="7F509AA2" w14:textId="77777777" w:rsidR="00D97C3C" w:rsidRDefault="00D76BC9">
            <w:pPr>
              <w:pStyle w:val="TableText"/>
            </w:pPr>
            <w:r>
              <w:t>markPointResult.outcome</w:t>
            </w:r>
          </w:p>
        </w:tc>
        <w:tc>
          <w:tcPr>
            <w:tcW w:w="7060" w:type="dxa"/>
          </w:tcPr>
          <w:p w14:paraId="52492DBD" w14:textId="77777777" w:rsidR="00D97C3C" w:rsidRDefault="00D76BC9">
            <w:pPr>
              <w:pStyle w:val="TableText"/>
            </w:pPr>
            <w:r>
              <w:t>示例</w:t>
            </w:r>
            <w:r>
              <w:t>NG</w:t>
            </w:r>
            <w:r>
              <w:t>；最终三个坐标统一为</w:t>
            </w:r>
            <w:r>
              <w:t>0.0</w:t>
            </w:r>
            <w:r>
              <w:t>。</w:t>
            </w:r>
          </w:p>
        </w:tc>
      </w:tr>
    </w:tbl>
    <w:p w14:paraId="4C5B3960" w14:textId="77777777" w:rsidR="00D97C3C" w:rsidRDefault="00D97C3C">
      <w:pPr>
        <w:pStyle w:val="Spacer"/>
      </w:pPr>
    </w:p>
    <w:p w14:paraId="62B4FA41" w14:textId="77777777" w:rsidR="00D97C3C" w:rsidRDefault="00D76BC9">
      <w:pPr>
        <w:pStyle w:val="Code"/>
      </w:pPr>
      <w:r>
        <w:t>"simulation": {</w:t>
      </w:r>
    </w:p>
    <w:p w14:paraId="53F17C69" w14:textId="77777777" w:rsidR="00D97C3C" w:rsidRDefault="00D76BC9">
      <w:pPr>
        <w:pStyle w:val="Code"/>
      </w:pPr>
      <w:r>
        <w:t xml:space="preserve">  "enabled": true,</w:t>
      </w:r>
    </w:p>
    <w:p w14:paraId="723E9817" w14:textId="77777777" w:rsidR="00D97C3C" w:rsidRDefault="00D76BC9">
      <w:pPr>
        <w:pStyle w:val="Code"/>
      </w:pPr>
      <w:r>
        <w:t xml:space="preserve">  "locateDelayMs": 300,</w:t>
      </w:r>
    </w:p>
    <w:p w14:paraId="665DA34A" w14:textId="77777777" w:rsidR="00D97C3C" w:rsidRDefault="00D76BC9">
      <w:pPr>
        <w:pStyle w:val="Code"/>
      </w:pPr>
      <w:r>
        <w:t xml:space="preserve">  "failFirstCapture": true,</w:t>
      </w:r>
    </w:p>
    <w:p w14:paraId="314E2E51" w14:textId="77777777" w:rsidR="00D97C3C" w:rsidRDefault="00D76BC9">
      <w:pPr>
        <w:pStyle w:val="Code"/>
      </w:pPr>
      <w:r>
        <w:t xml:space="preserve">  "edgeResult": {"outcome":"OK","x":12.5,"y":-3.2,"r":1.25},</w:t>
      </w:r>
    </w:p>
    <w:p w14:paraId="1F53AA80" w14:textId="77777777" w:rsidR="00D97C3C" w:rsidRDefault="00D76BC9">
      <w:pPr>
        <w:pStyle w:val="Code"/>
      </w:pPr>
      <w:r>
        <w:t xml:space="preserve">  "markPointResult": {"outcome":"NG"}</w:t>
      </w:r>
    </w:p>
    <w:p w14:paraId="67C0B881" w14:textId="77777777" w:rsidR="00D97C3C" w:rsidRDefault="00D76BC9">
      <w:pPr>
        <w:pStyle w:val="Code"/>
      </w:pPr>
      <w:r>
        <w:t>}</w:t>
      </w:r>
    </w:p>
    <w:p w14:paraId="67731C0E" w14:textId="77777777" w:rsidR="00D97C3C" w:rsidRDefault="00D76BC9">
      <w:r>
        <w:t>本节点没有独立</w:t>
      </w:r>
      <w:r>
        <w:t>UI</w:t>
      </w:r>
      <w:r>
        <w:t>编辑页。修改模拟参数后应安全退出并以更新后的文件重新启动，确保新建运行时使用修改值。模拟结果只能证明流程和数据传递，不能作为算法准确性、相机性能或生产标定的结论。</w:t>
      </w:r>
    </w:p>
    <w:p w14:paraId="46083434" w14:textId="77777777" w:rsidR="00D97C3C" w:rsidRDefault="00D76BC9">
      <w:pPr>
        <w:pStyle w:val="Heading1"/>
        <w:pageBreakBefore/>
      </w:pPr>
      <w:bookmarkStart w:id="31" w:name="_Toc241132296"/>
      <w:r>
        <w:lastRenderedPageBreak/>
        <w:t xml:space="preserve">20 TCP </w:t>
      </w:r>
      <w:r>
        <w:t>报文与上位机联调</w:t>
      </w:r>
      <w:bookmarkEnd w:id="31"/>
    </w:p>
    <w:p w14:paraId="43C7970B" w14:textId="77777777" w:rsidR="00D97C3C" w:rsidRDefault="00D76BC9">
      <w:r>
        <w:t>传输为</w:t>
      </w:r>
      <w:r>
        <w:t>TCP</w:t>
      </w:r>
      <w:r>
        <w:t>长连接，每条消息是</w:t>
      </w:r>
      <w:r>
        <w:t>UTF-8</w:t>
      </w:r>
      <w:r>
        <w:t>紧凑</w:t>
      </w:r>
      <w:r>
        <w:t>JSON</w:t>
      </w:r>
      <w:r>
        <w:t>对象，以换行符</w:t>
      </w:r>
      <w:r>
        <w:t xml:space="preserve"> LF</w:t>
      </w:r>
      <w:r>
        <w:t>（</w:t>
      </w:r>
      <w:r>
        <w:t>\n</w:t>
      </w:r>
      <w:r>
        <w:t>）结束，</w:t>
      </w:r>
      <w:r>
        <w:t>version</w:t>
      </w:r>
      <w:r>
        <w:t>固定为</w:t>
      </w:r>
      <w:r>
        <w:t>1</w:t>
      </w:r>
      <w:r>
        <w:t>。不可省略换行；一次接收可能包含半条或多条消息，客户端也需正确组包。</w:t>
      </w: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77F5D5FA" w14:textId="77777777">
        <w:trPr>
          <w:cantSplit/>
          <w:tblHeader/>
        </w:trPr>
        <w:tc>
          <w:tcPr>
            <w:tcW w:w="2300" w:type="dxa"/>
            <w:shd w:val="clear" w:color="auto" w:fill="E8F0F8"/>
          </w:tcPr>
          <w:p w14:paraId="5AFA46E7" w14:textId="77777777" w:rsidR="00D97C3C" w:rsidRDefault="00D76BC9">
            <w:pPr>
              <w:pStyle w:val="TableText"/>
            </w:pPr>
            <w:r>
              <w:t>客户端命令</w:t>
            </w:r>
          </w:p>
        </w:tc>
        <w:tc>
          <w:tcPr>
            <w:tcW w:w="7060" w:type="dxa"/>
            <w:shd w:val="clear" w:color="auto" w:fill="E8F0F8"/>
          </w:tcPr>
          <w:p w14:paraId="4E7EF7D0" w14:textId="77777777" w:rsidR="00D97C3C" w:rsidRDefault="00D76BC9">
            <w:pPr>
              <w:pStyle w:val="TableText"/>
            </w:pPr>
            <w:r>
              <w:t>字段与用途</w:t>
            </w:r>
          </w:p>
        </w:tc>
      </w:tr>
      <w:tr w:rsidR="00D97C3C" w14:paraId="4B0F6FC0" w14:textId="77777777">
        <w:trPr>
          <w:cantSplit/>
        </w:trPr>
        <w:tc>
          <w:tcPr>
            <w:tcW w:w="2300" w:type="dxa"/>
          </w:tcPr>
          <w:p w14:paraId="2D1EDBD8" w14:textId="77777777" w:rsidR="00D97C3C" w:rsidRDefault="00D76BC9">
            <w:pPr>
              <w:pStyle w:val="TableText"/>
            </w:pPr>
            <w:r>
              <w:t>prepareLocate</w:t>
            </w:r>
          </w:p>
        </w:tc>
        <w:tc>
          <w:tcPr>
            <w:tcW w:w="7060" w:type="dxa"/>
          </w:tcPr>
          <w:p w14:paraId="13E4C969" w14:textId="77777777" w:rsidR="00D97C3C" w:rsidRDefault="00D76BC9">
            <w:pPr>
              <w:pStyle w:val="TableText"/>
            </w:pPr>
            <w:r>
              <w:t xml:space="preserve">taskId </w:t>
            </w:r>
            <w:r>
              <w:t>为</w:t>
            </w:r>
            <w:r>
              <w:t>1</w:t>
            </w:r>
            <w:r>
              <w:t>～</w:t>
            </w:r>
            <w:r>
              <w:t>20</w:t>
            </w:r>
            <w:r>
              <w:t>位非零十进制字符串；</w:t>
            </w:r>
            <w:r>
              <w:t>mode</w:t>
            </w:r>
            <w:r>
              <w:t>为</w:t>
            </w:r>
            <w:r>
              <w:t>EDGE</w:t>
            </w:r>
            <w:r>
              <w:t>或</w:t>
            </w:r>
            <w:r>
              <w:t>MARK_POINT</w:t>
            </w:r>
            <w:r>
              <w:t>；申请定位。</w:t>
            </w:r>
          </w:p>
        </w:tc>
      </w:tr>
      <w:tr w:rsidR="00D97C3C" w14:paraId="1D435D87" w14:textId="77777777">
        <w:trPr>
          <w:cantSplit/>
        </w:trPr>
        <w:tc>
          <w:tcPr>
            <w:tcW w:w="2300" w:type="dxa"/>
          </w:tcPr>
          <w:p w14:paraId="2A3EF1D7" w14:textId="77777777" w:rsidR="00D97C3C" w:rsidRDefault="00D76BC9">
            <w:pPr>
              <w:pStyle w:val="TableText"/>
            </w:pPr>
            <w:r>
              <w:t>resultAck</w:t>
            </w:r>
          </w:p>
        </w:tc>
        <w:tc>
          <w:tcPr>
            <w:tcW w:w="7060" w:type="dxa"/>
          </w:tcPr>
          <w:p w14:paraId="4BD09DD2" w14:textId="77777777" w:rsidR="00D97C3C" w:rsidRDefault="00D76BC9">
            <w:pPr>
              <w:pStyle w:val="TableText"/>
            </w:pPr>
            <w:r>
              <w:t>taskId</w:t>
            </w:r>
            <w:r>
              <w:t>与最终结果一致；确认</w:t>
            </w:r>
            <w:r>
              <w:t>OK</w:t>
            </w:r>
            <w:r>
              <w:t>、</w:t>
            </w:r>
            <w:r>
              <w:t>NG</w:t>
            </w:r>
            <w:r>
              <w:t>或</w:t>
            </w:r>
            <w:r>
              <w:t>ERROR</w:t>
            </w:r>
            <w:r>
              <w:t>。</w:t>
            </w:r>
          </w:p>
        </w:tc>
      </w:tr>
      <w:tr w:rsidR="00D97C3C" w14:paraId="196CD1BC" w14:textId="77777777">
        <w:trPr>
          <w:cantSplit/>
        </w:trPr>
        <w:tc>
          <w:tcPr>
            <w:tcW w:w="2300" w:type="dxa"/>
          </w:tcPr>
          <w:p w14:paraId="3C67CE86" w14:textId="77777777" w:rsidR="00D97C3C" w:rsidRDefault="00D76BC9">
            <w:pPr>
              <w:pStyle w:val="TableText"/>
            </w:pPr>
            <w:r>
              <w:t>heartbeat</w:t>
            </w:r>
          </w:p>
        </w:tc>
        <w:tc>
          <w:tcPr>
            <w:tcW w:w="7060" w:type="dxa"/>
          </w:tcPr>
          <w:p w14:paraId="756AB348" w14:textId="77777777" w:rsidR="00D97C3C" w:rsidRDefault="00D76BC9">
            <w:pPr>
              <w:pStyle w:val="TableText"/>
            </w:pPr>
            <w:r>
              <w:t>sequence</w:t>
            </w:r>
            <w:r>
              <w:t>为</w:t>
            </w:r>
            <w:r>
              <w:t>uint32</w:t>
            </w:r>
            <w:r>
              <w:t>；建议每秒发送一次，返回</w:t>
            </w:r>
            <w:r>
              <w:t>heartbeatAck</w:t>
            </w:r>
            <w:r>
              <w:t>。</w:t>
            </w:r>
          </w:p>
        </w:tc>
      </w:tr>
      <w:tr w:rsidR="00D97C3C" w14:paraId="482EC38F" w14:textId="77777777">
        <w:trPr>
          <w:cantSplit/>
        </w:trPr>
        <w:tc>
          <w:tcPr>
            <w:tcW w:w="2300" w:type="dxa"/>
          </w:tcPr>
          <w:p w14:paraId="7EB6E772" w14:textId="77777777" w:rsidR="00D97C3C" w:rsidRDefault="00D76BC9">
            <w:pPr>
              <w:pStyle w:val="TableText"/>
            </w:pPr>
            <w:r>
              <w:t>queryStatus</w:t>
            </w:r>
          </w:p>
        </w:tc>
        <w:tc>
          <w:tcPr>
            <w:tcW w:w="7060" w:type="dxa"/>
          </w:tcPr>
          <w:p w14:paraId="49D9EB90" w14:textId="77777777" w:rsidR="00D97C3C" w:rsidRDefault="00D76BC9">
            <w:pPr>
              <w:pStyle w:val="TableText"/>
            </w:pPr>
            <w:r>
              <w:t>sequence</w:t>
            </w:r>
            <w:r>
              <w:t>为</w:t>
            </w:r>
            <w:r>
              <w:t>uint32</w:t>
            </w:r>
            <w:r>
              <w:t>；查询应用</w:t>
            </w:r>
            <w:r>
              <w:t>/</w:t>
            </w:r>
            <w:r>
              <w:t>视觉</w:t>
            </w:r>
            <w:r>
              <w:t>/</w:t>
            </w:r>
            <w:r>
              <w:t>任务状态，返回</w:t>
            </w:r>
            <w:r>
              <w:t>statusReply</w:t>
            </w:r>
            <w:r>
              <w:t>，忙时可使用。</w:t>
            </w:r>
          </w:p>
        </w:tc>
      </w:tr>
      <w:tr w:rsidR="00D97C3C" w14:paraId="145A9B69" w14:textId="77777777">
        <w:trPr>
          <w:cantSplit/>
        </w:trPr>
        <w:tc>
          <w:tcPr>
            <w:tcW w:w="2300" w:type="dxa"/>
          </w:tcPr>
          <w:p w14:paraId="45113365" w14:textId="77777777" w:rsidR="00D97C3C" w:rsidRDefault="00D76BC9">
            <w:pPr>
              <w:pStyle w:val="TableText"/>
            </w:pPr>
            <w:r>
              <w:t>recover</w:t>
            </w:r>
          </w:p>
        </w:tc>
        <w:tc>
          <w:tcPr>
            <w:tcW w:w="7060" w:type="dxa"/>
          </w:tcPr>
          <w:p w14:paraId="3FED797E" w14:textId="77777777" w:rsidR="00D97C3C" w:rsidRDefault="00D76BC9">
            <w:pPr>
              <w:pStyle w:val="TableText"/>
            </w:pPr>
            <w:r>
              <w:t>sequence</w:t>
            </w:r>
            <w:r>
              <w:t>为</w:t>
            </w:r>
            <w:r>
              <w:t>uint32</w:t>
            </w:r>
            <w:r>
              <w:t>；申请视觉恢复，返回</w:t>
            </w:r>
            <w:r>
              <w:t>recoverResult</w:t>
            </w:r>
            <w:r>
              <w:t>，受当前状态约束。</w:t>
            </w:r>
          </w:p>
        </w:tc>
      </w:tr>
    </w:tbl>
    <w:p w14:paraId="7308CD4E" w14:textId="77777777" w:rsidR="00D97C3C" w:rsidRDefault="00D97C3C">
      <w:pPr>
        <w:pStyle w:val="Spacer"/>
      </w:pPr>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01C55431" w14:textId="77777777">
        <w:trPr>
          <w:cantSplit/>
          <w:tblHeader/>
        </w:trPr>
        <w:tc>
          <w:tcPr>
            <w:tcW w:w="2300" w:type="dxa"/>
            <w:shd w:val="clear" w:color="auto" w:fill="E8F0F8"/>
          </w:tcPr>
          <w:p w14:paraId="33B91216" w14:textId="77777777" w:rsidR="00D97C3C" w:rsidRDefault="00D76BC9">
            <w:pPr>
              <w:pStyle w:val="TableText"/>
            </w:pPr>
            <w:r>
              <w:t>服务端消息</w:t>
            </w:r>
          </w:p>
        </w:tc>
        <w:tc>
          <w:tcPr>
            <w:tcW w:w="7060" w:type="dxa"/>
            <w:shd w:val="clear" w:color="auto" w:fill="E8F0F8"/>
          </w:tcPr>
          <w:p w14:paraId="5DF7AD6F" w14:textId="77777777" w:rsidR="00D97C3C" w:rsidRDefault="00D76BC9">
            <w:pPr>
              <w:pStyle w:val="TableText"/>
            </w:pPr>
            <w:r>
              <w:t>含义</w:t>
            </w:r>
          </w:p>
        </w:tc>
      </w:tr>
      <w:tr w:rsidR="00D97C3C" w14:paraId="084EB9C8" w14:textId="77777777">
        <w:trPr>
          <w:cantSplit/>
        </w:trPr>
        <w:tc>
          <w:tcPr>
            <w:tcW w:w="2300" w:type="dxa"/>
          </w:tcPr>
          <w:p w14:paraId="0A3B9F9D" w14:textId="77777777" w:rsidR="00D97C3C" w:rsidRDefault="00D76BC9">
            <w:pPr>
              <w:pStyle w:val="TableText"/>
            </w:pPr>
            <w:r>
              <w:t>locatePrepared</w:t>
            </w:r>
          </w:p>
        </w:tc>
        <w:tc>
          <w:tcPr>
            <w:tcW w:w="7060" w:type="dxa"/>
          </w:tcPr>
          <w:p w14:paraId="2C670C47" w14:textId="77777777" w:rsidR="00D97C3C" w:rsidRDefault="00D76BC9">
            <w:pPr>
              <w:pStyle w:val="TableText"/>
            </w:pPr>
            <w:r>
              <w:t>目标相机已准备采集，真实外部触发由设备系统按约定提供。</w:t>
            </w:r>
          </w:p>
        </w:tc>
      </w:tr>
      <w:tr w:rsidR="00D97C3C" w14:paraId="55F228D6" w14:textId="77777777">
        <w:trPr>
          <w:cantSplit/>
        </w:trPr>
        <w:tc>
          <w:tcPr>
            <w:tcW w:w="2300" w:type="dxa"/>
          </w:tcPr>
          <w:p w14:paraId="4F39E883" w14:textId="77777777" w:rsidR="00D97C3C" w:rsidRDefault="00D76BC9">
            <w:pPr>
              <w:pStyle w:val="TableText"/>
            </w:pPr>
            <w:r>
              <w:t>prepareRejected</w:t>
            </w:r>
          </w:p>
        </w:tc>
        <w:tc>
          <w:tcPr>
            <w:tcW w:w="7060" w:type="dxa"/>
          </w:tcPr>
          <w:p w14:paraId="7B99CA48" w14:textId="77777777" w:rsidR="00D97C3C" w:rsidRDefault="00D76BC9">
            <w:pPr>
              <w:pStyle w:val="TableText"/>
            </w:pPr>
            <w:r>
              <w:t>当前不能接受任务，例如</w:t>
            </w:r>
            <w:r>
              <w:t>Busy</w:t>
            </w:r>
            <w:r>
              <w:t>或</w:t>
            </w:r>
            <w:r>
              <w:t>NotReady</w:t>
            </w:r>
            <w:r>
              <w:t>；不要等待定位结果。</w:t>
            </w:r>
          </w:p>
        </w:tc>
      </w:tr>
      <w:tr w:rsidR="00D97C3C" w14:paraId="7B613FDD" w14:textId="77777777">
        <w:trPr>
          <w:cantSplit/>
        </w:trPr>
        <w:tc>
          <w:tcPr>
            <w:tcW w:w="2300" w:type="dxa"/>
          </w:tcPr>
          <w:p w14:paraId="46157D2C" w14:textId="77777777" w:rsidR="00D97C3C" w:rsidRDefault="00D76BC9">
            <w:pPr>
              <w:pStyle w:val="TableText"/>
            </w:pPr>
            <w:r>
              <w:t>locateResult</w:t>
            </w:r>
          </w:p>
        </w:tc>
        <w:tc>
          <w:tcPr>
            <w:tcW w:w="7060" w:type="dxa"/>
          </w:tcPr>
          <w:p w14:paraId="416FDC3F" w14:textId="77777777" w:rsidR="00D97C3C" w:rsidRDefault="00D76BC9">
            <w:pPr>
              <w:pStyle w:val="TableText"/>
            </w:pPr>
            <w:r>
              <w:t>最终</w:t>
            </w:r>
            <w:r>
              <w:t>OK</w:t>
            </w:r>
            <w:r>
              <w:t>、</w:t>
            </w:r>
            <w:r>
              <w:t>NG</w:t>
            </w:r>
            <w:r>
              <w:t>或</w:t>
            </w:r>
            <w:r>
              <w:t>ERROR</w:t>
            </w:r>
            <w:r>
              <w:t>。</w:t>
            </w:r>
            <w:r>
              <w:t>OK/NG</w:t>
            </w:r>
            <w:r>
              <w:t>携带坐标，</w:t>
            </w:r>
            <w:r>
              <w:t>ERROR</w:t>
            </w:r>
            <w:r>
              <w:t>携带</w:t>
            </w:r>
            <w:r>
              <w:t>errorCode</w:t>
            </w:r>
            <w:r>
              <w:t>和</w:t>
            </w:r>
            <w:r>
              <w:t>message</w:t>
            </w:r>
            <w:r>
              <w:t>。</w:t>
            </w:r>
          </w:p>
        </w:tc>
      </w:tr>
      <w:tr w:rsidR="00D97C3C" w14:paraId="1780D5F9" w14:textId="77777777">
        <w:trPr>
          <w:cantSplit/>
        </w:trPr>
        <w:tc>
          <w:tcPr>
            <w:tcW w:w="2300" w:type="dxa"/>
          </w:tcPr>
          <w:p w14:paraId="5CDBFF77" w14:textId="77777777" w:rsidR="00D97C3C" w:rsidRDefault="00D76BC9">
            <w:pPr>
              <w:pStyle w:val="TableText"/>
            </w:pPr>
            <w:r>
              <w:t>protocolError</w:t>
            </w:r>
          </w:p>
        </w:tc>
        <w:tc>
          <w:tcPr>
            <w:tcW w:w="7060" w:type="dxa"/>
          </w:tcPr>
          <w:p w14:paraId="7EE44D92" w14:textId="77777777" w:rsidR="00D97C3C" w:rsidRDefault="00D76BC9">
            <w:pPr>
              <w:pStyle w:val="TableText"/>
            </w:pPr>
            <w:r>
              <w:t>协议版本、格式、字段或消息大小错误；部分错误会导致断开。</w:t>
            </w:r>
          </w:p>
        </w:tc>
      </w:tr>
    </w:tbl>
    <w:p w14:paraId="449D75B7" w14:textId="77777777" w:rsidR="00D97C3C" w:rsidRDefault="00D97C3C">
      <w:pPr>
        <w:pStyle w:val="Spacer"/>
      </w:pPr>
    </w:p>
    <w:p w14:paraId="67B9D986" w14:textId="77777777" w:rsidR="00D97C3C" w:rsidRDefault="00D76BC9">
      <w:r>
        <w:t>taskId</w:t>
      </w:r>
      <w:r>
        <w:t>示例使用</w:t>
      </w:r>
      <w:r>
        <w:t>"1002"</w:t>
      </w:r>
      <w:r>
        <w:t>，保持为</w:t>
      </w:r>
      <w:r>
        <w:t>JSON</w:t>
      </w:r>
      <w:r>
        <w:t>字符串。</w:t>
      </w:r>
      <w:r>
        <w:t>mode</w:t>
      </w:r>
      <w:r>
        <w:t>在界面显示为</w:t>
      </w:r>
      <w:r>
        <w:t>Edge/MarkPoint</w:t>
      </w:r>
      <w:r>
        <w:t>，在网络中使用大写</w:t>
      </w:r>
      <w:r>
        <w:t>EDGE/MARK_POINT</w:t>
      </w:r>
      <w:r>
        <w:t>。没有</w:t>
      </w:r>
      <w:r>
        <w:t>CancelCommand</w:t>
      </w:r>
      <w:r>
        <w:t>，也没有通过断线取消定位的机制。</w:t>
      </w:r>
    </w:p>
    <w:p w14:paraId="5FDAE708" w14:textId="77777777" w:rsidR="00D97C3C" w:rsidRDefault="00D76BC9">
      <w:pPr>
        <w:pStyle w:val="Heading1"/>
        <w:pageBreakBefore/>
      </w:pPr>
      <w:bookmarkStart w:id="32" w:name="_Toc241132297"/>
      <w:r>
        <w:lastRenderedPageBreak/>
        <w:t xml:space="preserve">20.1 </w:t>
      </w:r>
      <w:r>
        <w:t>报文示例与联调顺序</w:t>
      </w:r>
      <w:bookmarkEnd w:id="32"/>
    </w:p>
    <w:p w14:paraId="6BDE19AF" w14:textId="77777777" w:rsidR="00D97C3C" w:rsidRDefault="00D76BC9">
      <w:pPr>
        <w:pStyle w:val="Heading2"/>
      </w:pPr>
      <w:r>
        <w:t>心跳与状态查询</w:t>
      </w:r>
    </w:p>
    <w:p w14:paraId="428C5179" w14:textId="77777777" w:rsidR="00D97C3C" w:rsidRDefault="00D76BC9">
      <w:pPr>
        <w:pStyle w:val="Code"/>
      </w:pPr>
      <w:r>
        <w:t>{"version":1,"type":"heartbeat","sequence":1}</w:t>
      </w:r>
    </w:p>
    <w:p w14:paraId="1C1E7563" w14:textId="77777777" w:rsidR="00D97C3C" w:rsidRDefault="00D76BC9">
      <w:pPr>
        <w:pStyle w:val="Code"/>
      </w:pPr>
      <w:r>
        <w:t>{"version":1,"type":"queryStatus","sequence":2}</w:t>
      </w:r>
    </w:p>
    <w:p w14:paraId="578A160E" w14:textId="77777777" w:rsidR="00D97C3C" w:rsidRDefault="00D76BC9">
      <w:pPr>
        <w:pStyle w:val="Heading2"/>
      </w:pPr>
      <w:r>
        <w:t xml:space="preserve">Edge </w:t>
      </w:r>
      <w:r>
        <w:t>请求与最终结果示例</w:t>
      </w:r>
    </w:p>
    <w:p w14:paraId="677CEEAD" w14:textId="77777777" w:rsidR="00D97C3C" w:rsidRDefault="00D76BC9">
      <w:pPr>
        <w:pStyle w:val="Code"/>
      </w:pPr>
      <w:r>
        <w:t>{"version":1,"type":"prepareLocate","taskId":"1002","mode":"EDGE"}</w:t>
      </w:r>
    </w:p>
    <w:p w14:paraId="3EDD49A6" w14:textId="77777777" w:rsidR="00D97C3C" w:rsidRDefault="00D76BC9">
      <w:pPr>
        <w:pStyle w:val="Code"/>
      </w:pPr>
      <w:r>
        <w:t>{"version":1,"type":"locatePrepared","taskId":"1002","mode":"EDGE"}</w:t>
      </w:r>
    </w:p>
    <w:p w14:paraId="4A5F473C" w14:textId="77777777" w:rsidR="00D97C3C" w:rsidRDefault="00D76BC9">
      <w:pPr>
        <w:pStyle w:val="Code"/>
      </w:pPr>
      <w:r>
        <w:t>{"version":1,"type":"locateResult","taskId":"1002","mode":"EDGE","outcome":"OK","x":12.5,"y":-3.2,"r":1.25}</w:t>
      </w:r>
    </w:p>
    <w:p w14:paraId="443CB225" w14:textId="77777777" w:rsidR="00D97C3C" w:rsidRDefault="00D76BC9">
      <w:pPr>
        <w:pStyle w:val="Code"/>
      </w:pPr>
      <w:r>
        <w:t>{"version":1,"type":"resultAck","taskId":"1002"}</w:t>
      </w:r>
    </w:p>
    <w:p w14:paraId="678B1E1D" w14:textId="77777777" w:rsidR="00D97C3C" w:rsidRDefault="00D76BC9">
      <w:pPr>
        <w:pStyle w:val="Heading2"/>
      </w:pPr>
      <w:r>
        <w:t>NG</w:t>
      </w:r>
      <w:r>
        <w:t>、错误与恢复</w:t>
      </w:r>
    </w:p>
    <w:p w14:paraId="5F0F3538" w14:textId="77777777" w:rsidR="00D97C3C" w:rsidRDefault="00D76BC9">
      <w:pPr>
        <w:pStyle w:val="Code"/>
      </w:pPr>
      <w:r>
        <w:t>{"version":1,"type":"locateResult","taskId":"1003","mode":"MARK_POINT","outcome":"NG","x":0.0,"y":0.0,"r":0.0}</w:t>
      </w:r>
    </w:p>
    <w:p w14:paraId="65799AC1" w14:textId="77777777" w:rsidR="00D97C3C" w:rsidRDefault="00D76BC9">
      <w:pPr>
        <w:pStyle w:val="Code"/>
      </w:pPr>
      <w:r>
        <w:t>{"version":1,"type":"locateResult","taskId":"1001","mode":"EDGE","outcome":"ERROR","errorCode":"HARDWARE_FAILURE","message":"The simulated camera capture failed."}</w:t>
      </w:r>
    </w:p>
    <w:p w14:paraId="0532D028" w14:textId="77777777" w:rsidR="00D97C3C" w:rsidRDefault="00D76BC9">
      <w:pPr>
        <w:pStyle w:val="Code"/>
      </w:pPr>
      <w:r>
        <w:t>{"version":1,"type":"recover","sequence":3}</w:t>
      </w:r>
    </w:p>
    <w:p w14:paraId="0968538B" w14:textId="77777777" w:rsidR="00D97C3C" w:rsidRDefault="00D76BC9">
      <w:r>
        <w:t>上述多行依次演示消息，发送方向依</w:t>
      </w:r>
      <w:r>
        <w:t>type</w:t>
      </w:r>
      <w:r>
        <w:t>区分；每条实际发送时应为单行</w:t>
      </w:r>
      <w:r>
        <w:t>JSON</w:t>
      </w:r>
      <w:r>
        <w:t>并追加换行。</w:t>
      </w:r>
      <w:r>
        <w:t>ERROR</w:t>
      </w:r>
      <w:r>
        <w:t>与</w:t>
      </w:r>
      <w:r>
        <w:t>NG</w:t>
      </w:r>
      <w:r>
        <w:t>同样需要</w:t>
      </w:r>
      <w:r>
        <w:t>resultAck</w:t>
      </w:r>
      <w:r>
        <w:t>。</w:t>
      </w:r>
      <w:r>
        <w:t>ERROR</w:t>
      </w:r>
      <w:r>
        <w:t>示例为本次模拟注入故障的真实报文。</w:t>
      </w:r>
    </w:p>
    <w:p w14:paraId="0259BA24" w14:textId="77777777" w:rsidR="00D97C3C" w:rsidRDefault="00D76BC9">
      <w:pPr>
        <w:pStyle w:val="Heading2"/>
      </w:pPr>
      <w:r>
        <w:t>已有联调脚本</w:t>
      </w:r>
    </w:p>
    <w:p w14:paraId="4746A4DC" w14:textId="77777777" w:rsidR="00D97C3C" w:rsidRDefault="00D76BC9">
      <w:pPr>
        <w:pStyle w:val="Code"/>
      </w:pPr>
      <w:r>
        <w:t>.\tools\demo_tcp_client.ps1 -ServerAddress 127.0.0.1 -ServerPort 9000</w:t>
      </w:r>
    </w:p>
    <w:p w14:paraId="7C2F6516" w14:textId="77777777" w:rsidR="00D97C3C" w:rsidRDefault="00D76BC9">
      <w:r>
        <w:t>脚本应配合仓库默认模拟配置运行，用于状态、首次故障与恢复、忙状态、</w:t>
      </w:r>
      <w:r>
        <w:t>Edge OK</w:t>
      </w:r>
      <w:r>
        <w:t>、</w:t>
      </w:r>
      <w:r>
        <w:t>MarkPoint NG</w:t>
      </w:r>
      <w:r>
        <w:t>、心跳和确认流程联调。若使用本次文档独立实例，端口改为</w:t>
      </w:r>
      <w:r>
        <w:t>19090</w:t>
      </w:r>
      <w:r>
        <w:t>；首次故障已消耗的实例应重新启动再运行脚本。该脚本不是操作界面功能。</w:t>
      </w:r>
    </w:p>
    <w:p w14:paraId="4145F3AE" w14:textId="77777777" w:rsidR="00D97C3C" w:rsidRDefault="00D76BC9">
      <w:pPr>
        <w:pStyle w:val="Heading1"/>
        <w:pageBreakBefore/>
      </w:pPr>
      <w:bookmarkStart w:id="33" w:name="_Toc241132298"/>
      <w:r>
        <w:lastRenderedPageBreak/>
        <w:t xml:space="preserve">21 </w:t>
      </w:r>
      <w:r>
        <w:t>安全退出与日常维护</w:t>
      </w:r>
      <w:bookmarkEnd w:id="33"/>
    </w:p>
    <w:p w14:paraId="33A22943" w14:textId="77777777" w:rsidR="00D97C3C" w:rsidRDefault="00D76BC9">
      <w:pPr>
        <w:pStyle w:val="Step"/>
      </w:pPr>
      <w:r>
        <w:t xml:space="preserve">1. </w:t>
      </w:r>
      <w:r>
        <w:t>停止上位机发送新的生产定位请求。</w:t>
      </w:r>
    </w:p>
    <w:p w14:paraId="6F15BB04" w14:textId="77777777" w:rsidR="00D97C3C" w:rsidRDefault="00D76BC9">
      <w:pPr>
        <w:pStyle w:val="Step"/>
      </w:pPr>
      <w:r>
        <w:t xml:space="preserve">2. </w:t>
      </w:r>
      <w:r>
        <w:t>通过</w:t>
      </w:r>
      <w:r>
        <w:t>“</w:t>
      </w:r>
      <w:r>
        <w:t>文件</w:t>
      </w:r>
      <w:r>
        <w:t xml:space="preserve"> → </w:t>
      </w:r>
      <w:r>
        <w:t>退出</w:t>
      </w:r>
      <w:r>
        <w:t>”</w:t>
      </w:r>
      <w:r>
        <w:t>或窗口关闭按钮退出。</w:t>
      </w:r>
    </w:p>
    <w:p w14:paraId="2FB473D4" w14:textId="77777777" w:rsidR="00D97C3C" w:rsidRDefault="00D76BC9">
      <w:pPr>
        <w:pStyle w:val="Step"/>
      </w:pPr>
      <w:r>
        <w:t xml:space="preserve">3. </w:t>
      </w:r>
      <w:r>
        <w:t>若有未应用配置，阅读提示：</w:t>
      </w:r>
      <w:r>
        <w:t xml:space="preserve">Yes </w:t>
      </w:r>
      <w:r>
        <w:t>放弃草稿并关闭，</w:t>
      </w:r>
      <w:r>
        <w:t xml:space="preserve">No </w:t>
      </w:r>
      <w:r>
        <w:t>返回窗口继续编辑或保存。</w:t>
      </w:r>
    </w:p>
    <w:p w14:paraId="38CC4ABB" w14:textId="77777777" w:rsidR="00D97C3C" w:rsidRDefault="00D76BC9">
      <w:pPr>
        <w:pStyle w:val="Step"/>
      </w:pPr>
      <w:r>
        <w:t xml:space="preserve">4. </w:t>
      </w:r>
      <w:r>
        <w:t>在途任务继续自然执行；软件关闭硬件与视觉资源后退出。不要把等待关闭误认为可强制中止当前任务。</w:t>
      </w:r>
    </w:p>
    <w:p w14:paraId="105BC30D" w14:textId="77777777" w:rsidR="00D97C3C" w:rsidRDefault="00D76BC9">
      <w:pPr>
        <w:keepNext/>
        <w:jc w:val="center"/>
      </w:pPr>
      <w:r>
        <w:rPr>
          <w:noProof/>
        </w:rPr>
        <w:drawing>
          <wp:inline distT="0" distB="0" distL="0" distR="0" wp14:anchorId="624AAC04" wp14:editId="65B60F6F">
            <wp:extent cx="5943600" cy="3771111"/>
            <wp:effectExtent l="0" t="0" r="0" b="0"/>
            <wp:docPr id="17" name="图17 存在未应用修改时的退出确认"/>
            <wp:cNvGraphicFramePr/>
            <a:graphic xmlns:a="http://schemas.openxmlformats.org/drawingml/2006/main">
              <a:graphicData uri="http://schemas.openxmlformats.org/drawingml/2006/picture">
                <pic:pic xmlns:pic="http://schemas.openxmlformats.org/drawingml/2006/picture">
                  <pic:nvPicPr>
                    <pic:cNvPr id="17" name="26_exit_confirmation.png"/>
                    <pic:cNvPicPr/>
                  </pic:nvPicPr>
                  <pic:blipFill>
                    <a:blip r:embed="rId22"/>
                    <a:stretch>
                      <a:fillRect/>
                    </a:stretch>
                  </pic:blipFill>
                  <pic:spPr>
                    <a:xfrm>
                      <a:off x="0" y="0"/>
                      <a:ext cx="5943600" cy="3771111"/>
                    </a:xfrm>
                    <a:prstGeom prst="rect">
                      <a:avLst/>
                    </a:prstGeom>
                  </pic:spPr>
                </pic:pic>
              </a:graphicData>
            </a:graphic>
          </wp:inline>
        </w:drawing>
      </w:r>
    </w:p>
    <w:p w14:paraId="2B567868" w14:textId="77777777" w:rsidR="00D97C3C" w:rsidRDefault="00D76BC9">
      <w:pPr>
        <w:pStyle w:val="a3"/>
      </w:pPr>
      <w:r>
        <w:t>图</w:t>
      </w:r>
      <w:r>
        <w:t xml:space="preserve">17 </w:t>
      </w:r>
      <w:r>
        <w:t>存在未应用修改时的退出确认</w:t>
      </w:r>
    </w:p>
    <w:p w14:paraId="2F55E77A" w14:textId="77777777" w:rsidR="00D97C3C" w:rsidRDefault="00D76BC9">
      <w:pPr>
        <w:pStyle w:val="Heading2"/>
      </w:pPr>
      <w:r>
        <w:t>维护与备份</w:t>
      </w:r>
    </w:p>
    <w:p w14:paraId="0D9E07EB" w14:textId="77777777" w:rsidR="00D97C3C" w:rsidRDefault="00D76BC9">
      <w:r>
        <w:t>定期配套备份应用</w:t>
      </w:r>
      <w:r>
        <w:t>JSON</w:t>
      </w:r>
      <w:r>
        <w:t>、算法主文件、参数、五台相机标定及模型资源，并记录适用设备和日期。更换镜头、相机、安装位置或光学条件后，应重新评估标定与定位参数。日志按容量轮转，重要故障记录应在轮转前另行保存。</w:t>
      </w:r>
    </w:p>
    <w:p w14:paraId="02A278A0" w14:textId="77777777" w:rsidR="00D97C3C" w:rsidRDefault="00D76BC9">
      <w:r>
        <w:t>软件没有单独的任务取消按钮，不在主线程同步等待视觉任务；退出期间界面可能短时保持关闭中状态。算法预算是协作式检查，实际返回可能晚于预算；硬件操作使用各自有限等待。</w:t>
      </w:r>
    </w:p>
    <w:p w14:paraId="2DFA32B8" w14:textId="77777777" w:rsidR="00D97C3C" w:rsidRDefault="00D76BC9">
      <w:pPr>
        <w:pStyle w:val="Heading1"/>
        <w:pageBreakBefore/>
      </w:pPr>
      <w:bookmarkStart w:id="34" w:name="_Toc241132299"/>
      <w:r>
        <w:lastRenderedPageBreak/>
        <w:t>附录</w:t>
      </w:r>
      <w:r>
        <w:t xml:space="preserve">A </w:t>
      </w:r>
      <w:r>
        <w:t>状态、术语与初版核对</w:t>
      </w:r>
      <w:bookmarkEnd w:id="34"/>
    </w:p>
    <w:tbl>
      <w:tblPr>
        <w:tblW w:w="9360" w:type="dxa"/>
        <w:tblInd w:w="95"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70" w:type="dxa"/>
          <w:left w:w="95" w:type="dxa"/>
          <w:bottom w:w="70" w:type="dxa"/>
          <w:right w:w="95" w:type="dxa"/>
        </w:tblCellMar>
        <w:tblLook w:val="04A0" w:firstRow="1" w:lastRow="0" w:firstColumn="1" w:lastColumn="0" w:noHBand="0" w:noVBand="1"/>
      </w:tblPr>
      <w:tblGrid>
        <w:gridCol w:w="2300"/>
        <w:gridCol w:w="7060"/>
      </w:tblGrid>
      <w:tr w:rsidR="00D97C3C" w14:paraId="1CB26CCF" w14:textId="77777777">
        <w:trPr>
          <w:cantSplit/>
          <w:tblHeader/>
        </w:trPr>
        <w:tc>
          <w:tcPr>
            <w:tcW w:w="2300" w:type="dxa"/>
            <w:shd w:val="clear" w:color="auto" w:fill="E8F0F8"/>
          </w:tcPr>
          <w:p w14:paraId="72789735" w14:textId="77777777" w:rsidR="00D97C3C" w:rsidRDefault="00D76BC9">
            <w:pPr>
              <w:pStyle w:val="TableText"/>
            </w:pPr>
            <w:r>
              <w:t>术语</w:t>
            </w:r>
          </w:p>
        </w:tc>
        <w:tc>
          <w:tcPr>
            <w:tcW w:w="7060" w:type="dxa"/>
            <w:shd w:val="clear" w:color="auto" w:fill="E8F0F8"/>
          </w:tcPr>
          <w:p w14:paraId="174DBF59" w14:textId="77777777" w:rsidR="00D97C3C" w:rsidRDefault="00D76BC9">
            <w:pPr>
              <w:pStyle w:val="TableText"/>
            </w:pPr>
            <w:r>
              <w:t>含义</w:t>
            </w:r>
          </w:p>
        </w:tc>
      </w:tr>
      <w:tr w:rsidR="00D97C3C" w14:paraId="2D4813A5" w14:textId="77777777">
        <w:trPr>
          <w:cantSplit/>
        </w:trPr>
        <w:tc>
          <w:tcPr>
            <w:tcW w:w="2300" w:type="dxa"/>
          </w:tcPr>
          <w:p w14:paraId="040512E0" w14:textId="77777777" w:rsidR="00D97C3C" w:rsidRDefault="00D76BC9">
            <w:pPr>
              <w:pStyle w:val="TableText"/>
            </w:pPr>
            <w:r>
              <w:t xml:space="preserve">Center / </w:t>
            </w:r>
            <w:r>
              <w:t>四角角色</w:t>
            </w:r>
          </w:p>
        </w:tc>
        <w:tc>
          <w:tcPr>
            <w:tcW w:w="7060" w:type="dxa"/>
          </w:tcPr>
          <w:p w14:paraId="51B1CE67" w14:textId="77777777" w:rsidR="00D97C3C" w:rsidRDefault="00D76BC9">
            <w:pPr>
              <w:pStyle w:val="TableText"/>
            </w:pPr>
            <w:r>
              <w:t>中心、左上、右上、右下、左下相机的稳定角色标识。</w:t>
            </w:r>
          </w:p>
        </w:tc>
      </w:tr>
      <w:tr w:rsidR="00D97C3C" w14:paraId="6D32D875" w14:textId="77777777">
        <w:trPr>
          <w:cantSplit/>
        </w:trPr>
        <w:tc>
          <w:tcPr>
            <w:tcW w:w="2300" w:type="dxa"/>
          </w:tcPr>
          <w:p w14:paraId="41266CB2" w14:textId="77777777" w:rsidR="00D97C3C" w:rsidRDefault="00D76BC9">
            <w:pPr>
              <w:pStyle w:val="TableText"/>
            </w:pPr>
            <w:r>
              <w:t>ROI</w:t>
            </w:r>
          </w:p>
        </w:tc>
        <w:tc>
          <w:tcPr>
            <w:tcW w:w="7060" w:type="dxa"/>
          </w:tcPr>
          <w:p w14:paraId="7A24B4A3" w14:textId="77777777" w:rsidR="00D97C3C" w:rsidRDefault="00D76BC9">
            <w:pPr>
              <w:pStyle w:val="TableText"/>
            </w:pPr>
            <w:r>
              <w:t>图像中的搜索或采样区域。</w:t>
            </w:r>
          </w:p>
        </w:tc>
      </w:tr>
      <w:tr w:rsidR="00D97C3C" w14:paraId="6F46A782" w14:textId="77777777">
        <w:trPr>
          <w:cantSplit/>
        </w:trPr>
        <w:tc>
          <w:tcPr>
            <w:tcW w:w="2300" w:type="dxa"/>
          </w:tcPr>
          <w:p w14:paraId="52A6FB76" w14:textId="77777777" w:rsidR="00D97C3C" w:rsidRDefault="00D76BC9">
            <w:pPr>
              <w:pStyle w:val="TableText"/>
            </w:pPr>
            <w:r>
              <w:t>P1 / P2</w:t>
            </w:r>
          </w:p>
        </w:tc>
        <w:tc>
          <w:tcPr>
            <w:tcW w:w="7060" w:type="dxa"/>
          </w:tcPr>
          <w:p w14:paraId="6B09BA8D" w14:textId="77777777" w:rsidR="00D97C3C" w:rsidRDefault="00D76BC9">
            <w:pPr>
              <w:pStyle w:val="TableText"/>
            </w:pPr>
            <w:r>
              <w:t>理论点起点与沿物理</w:t>
            </w:r>
            <w:r>
              <w:t>+X</w:t>
            </w:r>
            <w:r>
              <w:t>的直接邻点，用于建立网格方向。</w:t>
            </w:r>
          </w:p>
        </w:tc>
      </w:tr>
      <w:tr w:rsidR="00D97C3C" w14:paraId="312FF45C" w14:textId="77777777">
        <w:trPr>
          <w:cantSplit/>
        </w:trPr>
        <w:tc>
          <w:tcPr>
            <w:tcW w:w="2300" w:type="dxa"/>
          </w:tcPr>
          <w:p w14:paraId="049522D6" w14:textId="77777777" w:rsidR="00D97C3C" w:rsidRDefault="00D76BC9">
            <w:pPr>
              <w:pStyle w:val="TableText"/>
            </w:pPr>
            <w:r>
              <w:t>image_to_physical</w:t>
            </w:r>
          </w:p>
        </w:tc>
        <w:tc>
          <w:tcPr>
            <w:tcW w:w="7060" w:type="dxa"/>
          </w:tcPr>
          <w:p w14:paraId="686621EA" w14:textId="77777777" w:rsidR="00D97C3C" w:rsidRDefault="00D76BC9">
            <w:pPr>
              <w:pStyle w:val="TableText"/>
            </w:pPr>
            <w:r>
              <w:t>校正后图像坐标到设备加工平面坐标的变换。</w:t>
            </w:r>
          </w:p>
        </w:tc>
      </w:tr>
      <w:tr w:rsidR="00D97C3C" w14:paraId="23E19CB4" w14:textId="77777777">
        <w:trPr>
          <w:cantSplit/>
        </w:trPr>
        <w:tc>
          <w:tcPr>
            <w:tcW w:w="2300" w:type="dxa"/>
          </w:tcPr>
          <w:p w14:paraId="17BE4BE9" w14:textId="77777777" w:rsidR="00D97C3C" w:rsidRDefault="00D76BC9">
            <w:pPr>
              <w:pStyle w:val="TableText"/>
            </w:pPr>
            <w:r>
              <w:t xml:space="preserve">RMS / </w:t>
            </w:r>
            <w:r>
              <w:t>最大残差</w:t>
            </w:r>
          </w:p>
        </w:tc>
        <w:tc>
          <w:tcPr>
            <w:tcW w:w="7060" w:type="dxa"/>
          </w:tcPr>
          <w:p w14:paraId="7A72DEFE" w14:textId="77777777" w:rsidR="00D97C3C" w:rsidRDefault="00D76BC9">
            <w:pPr>
              <w:pStyle w:val="TableText"/>
            </w:pPr>
            <w:r>
              <w:t>点位映射误差的均方根与最大值，用于候选标定质量判断。</w:t>
            </w:r>
          </w:p>
        </w:tc>
      </w:tr>
      <w:tr w:rsidR="00D97C3C" w14:paraId="7E6DC01E" w14:textId="77777777">
        <w:trPr>
          <w:cantSplit/>
        </w:trPr>
        <w:tc>
          <w:tcPr>
            <w:tcW w:w="2300" w:type="dxa"/>
          </w:tcPr>
          <w:p w14:paraId="2145648F" w14:textId="77777777" w:rsidR="00D97C3C" w:rsidRDefault="00D76BC9">
            <w:pPr>
              <w:pStyle w:val="TableText"/>
            </w:pPr>
            <w:r>
              <w:t>Ready / Faulted / Recovering</w:t>
            </w:r>
          </w:p>
        </w:tc>
        <w:tc>
          <w:tcPr>
            <w:tcW w:w="7060" w:type="dxa"/>
          </w:tcPr>
          <w:p w14:paraId="7E2F7A24" w14:textId="77777777" w:rsidR="00D97C3C" w:rsidRDefault="00D76BC9">
            <w:pPr>
              <w:pStyle w:val="TableText"/>
            </w:pPr>
            <w:r>
              <w:t>视觉就绪、故障、恢复中等服务状态，与</w:t>
            </w:r>
            <w:r>
              <w:t>TCP</w:t>
            </w:r>
            <w:r>
              <w:t>连接状态分开。</w:t>
            </w:r>
          </w:p>
        </w:tc>
      </w:tr>
      <w:tr w:rsidR="00D97C3C" w14:paraId="695051B1" w14:textId="77777777">
        <w:trPr>
          <w:cantSplit/>
        </w:trPr>
        <w:tc>
          <w:tcPr>
            <w:tcW w:w="2300" w:type="dxa"/>
          </w:tcPr>
          <w:p w14:paraId="537047A4" w14:textId="77777777" w:rsidR="00D97C3C" w:rsidRDefault="00D76BC9">
            <w:pPr>
              <w:pStyle w:val="TableText"/>
            </w:pPr>
            <w:r>
              <w:t>Preparing / Running / AwaitingResultAck</w:t>
            </w:r>
          </w:p>
        </w:tc>
        <w:tc>
          <w:tcPr>
            <w:tcW w:w="7060" w:type="dxa"/>
          </w:tcPr>
          <w:p w14:paraId="15794B74" w14:textId="77777777" w:rsidR="00D97C3C" w:rsidRDefault="00D76BC9">
            <w:pPr>
              <w:pStyle w:val="TableText"/>
            </w:pPr>
            <w:r>
              <w:t>准备、执行、等待上位机确认的任务阶段。</w:t>
            </w:r>
          </w:p>
        </w:tc>
      </w:tr>
      <w:tr w:rsidR="00D97C3C" w14:paraId="4C741AC7" w14:textId="77777777">
        <w:trPr>
          <w:cantSplit/>
        </w:trPr>
        <w:tc>
          <w:tcPr>
            <w:tcW w:w="2300" w:type="dxa"/>
          </w:tcPr>
          <w:p w14:paraId="495AE81D" w14:textId="77777777" w:rsidR="00D97C3C" w:rsidRDefault="00D76BC9">
            <w:pPr>
              <w:pStyle w:val="TableText"/>
            </w:pPr>
            <w:r>
              <w:t>Simulation / Hik</w:t>
            </w:r>
          </w:p>
        </w:tc>
        <w:tc>
          <w:tcPr>
            <w:tcW w:w="7060" w:type="dxa"/>
          </w:tcPr>
          <w:p w14:paraId="3F878131" w14:textId="77777777" w:rsidR="00D97C3C" w:rsidRDefault="00D76BC9">
            <w:pPr>
              <w:pStyle w:val="TableText"/>
            </w:pPr>
            <w:r>
              <w:t>模拟运行后端</w:t>
            </w:r>
            <w:r>
              <w:t xml:space="preserve"> / </w:t>
            </w:r>
            <w:r>
              <w:t>海康设备后端。</w:t>
            </w:r>
          </w:p>
        </w:tc>
      </w:tr>
    </w:tbl>
    <w:p w14:paraId="1D34264D" w14:textId="77777777" w:rsidR="00D97C3C" w:rsidRDefault="00D97C3C">
      <w:pPr>
        <w:pStyle w:val="Spacer"/>
      </w:pPr>
    </w:p>
    <w:p w14:paraId="74AE21ED" w14:textId="77777777" w:rsidR="00D97C3C" w:rsidRDefault="00D76BC9">
      <w:pPr>
        <w:pStyle w:val="Heading2"/>
      </w:pPr>
      <w:r>
        <w:t>本初版覆盖核对</w:t>
      </w:r>
    </w:p>
    <w:p w14:paraId="575865A6" w14:textId="77777777" w:rsidR="00D97C3C" w:rsidRDefault="00D76BC9">
      <w:r>
        <w:t>界面：文件、视图、服务菜单；运行监控；相机、光源、算法；中心与四角校正；</w:t>
      </w:r>
      <w:r>
        <w:t>TCP</w:t>
      </w:r>
      <w:r>
        <w:t>、结果确认、日志与系统；诊断日志；配置保存与未保存退出。文件：应用</w:t>
      </w:r>
      <w:r>
        <w:t>JSON</w:t>
      </w:r>
      <w:r>
        <w:t>、算法主文件、</w:t>
      </w:r>
      <w:r>
        <w:t>Edge</w:t>
      </w:r>
      <w:r>
        <w:t>参数、</w:t>
      </w:r>
      <w:r>
        <w:t>Mark</w:t>
      </w:r>
      <w:r>
        <w:t>参数与模板引用、标定参数、五角色标定和理论点。</w:t>
      </w:r>
    </w:p>
    <w:p w14:paraId="75408883" w14:textId="77777777" w:rsidR="00D97C3C" w:rsidRDefault="00D76BC9">
      <w:r>
        <w:t>编写依据为本项目软件说明书</w:t>
      </w:r>
      <w:r>
        <w:t>.txt</w:t>
      </w:r>
      <w:r>
        <w:t>、现有界面与实现代码、配置示例和本次实际模拟运行。全文没有将本次模拟结果当作生产验收；真实设备安装、实际坐标精度、标定完整结果及未接入页面的最终表现，应在后续版本补充。</w:t>
      </w:r>
    </w:p>
    <w:p w14:paraId="47C2096B" w14:textId="77777777" w:rsidR="00D97C3C" w:rsidRDefault="00D76BC9">
      <w:r>
        <w:t>正式提交前补齐实际著作权人，确认申请表软件全称</w:t>
      </w:r>
      <w:r>
        <w:t>/</w:t>
      </w:r>
      <w:r>
        <w:t>简称</w:t>
      </w:r>
      <w:r>
        <w:t>/</w:t>
      </w:r>
      <w:r>
        <w:t>版本与本文一致，并在需要时替换为最终交付版本的实际截图。当前软件简称</w:t>
      </w:r>
      <w:r>
        <w:t>QtVisionApp</w:t>
      </w:r>
      <w:r>
        <w:t>与窗口显示一致。</w:t>
      </w:r>
    </w:p>
    <w:sectPr w:rsidR="00D97C3C">
      <w:headerReference w:type="default" r:id="rId23"/>
      <w:footerReference w:type="default" r:id="rId24"/>
      <w:pgSz w:w="11906" w:h="16838"/>
      <w:pgMar w:top="1134" w:right="1273" w:bottom="1134" w:left="1273"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8B96" w14:textId="77777777" w:rsidR="00D76BC9" w:rsidRDefault="00D76BC9">
      <w:pPr>
        <w:spacing w:after="0" w:line="240" w:lineRule="auto"/>
      </w:pPr>
      <w:r>
        <w:separator/>
      </w:r>
    </w:p>
  </w:endnote>
  <w:endnote w:type="continuationSeparator" w:id="0">
    <w:p w14:paraId="3D1702BE" w14:textId="77777777" w:rsidR="00D76BC9" w:rsidRDefault="00D76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C896" w14:textId="77777777" w:rsidR="00D97C3C" w:rsidRDefault="00D76BC9">
    <w:pPr>
      <w:jc w:val="center"/>
    </w:pPr>
    <w:r>
      <w:t>初版</w:t>
    </w:r>
    <w:r>
      <w:t xml:space="preserve">  ·  </w:t>
    </w:r>
    <w:r>
      <w:t>第</w:t>
    </w:r>
    <w:r>
      <w:t xml:space="preserve"> </w:t>
    </w:r>
    <w:r>
      <w:fldChar w:fldCharType="begin"/>
    </w:r>
    <w:r>
      <w:instrText>PAGE</w:instrText>
    </w:r>
    <w:r>
      <w:fldChar w:fldCharType="separate"/>
    </w:r>
    <w:r w:rsidR="00F55F5C">
      <w:rPr>
        <w:noProof/>
      </w:rP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86930" w14:textId="77777777" w:rsidR="00D76BC9" w:rsidRDefault="00D76BC9">
      <w:pPr>
        <w:spacing w:after="0" w:line="240" w:lineRule="auto"/>
      </w:pPr>
      <w:r>
        <w:separator/>
      </w:r>
    </w:p>
  </w:footnote>
  <w:footnote w:type="continuationSeparator" w:id="0">
    <w:p w14:paraId="4E2C7580" w14:textId="77777777" w:rsidR="00D76BC9" w:rsidRDefault="00D76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DAC3" w14:textId="77777777" w:rsidR="00D97C3C" w:rsidRDefault="00D76BC9">
    <w:pPr>
      <w:pStyle w:val="a3"/>
    </w:pPr>
    <w:r>
      <w:t xml:space="preserve">QtVisionApp </w:t>
    </w:r>
    <w:r>
      <w:t>激光加工视觉定位软件</w:t>
    </w:r>
    <w:r>
      <w:t xml:space="preserve"> V1.0  |  </w:t>
    </w:r>
    <w:r>
      <w:t>用户操作手册</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97C3C"/>
    <w:rsid w:val="005A090C"/>
    <w:rsid w:val="00D76BC9"/>
    <w:rsid w:val="00D97C3C"/>
    <w:rsid w:val="00F55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37E332"/>
  <w15:docId w15:val="{BD014246-BA8C-4CF1-B1D8-C33ECABB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color w:val="223248"/>
        <w:sz w:val="21"/>
        <w:lang w:val="en-US" w:eastAsia="zh-CN" w:bidi="ar-SA"/>
      </w:rPr>
    </w:rPrDefault>
    <w:pPrDefault>
      <w:pPr>
        <w:spacing w:after="1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1"/>
    <w:basedOn w:val="a"/>
    <w:pPr>
      <w:keepNext/>
      <w:spacing w:after="220"/>
      <w:outlineLvl w:val="0"/>
    </w:pPr>
    <w:rPr>
      <w:b/>
      <w:color w:val="174B76"/>
      <w:sz w:val="32"/>
    </w:rPr>
  </w:style>
  <w:style w:type="paragraph" w:customStyle="1" w:styleId="Heading2">
    <w:name w:val="Heading2"/>
    <w:basedOn w:val="a"/>
    <w:pPr>
      <w:keepNext/>
      <w:spacing w:before="160" w:after="90"/>
      <w:outlineLvl w:val="1"/>
    </w:pPr>
    <w:rPr>
      <w:b/>
      <w:color w:val="174B76"/>
      <w:sz w:val="24"/>
    </w:rPr>
  </w:style>
  <w:style w:type="paragraph" w:customStyle="1" w:styleId="TableText">
    <w:name w:val="TableText"/>
    <w:basedOn w:val="a"/>
    <w:pPr>
      <w:spacing w:after="30" w:line="260" w:lineRule="auto"/>
    </w:pPr>
    <w:rPr>
      <w:sz w:val="19"/>
    </w:rPr>
  </w:style>
  <w:style w:type="paragraph" w:styleId="a3">
    <w:name w:val="caption"/>
    <w:basedOn w:val="a"/>
    <w:pPr>
      <w:spacing w:after="160"/>
      <w:jc w:val="center"/>
    </w:pPr>
    <w:rPr>
      <w:sz w:val="18"/>
    </w:rPr>
  </w:style>
  <w:style w:type="paragraph" w:customStyle="1" w:styleId="Code">
    <w:name w:val="Code"/>
    <w:basedOn w:val="a"/>
    <w:pPr>
      <w:shd w:val="clear" w:color="auto" w:fill="F0F4F8"/>
      <w:spacing w:after="0" w:line="240" w:lineRule="auto"/>
    </w:pPr>
    <w:rPr>
      <w:rFonts w:ascii="Consolas"/>
      <w:sz w:val="17"/>
    </w:rPr>
  </w:style>
  <w:style w:type="paragraph" w:customStyle="1" w:styleId="Step">
    <w:name w:val="Step"/>
    <w:basedOn w:val="a"/>
    <w:pPr>
      <w:spacing w:after="80"/>
    </w:pPr>
  </w:style>
  <w:style w:type="paragraph" w:customStyle="1" w:styleId="Spacer">
    <w:name w:val="Spacer"/>
    <w:basedOn w:val="a"/>
    <w:pPr>
      <w:spacing w:after="0"/>
    </w:pPr>
    <w:rPr>
      <w:sz w:val="4"/>
    </w:rPr>
  </w:style>
  <w:style w:type="paragraph" w:customStyle="1" w:styleId="CoverBrand">
    <w:name w:val="CoverBrand"/>
    <w:basedOn w:val="a"/>
    <w:pPr>
      <w:spacing w:before="1800" w:after="350"/>
    </w:pPr>
    <w:rPr>
      <w:b/>
      <w:color w:val="174B76"/>
      <w:sz w:val="52"/>
    </w:rPr>
  </w:style>
  <w:style w:type="paragraph" w:customStyle="1" w:styleId="CoverTitle">
    <w:name w:val="CoverTitle"/>
    <w:basedOn w:val="a"/>
    <w:pPr>
      <w:spacing w:after="450"/>
    </w:pPr>
    <w:rPr>
      <w:b/>
      <w:color w:val="174B76"/>
      <w:sz w:val="40"/>
    </w:rPr>
  </w:style>
  <w:style w:type="paragraph" w:customStyle="1" w:styleId="CoverSubtitle">
    <w:name w:val="CoverSubtitle"/>
    <w:basedOn w:val="a"/>
    <w:pPr>
      <w:spacing w:after="220"/>
    </w:pPr>
    <w:rPr>
      <w:sz w:val="28"/>
    </w:rPr>
  </w:style>
  <w:style w:type="paragraph" w:customStyle="1" w:styleId="CoverTag">
    <w:name w:val="CoverTag"/>
    <w:basedOn w:val="a"/>
    <w:pPr>
      <w:spacing w:before="500" w:after="140"/>
    </w:pPr>
    <w:rPr>
      <w:sz w:val="22"/>
    </w:rPr>
  </w:style>
  <w:style w:type="paragraph" w:styleId="TOC1">
    <w:name w:val="toc 1"/>
    <w:basedOn w:val="a"/>
    <w:next w:val="a"/>
    <w:autoRedefine/>
    <w:uiPriority w:val="39"/>
    <w:unhideWhenUsed/>
    <w:rsid w:val="00F55F5C"/>
  </w:style>
  <w:style w:type="character" w:styleId="a4">
    <w:name w:val="Hyperlink"/>
    <w:basedOn w:val="a0"/>
    <w:uiPriority w:val="99"/>
    <w:unhideWhenUsed/>
    <w:rsid w:val="00F55F5C"/>
    <w:rPr>
      <w:color w:val="0563C1" w:themeColor="hyperlink"/>
      <w:u w:val="single"/>
    </w:rPr>
  </w:style>
  <w:style w:type="paragraph" w:styleId="a5">
    <w:name w:val="header"/>
    <w:basedOn w:val="a"/>
    <w:link w:val="a6"/>
    <w:uiPriority w:val="99"/>
    <w:unhideWhenUsed/>
    <w:rsid w:val="00F55F5C"/>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F55F5C"/>
    <w:rPr>
      <w:sz w:val="18"/>
      <w:szCs w:val="18"/>
    </w:rPr>
  </w:style>
  <w:style w:type="paragraph" w:styleId="a7">
    <w:name w:val="footer"/>
    <w:basedOn w:val="a"/>
    <w:link w:val="a8"/>
    <w:uiPriority w:val="99"/>
    <w:unhideWhenUsed/>
    <w:rsid w:val="00F55F5C"/>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F55F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9680</Words>
  <Characters>13940</Characters>
  <Application>Microsoft Office Word</Application>
  <DocSecurity>0</DocSecurity>
  <Lines>606</Lines>
  <Paragraphs>761</Paragraphs>
  <ScaleCrop>false</ScaleCrop>
  <Company/>
  <LinksUpToDate>false</LinksUpToDate>
  <CharactersWithSpaces>22859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jinkuan liu</cp:lastModifiedBy>
  <cp:revision>2</cp:revision>
  <dcterms:created xsi:type="dcterms:W3CDTF">2026-09-24T00:50:00Z</dcterms:created>
  <dcterms:modified xsi:type="dcterms:W3CDTF">2026-09-24T00:50:00Z</dcterms:modified>
</cp:coreProperties>
</file>