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A74D2" w14:textId="39BDA578" w:rsidR="006354AE" w:rsidRDefault="0CEA1B8C" w:rsidP="73697141">
      <w:pPr>
        <w:jc w:val="center"/>
        <w:rPr>
          <w:b/>
          <w:bCs/>
          <w:u w:val="single"/>
        </w:rPr>
      </w:pPr>
      <w:r>
        <w:rPr>
          <w:noProof/>
        </w:rPr>
        <w:drawing>
          <wp:inline distT="0" distB="0" distL="0" distR="0" wp14:anchorId="689B6923" wp14:editId="73697141">
            <wp:extent cx="2943225" cy="619125"/>
            <wp:effectExtent l="0" t="0" r="0" b="0"/>
            <wp:docPr id="242329428" name="Picture 24232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43225" cy="619125"/>
                    </a:xfrm>
                    <a:prstGeom prst="rect">
                      <a:avLst/>
                    </a:prstGeom>
                  </pic:spPr>
                </pic:pic>
              </a:graphicData>
            </a:graphic>
          </wp:inline>
        </w:drawing>
      </w:r>
      <w:r w:rsidR="00CC0E3C">
        <w:br/>
      </w:r>
    </w:p>
    <w:p w14:paraId="2C078E63" w14:textId="653144B4" w:rsidR="006354AE" w:rsidRDefault="0CEA1B8C" w:rsidP="73697141">
      <w:pPr>
        <w:rPr>
          <w:b/>
          <w:bCs/>
          <w:sz w:val="32"/>
          <w:szCs w:val="32"/>
          <w:u w:val="single"/>
        </w:rPr>
      </w:pPr>
      <w:r w:rsidRPr="73697141">
        <w:rPr>
          <w:b/>
          <w:bCs/>
          <w:sz w:val="32"/>
          <w:szCs w:val="32"/>
          <w:u w:val="single"/>
        </w:rPr>
        <w:t xml:space="preserve">B2B </w:t>
      </w:r>
      <w:r w:rsidR="2D07653C" w:rsidRPr="73697141">
        <w:rPr>
          <w:b/>
          <w:bCs/>
          <w:sz w:val="32"/>
          <w:szCs w:val="32"/>
          <w:u w:val="single"/>
        </w:rPr>
        <w:t xml:space="preserve">Portfolio </w:t>
      </w:r>
      <w:r w:rsidRPr="73697141">
        <w:rPr>
          <w:b/>
          <w:bCs/>
          <w:sz w:val="32"/>
          <w:szCs w:val="32"/>
          <w:u w:val="single"/>
        </w:rPr>
        <w:t>Business Case</w:t>
      </w:r>
      <w:r w:rsidR="3C28C565" w:rsidRPr="73697141">
        <w:rPr>
          <w:b/>
          <w:bCs/>
          <w:sz w:val="32"/>
          <w:szCs w:val="32"/>
          <w:u w:val="single"/>
        </w:rPr>
        <w:t xml:space="preserve"> – Update </w:t>
      </w:r>
    </w:p>
    <w:p w14:paraId="15F89594" w14:textId="76C76621" w:rsidR="374F6AC2" w:rsidRDefault="374F6AC2" w:rsidP="73697141">
      <w:pPr>
        <w:shd w:val="clear" w:color="auto" w:fill="FFFFFF" w:themeFill="background1"/>
        <w:rPr>
          <w:rFonts w:ascii="system-ui" w:eastAsia="system-ui" w:hAnsi="system-ui" w:cs="system-ui"/>
          <w:b/>
          <w:bCs/>
          <w:color w:val="0D0D0D" w:themeColor="text1" w:themeTint="F2"/>
        </w:rPr>
      </w:pPr>
      <w:r w:rsidRPr="73697141">
        <w:rPr>
          <w:rFonts w:ascii="system-ui" w:eastAsia="system-ui" w:hAnsi="system-ui" w:cs="system-ui"/>
          <w:b/>
          <w:bCs/>
          <w:color w:val="0D0D0D" w:themeColor="text1" w:themeTint="F2"/>
        </w:rPr>
        <w:t xml:space="preserve">Technology and Business alignment </w:t>
      </w:r>
    </w:p>
    <w:p w14:paraId="001813AA" w14:textId="4157E9FC" w:rsidR="319666C4" w:rsidRDefault="319666C4" w:rsidP="73697141">
      <w:pPr>
        <w:pStyle w:val="ListParagraph"/>
        <w:numPr>
          <w:ilvl w:val="0"/>
          <w:numId w:val="5"/>
        </w:numPr>
        <w:shd w:val="clear" w:color="auto" w:fill="FFFFFF" w:themeFill="background1"/>
        <w:rPr>
          <w:rFonts w:ascii="system-ui" w:eastAsia="system-ui" w:hAnsi="system-ui" w:cs="system-ui"/>
          <w:color w:val="0D0D0D" w:themeColor="text1" w:themeTint="F2"/>
        </w:rPr>
      </w:pPr>
      <w:r w:rsidRPr="73697141">
        <w:rPr>
          <w:rFonts w:ascii="system-ui" w:eastAsia="system-ui" w:hAnsi="system-ui" w:cs="system-ui"/>
          <w:color w:val="0D0D0D" w:themeColor="text1" w:themeTint="F2"/>
        </w:rPr>
        <w:t xml:space="preserve">A meeting was convened with key stakeholders from the Business and Technology domains, including Debbie, </w:t>
      </w:r>
      <w:proofErr w:type="spellStart"/>
      <w:r w:rsidRPr="73697141">
        <w:rPr>
          <w:rFonts w:ascii="system-ui" w:eastAsia="system-ui" w:hAnsi="system-ui" w:cs="system-ui"/>
          <w:color w:val="0D0D0D" w:themeColor="text1" w:themeTint="F2"/>
        </w:rPr>
        <w:t>Elbie</w:t>
      </w:r>
      <w:proofErr w:type="spellEnd"/>
      <w:r w:rsidRPr="73697141">
        <w:rPr>
          <w:rFonts w:ascii="system-ui" w:eastAsia="system-ui" w:hAnsi="system-ui" w:cs="system-ui"/>
          <w:color w:val="0D0D0D" w:themeColor="text1" w:themeTint="F2"/>
        </w:rPr>
        <w:t xml:space="preserve">, Mark, and </w:t>
      </w:r>
      <w:proofErr w:type="spellStart"/>
      <w:r w:rsidRPr="73697141">
        <w:rPr>
          <w:rFonts w:ascii="system-ui" w:eastAsia="system-ui" w:hAnsi="system-ui" w:cs="system-ui"/>
          <w:color w:val="0D0D0D" w:themeColor="text1" w:themeTint="F2"/>
        </w:rPr>
        <w:t>Chantall</w:t>
      </w:r>
      <w:proofErr w:type="spellEnd"/>
      <w:r w:rsidRPr="73697141">
        <w:rPr>
          <w:rFonts w:ascii="system-ui" w:eastAsia="system-ui" w:hAnsi="system-ui" w:cs="system-ui"/>
          <w:color w:val="0D0D0D" w:themeColor="text1" w:themeTint="F2"/>
        </w:rPr>
        <w:t xml:space="preserve">, to discuss roles and responsibilities. </w:t>
      </w:r>
    </w:p>
    <w:p w14:paraId="6EDC01EF" w14:textId="42AB5B3B" w:rsidR="16A1DD5B" w:rsidRDefault="16A1DD5B" w:rsidP="73697141">
      <w:pPr>
        <w:shd w:val="clear" w:color="auto" w:fill="FFFFFF" w:themeFill="background1"/>
        <w:rPr>
          <w:rFonts w:ascii="system-ui" w:eastAsia="system-ui" w:hAnsi="system-ui" w:cs="system-ui"/>
          <w:b/>
          <w:bCs/>
          <w:color w:val="0D0D0D" w:themeColor="text1" w:themeTint="F2"/>
        </w:rPr>
      </w:pPr>
      <w:r w:rsidRPr="73697141">
        <w:rPr>
          <w:rFonts w:ascii="system-ui" w:eastAsia="system-ui" w:hAnsi="system-ui" w:cs="system-ui"/>
          <w:b/>
          <w:bCs/>
          <w:color w:val="0D0D0D" w:themeColor="text1" w:themeTint="F2"/>
        </w:rPr>
        <w:t xml:space="preserve">VMO and PMO </w:t>
      </w:r>
    </w:p>
    <w:p w14:paraId="0C639D7E" w14:textId="739F9535" w:rsidR="38D97F0F" w:rsidRDefault="38D97F0F" w:rsidP="73697141">
      <w:pPr>
        <w:pStyle w:val="ListParagraph"/>
        <w:numPr>
          <w:ilvl w:val="0"/>
          <w:numId w:val="6"/>
        </w:numPr>
        <w:shd w:val="clear" w:color="auto" w:fill="FFFFFF" w:themeFill="background1"/>
        <w:rPr>
          <w:rFonts w:ascii="Aptos" w:eastAsia="Aptos" w:hAnsi="Aptos" w:cs="Aptos"/>
          <w:color w:val="000000" w:themeColor="text1"/>
        </w:rPr>
      </w:pPr>
      <w:r w:rsidRPr="73697141">
        <w:rPr>
          <w:rFonts w:ascii="system-ui" w:eastAsia="system-ui" w:hAnsi="system-ui" w:cs="system-ui"/>
          <w:color w:val="0D0D0D" w:themeColor="text1" w:themeTint="F2"/>
        </w:rPr>
        <w:t>A subsequent meeting took place</w:t>
      </w:r>
      <w:r w:rsidR="319666C4" w:rsidRPr="73697141">
        <w:rPr>
          <w:rFonts w:ascii="system-ui" w:eastAsia="system-ui" w:hAnsi="system-ui" w:cs="system-ui"/>
          <w:color w:val="0D0D0D" w:themeColor="text1" w:themeTint="F2"/>
        </w:rPr>
        <w:t>, jointly managed by the Program Management Office and the Value Management Office, aimed to provide context to the latter regarding the Business Case for the B2B portfolio.</w:t>
      </w:r>
    </w:p>
    <w:p w14:paraId="29484D90" w14:textId="5EA2DF5A" w:rsidR="319666C4" w:rsidRDefault="319666C4" w:rsidP="73697141">
      <w:pPr>
        <w:pStyle w:val="ListParagraph"/>
        <w:numPr>
          <w:ilvl w:val="0"/>
          <w:numId w:val="6"/>
        </w:numPr>
        <w:rPr>
          <w:rFonts w:ascii="system-ui" w:eastAsia="system-ui" w:hAnsi="system-ui" w:cs="system-ui"/>
          <w:color w:val="0D0D0D" w:themeColor="text1" w:themeTint="F2"/>
        </w:rPr>
      </w:pPr>
      <w:bookmarkStart w:id="0" w:name="_Int_FanGvPmQ"/>
      <w:r w:rsidRPr="73697141">
        <w:rPr>
          <w:rFonts w:ascii="system-ui" w:eastAsia="system-ui" w:hAnsi="system-ui" w:cs="system-ui"/>
          <w:color w:val="0D0D0D" w:themeColor="text1" w:themeTint="F2"/>
        </w:rPr>
        <w:t>During the session, the VMO offered guidance on structural aspects and categorization. It was mutually agreed to develop a comprehensive 5-year business case focusing on return on investment (ROI), with different individuals designated as outcome owners, namely RSW, TP, and C&amp;C. The consolidation of income and expenses was also determined as a crucial step.</w:t>
      </w:r>
      <w:bookmarkEnd w:id="0"/>
    </w:p>
    <w:p w14:paraId="24F7FBA8" w14:textId="1CDC516D" w:rsidR="023D4A9A" w:rsidRDefault="023D4A9A" w:rsidP="73697141">
      <w:pPr>
        <w:rPr>
          <w:rFonts w:ascii="system-ui" w:eastAsia="system-ui" w:hAnsi="system-ui" w:cs="system-ui"/>
          <w:b/>
          <w:bCs/>
          <w:color w:val="0D0D0D" w:themeColor="text1" w:themeTint="F2"/>
        </w:rPr>
      </w:pPr>
      <w:r w:rsidRPr="73697141">
        <w:rPr>
          <w:rFonts w:ascii="system-ui" w:eastAsia="system-ui" w:hAnsi="system-ui" w:cs="system-ui"/>
          <w:b/>
          <w:bCs/>
          <w:color w:val="0D0D0D" w:themeColor="text1" w:themeTint="F2"/>
        </w:rPr>
        <w:t>Actions for Business Team (Mark Cotton’s team)</w:t>
      </w:r>
    </w:p>
    <w:p w14:paraId="53F1B832" w14:textId="6DFB6E7D" w:rsidR="319666C4" w:rsidRDefault="319666C4" w:rsidP="73697141">
      <w:pPr>
        <w:rPr>
          <w:rFonts w:ascii="system-ui" w:eastAsia="system-ui" w:hAnsi="system-ui" w:cs="system-ui"/>
          <w:color w:val="0D0D0D" w:themeColor="text1" w:themeTint="F2"/>
          <w:u w:val="single"/>
        </w:rPr>
      </w:pPr>
      <w:r w:rsidRPr="73697141">
        <w:rPr>
          <w:rFonts w:ascii="system-ui" w:eastAsia="system-ui" w:hAnsi="system-ui" w:cs="system-ui"/>
          <w:color w:val="0D0D0D" w:themeColor="text1" w:themeTint="F2"/>
          <w:u w:val="single"/>
        </w:rPr>
        <w:t>In terms of income assumptions for various business functions:</w:t>
      </w:r>
    </w:p>
    <w:p w14:paraId="6A1A8357" w14:textId="12228AD6" w:rsidR="319666C4" w:rsidRDefault="319666C4" w:rsidP="73697141">
      <w:pPr>
        <w:shd w:val="clear" w:color="auto" w:fill="FFFFFF" w:themeFill="background1"/>
        <w:spacing w:after="0"/>
        <w:ind w:right="-20"/>
        <w:rPr>
          <w:rFonts w:ascii="system-ui" w:eastAsia="system-ui" w:hAnsi="system-ui" w:cs="system-ui"/>
          <w:b/>
          <w:bCs/>
          <w:color w:val="0D0D0D" w:themeColor="text1" w:themeTint="F2"/>
        </w:rPr>
      </w:pPr>
      <w:r w:rsidRPr="73697141">
        <w:rPr>
          <w:rFonts w:ascii="system-ui" w:eastAsia="system-ui" w:hAnsi="system-ui" w:cs="system-ui"/>
          <w:b/>
          <w:bCs/>
          <w:color w:val="0D0D0D" w:themeColor="text1" w:themeTint="F2"/>
        </w:rPr>
        <w:t>Red Star Wholesale</w:t>
      </w:r>
    </w:p>
    <w:p w14:paraId="050A3612" w14:textId="47337123" w:rsidR="73697141" w:rsidRDefault="73697141" w:rsidP="73697141">
      <w:pPr>
        <w:shd w:val="clear" w:color="auto" w:fill="FFFFFF" w:themeFill="background1"/>
        <w:spacing w:after="0"/>
        <w:ind w:right="-20"/>
        <w:rPr>
          <w:rFonts w:ascii="system-ui" w:eastAsia="system-ui" w:hAnsi="system-ui" w:cs="system-ui"/>
          <w:b/>
          <w:bCs/>
          <w:color w:val="0D0D0D" w:themeColor="text1" w:themeTint="F2"/>
        </w:rPr>
      </w:pPr>
    </w:p>
    <w:p w14:paraId="233280F1" w14:textId="34995619" w:rsidR="319666C4" w:rsidRDefault="319666C4" w:rsidP="73697141">
      <w:pPr>
        <w:pStyle w:val="ListParagraph"/>
        <w:numPr>
          <w:ilvl w:val="0"/>
          <w:numId w:val="4"/>
        </w:numPr>
        <w:shd w:val="clear" w:color="auto" w:fill="FFFFFF" w:themeFill="background1"/>
        <w:spacing w:after="0"/>
        <w:ind w:right="-20"/>
        <w:rPr>
          <w:rFonts w:ascii="system-ui" w:eastAsia="system-ui" w:hAnsi="system-ui" w:cs="system-ui"/>
          <w:color w:val="0D0D0D" w:themeColor="text1" w:themeTint="F2"/>
        </w:rPr>
      </w:pPr>
      <w:r w:rsidRPr="73697141">
        <w:rPr>
          <w:rFonts w:ascii="system-ui" w:eastAsia="system-ui" w:hAnsi="system-ui" w:cs="system-ui"/>
          <w:color w:val="0D0D0D" w:themeColor="text1" w:themeTint="F2"/>
        </w:rPr>
        <w:t xml:space="preserve">The Business team has initiated discussions with Wayne, providing him with </w:t>
      </w:r>
      <w:r w:rsidR="15F2BDCF" w:rsidRPr="73697141">
        <w:rPr>
          <w:rFonts w:ascii="system-ui" w:eastAsia="system-ui" w:hAnsi="system-ui" w:cs="system-ui"/>
          <w:color w:val="0D0D0D" w:themeColor="text1" w:themeTint="F2"/>
        </w:rPr>
        <w:t>the necessary</w:t>
      </w:r>
      <w:r w:rsidRPr="73697141">
        <w:rPr>
          <w:rFonts w:ascii="system-ui" w:eastAsia="system-ui" w:hAnsi="system-ui" w:cs="system-ui"/>
          <w:color w:val="0D0D0D" w:themeColor="text1" w:themeTint="F2"/>
        </w:rPr>
        <w:t xml:space="preserve"> context</w:t>
      </w:r>
      <w:r w:rsidR="37FCFD28" w:rsidRPr="73697141">
        <w:rPr>
          <w:rFonts w:ascii="system-ui" w:eastAsia="system-ui" w:hAnsi="system-ui" w:cs="system-ui"/>
          <w:color w:val="0D0D0D" w:themeColor="text1" w:themeTint="F2"/>
        </w:rPr>
        <w:t xml:space="preserve">. He has </w:t>
      </w:r>
      <w:r w:rsidRPr="73697141">
        <w:rPr>
          <w:rFonts w:ascii="system-ui" w:eastAsia="system-ui" w:hAnsi="system-ui" w:cs="system-ui"/>
          <w:color w:val="0D0D0D" w:themeColor="text1" w:themeTint="F2"/>
        </w:rPr>
        <w:t>present</w:t>
      </w:r>
      <w:r w:rsidR="1A829C9B" w:rsidRPr="73697141">
        <w:rPr>
          <w:rFonts w:ascii="system-ui" w:eastAsia="system-ui" w:hAnsi="system-ui" w:cs="system-ui"/>
          <w:color w:val="0D0D0D" w:themeColor="text1" w:themeTint="F2"/>
        </w:rPr>
        <w:t>ed</w:t>
      </w:r>
      <w:r w:rsidRPr="73697141">
        <w:rPr>
          <w:rFonts w:ascii="system-ui" w:eastAsia="system-ui" w:hAnsi="system-ui" w:cs="system-ui"/>
          <w:color w:val="0D0D0D" w:themeColor="text1" w:themeTint="F2"/>
        </w:rPr>
        <w:t xml:space="preserve"> a draft income assumption template currently under review. It was acknowledged that the income assumptions in the original business case were underestimated. Additionally, efforts are underway to explore potential additional revenue streams, such as advertising income, in collaboration with our brands.</w:t>
      </w:r>
    </w:p>
    <w:p w14:paraId="5FBCC918" w14:textId="5587BAB0" w:rsidR="73697141" w:rsidRDefault="73697141" w:rsidP="73697141">
      <w:pPr>
        <w:shd w:val="clear" w:color="auto" w:fill="FFFFFF" w:themeFill="background1"/>
        <w:spacing w:after="0"/>
        <w:ind w:right="-20"/>
        <w:rPr>
          <w:rFonts w:ascii="system-ui" w:eastAsia="system-ui" w:hAnsi="system-ui" w:cs="system-ui"/>
          <w:color w:val="0D0D0D" w:themeColor="text1" w:themeTint="F2"/>
        </w:rPr>
      </w:pPr>
    </w:p>
    <w:p w14:paraId="0278D0AF" w14:textId="54CDF286" w:rsidR="73697141" w:rsidRDefault="73697141" w:rsidP="73697141">
      <w:pPr>
        <w:shd w:val="clear" w:color="auto" w:fill="FFFFFF" w:themeFill="background1"/>
        <w:spacing w:after="0"/>
        <w:ind w:right="-20"/>
        <w:rPr>
          <w:rFonts w:ascii="system-ui" w:eastAsia="system-ui" w:hAnsi="system-ui" w:cs="system-ui"/>
          <w:color w:val="0D0D0D" w:themeColor="text1" w:themeTint="F2"/>
        </w:rPr>
      </w:pPr>
    </w:p>
    <w:p w14:paraId="4430AEAA" w14:textId="1D6DAF70" w:rsidR="319666C4" w:rsidRDefault="319666C4" w:rsidP="73697141">
      <w:pPr>
        <w:shd w:val="clear" w:color="auto" w:fill="FFFFFF" w:themeFill="background1"/>
        <w:spacing w:after="0"/>
        <w:ind w:right="-20"/>
        <w:rPr>
          <w:rFonts w:ascii="system-ui" w:eastAsia="system-ui" w:hAnsi="system-ui" w:cs="system-ui"/>
          <w:b/>
          <w:bCs/>
          <w:color w:val="0D0D0D" w:themeColor="text1" w:themeTint="F2"/>
        </w:rPr>
      </w:pPr>
      <w:proofErr w:type="spellStart"/>
      <w:r w:rsidRPr="73697141">
        <w:rPr>
          <w:rFonts w:ascii="system-ui" w:eastAsia="system-ui" w:hAnsi="system-ui" w:cs="system-ui"/>
          <w:b/>
          <w:bCs/>
          <w:color w:val="0D0D0D" w:themeColor="text1" w:themeTint="F2"/>
        </w:rPr>
        <w:t>Transpharm</w:t>
      </w:r>
      <w:proofErr w:type="spellEnd"/>
    </w:p>
    <w:p w14:paraId="24357CB6" w14:textId="07636CC9" w:rsidR="73697141" w:rsidRDefault="73697141" w:rsidP="73697141">
      <w:pPr>
        <w:shd w:val="clear" w:color="auto" w:fill="FFFFFF" w:themeFill="background1"/>
        <w:spacing w:after="0"/>
        <w:ind w:right="-20"/>
        <w:rPr>
          <w:rFonts w:ascii="system-ui" w:eastAsia="system-ui" w:hAnsi="system-ui" w:cs="system-ui"/>
          <w:b/>
          <w:bCs/>
          <w:color w:val="0D0D0D" w:themeColor="text1" w:themeTint="F2"/>
        </w:rPr>
      </w:pPr>
    </w:p>
    <w:p w14:paraId="00C8E918" w14:textId="7B016EC3" w:rsidR="319666C4" w:rsidRDefault="319666C4" w:rsidP="73697141">
      <w:pPr>
        <w:pStyle w:val="ListParagraph"/>
        <w:numPr>
          <w:ilvl w:val="0"/>
          <w:numId w:val="3"/>
        </w:numPr>
        <w:shd w:val="clear" w:color="auto" w:fill="FFFFFF" w:themeFill="background1"/>
        <w:spacing w:after="0"/>
        <w:ind w:right="-20"/>
        <w:rPr>
          <w:rFonts w:ascii="system-ui" w:eastAsia="system-ui" w:hAnsi="system-ui" w:cs="system-ui"/>
          <w:color w:val="0D0D0D" w:themeColor="text1" w:themeTint="F2"/>
        </w:rPr>
      </w:pPr>
      <w:r w:rsidRPr="73697141">
        <w:rPr>
          <w:rFonts w:ascii="system-ui" w:eastAsia="system-ui" w:hAnsi="system-ui" w:cs="system-ui"/>
          <w:color w:val="0D0D0D" w:themeColor="text1" w:themeTint="F2"/>
        </w:rPr>
        <w:t xml:space="preserve">A meeting was arranged by the Business team with Werner </w:t>
      </w:r>
      <w:proofErr w:type="spellStart"/>
      <w:r w:rsidRPr="73697141">
        <w:rPr>
          <w:rFonts w:ascii="system-ui" w:eastAsia="system-ui" w:hAnsi="system-ui" w:cs="system-ui"/>
          <w:color w:val="0D0D0D" w:themeColor="text1" w:themeTint="F2"/>
        </w:rPr>
        <w:t>Uys</w:t>
      </w:r>
      <w:proofErr w:type="spellEnd"/>
      <w:r w:rsidRPr="73697141">
        <w:rPr>
          <w:rFonts w:ascii="system-ui" w:eastAsia="system-ui" w:hAnsi="system-ui" w:cs="system-ui"/>
          <w:color w:val="0D0D0D" w:themeColor="text1" w:themeTint="F2"/>
        </w:rPr>
        <w:t xml:space="preserve"> and Lara Swart, resulting in an agreement to reassess the income assumptions.</w:t>
      </w:r>
    </w:p>
    <w:p w14:paraId="02A501C0" w14:textId="4DD99C6E" w:rsidR="319666C4" w:rsidRDefault="319666C4" w:rsidP="73697141">
      <w:pPr>
        <w:pStyle w:val="ListParagraph"/>
        <w:numPr>
          <w:ilvl w:val="0"/>
          <w:numId w:val="3"/>
        </w:numPr>
        <w:shd w:val="clear" w:color="auto" w:fill="FFFFFF" w:themeFill="background1"/>
        <w:spacing w:after="0"/>
        <w:rPr>
          <w:rFonts w:ascii="system-ui" w:eastAsia="system-ui" w:hAnsi="system-ui" w:cs="system-ui"/>
          <w:color w:val="0D0D0D" w:themeColor="text1" w:themeTint="F2"/>
        </w:rPr>
      </w:pPr>
      <w:bookmarkStart w:id="1" w:name="_Int_CYfAau6g"/>
      <w:r w:rsidRPr="73697141">
        <w:rPr>
          <w:rFonts w:ascii="system-ui" w:eastAsia="system-ui" w:hAnsi="system-ui" w:cs="system-ui"/>
          <w:color w:val="0D0D0D" w:themeColor="text1" w:themeTint="F2"/>
        </w:rPr>
        <w:t>This strategic alignment meeting serves to enhance clarity and accuracy in our planning and projections, ensuring a robust foundation for future endeavors.</w:t>
      </w:r>
      <w:bookmarkEnd w:id="1"/>
    </w:p>
    <w:p w14:paraId="761CF155" w14:textId="1BD3127C" w:rsidR="73697141" w:rsidRDefault="73697141" w:rsidP="73697141">
      <w:pPr>
        <w:shd w:val="clear" w:color="auto" w:fill="FFFFFF" w:themeFill="background1"/>
        <w:spacing w:after="0"/>
        <w:rPr>
          <w:rFonts w:ascii="system-ui" w:eastAsia="system-ui" w:hAnsi="system-ui" w:cs="system-ui"/>
          <w:color w:val="0D0D0D" w:themeColor="text1" w:themeTint="F2"/>
        </w:rPr>
      </w:pPr>
    </w:p>
    <w:p w14:paraId="471E69F8" w14:textId="6185500E" w:rsidR="7F111BF4" w:rsidRDefault="7F111BF4" w:rsidP="73697141">
      <w:pPr>
        <w:shd w:val="clear" w:color="auto" w:fill="FFFFFF" w:themeFill="background1"/>
        <w:spacing w:after="0"/>
        <w:rPr>
          <w:rFonts w:ascii="system-ui" w:eastAsia="system-ui" w:hAnsi="system-ui" w:cs="system-ui"/>
          <w:b/>
          <w:bCs/>
          <w:color w:val="0D0D0D" w:themeColor="text1" w:themeTint="F2"/>
        </w:rPr>
      </w:pPr>
      <w:r w:rsidRPr="73697141">
        <w:rPr>
          <w:rFonts w:ascii="system-ui" w:eastAsia="system-ui" w:hAnsi="system-ui" w:cs="system-ui"/>
          <w:b/>
          <w:bCs/>
          <w:color w:val="0D0D0D" w:themeColor="text1" w:themeTint="F2"/>
        </w:rPr>
        <w:t xml:space="preserve">Cash and Carry </w:t>
      </w:r>
    </w:p>
    <w:p w14:paraId="7351D631" w14:textId="52454DDB" w:rsidR="73697141" w:rsidRDefault="73697141" w:rsidP="73697141">
      <w:pPr>
        <w:shd w:val="clear" w:color="auto" w:fill="FFFFFF" w:themeFill="background1"/>
        <w:spacing w:after="0"/>
        <w:rPr>
          <w:rFonts w:ascii="system-ui" w:eastAsia="system-ui" w:hAnsi="system-ui" w:cs="system-ui"/>
          <w:b/>
          <w:bCs/>
          <w:color w:val="0D0D0D" w:themeColor="text1" w:themeTint="F2"/>
        </w:rPr>
      </w:pPr>
    </w:p>
    <w:p w14:paraId="1C9B5957" w14:textId="1E5BC4E0" w:rsidR="7F111BF4" w:rsidRDefault="7F111BF4" w:rsidP="73697141">
      <w:pPr>
        <w:pStyle w:val="ListParagraph"/>
        <w:numPr>
          <w:ilvl w:val="0"/>
          <w:numId w:val="2"/>
        </w:numPr>
        <w:shd w:val="clear" w:color="auto" w:fill="FFFFFF" w:themeFill="background1"/>
        <w:spacing w:after="0"/>
        <w:rPr>
          <w:rFonts w:ascii="system-ui" w:eastAsia="system-ui" w:hAnsi="system-ui" w:cs="system-ui"/>
          <w:color w:val="0D0D0D" w:themeColor="text1" w:themeTint="F2"/>
        </w:rPr>
      </w:pPr>
      <w:r w:rsidRPr="73697141">
        <w:rPr>
          <w:rFonts w:ascii="system-ui" w:eastAsia="system-ui" w:hAnsi="system-ui" w:cs="system-ui"/>
          <w:color w:val="0D0D0D" w:themeColor="text1" w:themeTint="F2"/>
        </w:rPr>
        <w:t xml:space="preserve">A meeting has been arranged for next week to engage with </w:t>
      </w:r>
      <w:proofErr w:type="spellStart"/>
      <w:r w:rsidRPr="73697141">
        <w:rPr>
          <w:rFonts w:ascii="system-ui" w:eastAsia="system-ui" w:hAnsi="system-ui" w:cs="system-ui"/>
          <w:color w:val="0D0D0D" w:themeColor="text1" w:themeTint="F2"/>
        </w:rPr>
        <w:t>Gert</w:t>
      </w:r>
      <w:proofErr w:type="spellEnd"/>
      <w:r w:rsidRPr="73697141">
        <w:rPr>
          <w:rFonts w:ascii="system-ui" w:eastAsia="system-ui" w:hAnsi="system-ui" w:cs="system-ui"/>
          <w:color w:val="0D0D0D" w:themeColor="text1" w:themeTint="F2"/>
        </w:rPr>
        <w:t xml:space="preserve"> regarding Cash and Carry matters. While we possess the latest income assumptions, we intend to provide </w:t>
      </w:r>
      <w:proofErr w:type="spellStart"/>
      <w:r w:rsidRPr="73697141">
        <w:rPr>
          <w:rFonts w:ascii="system-ui" w:eastAsia="system-ui" w:hAnsi="system-ui" w:cs="system-ui"/>
          <w:color w:val="0D0D0D" w:themeColor="text1" w:themeTint="F2"/>
        </w:rPr>
        <w:t>Gert</w:t>
      </w:r>
      <w:proofErr w:type="spellEnd"/>
      <w:r w:rsidRPr="73697141">
        <w:rPr>
          <w:rFonts w:ascii="system-ui" w:eastAsia="system-ui" w:hAnsi="system-ui" w:cs="system-ui"/>
          <w:color w:val="0D0D0D" w:themeColor="text1" w:themeTint="F2"/>
        </w:rPr>
        <w:t xml:space="preserve"> with the opportunity to review and potentially revise these values during the upcoming discussion.</w:t>
      </w:r>
      <w:r w:rsidR="34993525" w:rsidRPr="73697141">
        <w:rPr>
          <w:rFonts w:ascii="system-ui" w:eastAsia="system-ui" w:hAnsi="system-ui" w:cs="system-ui"/>
          <w:color w:val="0D0D0D" w:themeColor="text1" w:themeTint="F2"/>
        </w:rPr>
        <w:t xml:space="preserve"> We intentionally postponed the discussions as we need to solve for some of the high </w:t>
      </w:r>
      <w:r w:rsidR="7D4DE123" w:rsidRPr="73697141">
        <w:rPr>
          <w:rFonts w:ascii="system-ui" w:eastAsia="system-ui" w:hAnsi="system-ui" w:cs="system-ui"/>
          <w:color w:val="0D0D0D" w:themeColor="text1" w:themeTint="F2"/>
        </w:rPr>
        <w:t>priority</w:t>
      </w:r>
      <w:r w:rsidR="34993525" w:rsidRPr="73697141">
        <w:rPr>
          <w:rFonts w:ascii="system-ui" w:eastAsia="system-ui" w:hAnsi="system-ui" w:cs="system-ui"/>
          <w:color w:val="0D0D0D" w:themeColor="text1" w:themeTint="F2"/>
        </w:rPr>
        <w:t xml:space="preserve"> items that needed attention by the project team i.e. Refunds and online payments. </w:t>
      </w:r>
    </w:p>
    <w:p w14:paraId="4EE9D1C6" w14:textId="49721DF1" w:rsidR="73697141" w:rsidRDefault="73697141" w:rsidP="73697141">
      <w:pPr>
        <w:shd w:val="clear" w:color="auto" w:fill="FFFFFF" w:themeFill="background1"/>
        <w:spacing w:after="0"/>
        <w:rPr>
          <w:rFonts w:ascii="system-ui" w:eastAsia="system-ui" w:hAnsi="system-ui" w:cs="system-ui"/>
          <w:color w:val="0D0D0D" w:themeColor="text1" w:themeTint="F2"/>
        </w:rPr>
      </w:pPr>
    </w:p>
    <w:p w14:paraId="2E2A48C1" w14:textId="199ED964" w:rsidR="0EFC3E48" w:rsidRDefault="0EFC3E48" w:rsidP="73697141">
      <w:pPr>
        <w:rPr>
          <w:rFonts w:ascii="system-ui" w:eastAsia="system-ui" w:hAnsi="system-ui" w:cs="system-ui"/>
          <w:b/>
          <w:bCs/>
          <w:color w:val="0D0D0D" w:themeColor="text1" w:themeTint="F2"/>
        </w:rPr>
      </w:pPr>
      <w:bookmarkStart w:id="2" w:name="_Int_Zaohk9Cz"/>
      <w:r w:rsidRPr="73697141">
        <w:rPr>
          <w:rFonts w:ascii="system-ui" w:eastAsia="system-ui" w:hAnsi="system-ui" w:cs="system-ui"/>
          <w:b/>
          <w:bCs/>
          <w:color w:val="0D0D0D" w:themeColor="text1" w:themeTint="F2"/>
        </w:rPr>
        <w:t xml:space="preserve">Business Case Template </w:t>
      </w:r>
      <w:bookmarkEnd w:id="2"/>
    </w:p>
    <w:p w14:paraId="16A9ADAD" w14:textId="503151C3" w:rsidR="0EFC3E48" w:rsidRDefault="0EFC3E48" w:rsidP="73697141">
      <w:pPr>
        <w:pStyle w:val="ListParagraph"/>
        <w:numPr>
          <w:ilvl w:val="0"/>
          <w:numId w:val="1"/>
        </w:numPr>
        <w:shd w:val="clear" w:color="auto" w:fill="FFFFFF" w:themeFill="background1"/>
        <w:spacing w:after="0"/>
        <w:rPr>
          <w:rFonts w:ascii="system-ui" w:eastAsia="system-ui" w:hAnsi="system-ui" w:cs="system-ui"/>
        </w:rPr>
      </w:pPr>
      <w:r w:rsidRPr="73697141">
        <w:rPr>
          <w:rFonts w:ascii="system-ui" w:eastAsia="system-ui" w:hAnsi="system-ui" w:cs="system-ui"/>
          <w:color w:val="0D0D0D" w:themeColor="text1" w:themeTint="F2"/>
        </w:rPr>
        <w:t>The framework for the business case has been drafted and populated with identified risks, assumptions, and exclusions. This process will continue to evolve as we advance through subsequent stages of the exercise.</w:t>
      </w:r>
    </w:p>
    <w:p w14:paraId="37E7874E" w14:textId="278EB6D9" w:rsidR="73697141" w:rsidRDefault="73697141" w:rsidP="73697141">
      <w:pPr>
        <w:shd w:val="clear" w:color="auto" w:fill="FFFFFF" w:themeFill="background1"/>
        <w:spacing w:after="0"/>
        <w:rPr>
          <w:rFonts w:ascii="system-ui" w:eastAsia="system-ui" w:hAnsi="system-ui" w:cs="system-ui"/>
          <w:color w:val="0D0D0D" w:themeColor="text1" w:themeTint="F2"/>
        </w:rPr>
      </w:pPr>
    </w:p>
    <w:p w14:paraId="27CE0A50" w14:textId="49CEDA02" w:rsidR="0EFC3E48" w:rsidRDefault="0EFC3E48" w:rsidP="73697141">
      <w:pPr>
        <w:shd w:val="clear" w:color="auto" w:fill="FFFFFF" w:themeFill="background1"/>
        <w:spacing w:after="0"/>
        <w:rPr>
          <w:rFonts w:ascii="system-ui" w:eastAsia="system-ui" w:hAnsi="system-ui" w:cs="system-ui"/>
          <w:color w:val="0D0D0D" w:themeColor="text1" w:themeTint="F2"/>
        </w:rPr>
      </w:pPr>
      <w:r w:rsidRPr="73697141">
        <w:rPr>
          <w:rFonts w:ascii="system-ui" w:eastAsia="system-ui" w:hAnsi="system-ui" w:cs="system-ui"/>
          <w:b/>
          <w:bCs/>
          <w:color w:val="0D0D0D" w:themeColor="text1" w:themeTint="F2"/>
        </w:rPr>
        <w:t xml:space="preserve">Budget Template </w:t>
      </w:r>
      <w:r w:rsidRPr="73697141">
        <w:rPr>
          <w:rFonts w:ascii="system-ui" w:eastAsia="system-ui" w:hAnsi="system-ui" w:cs="system-ui"/>
          <w:color w:val="0D0D0D" w:themeColor="text1" w:themeTint="F2"/>
        </w:rPr>
        <w:t xml:space="preserve">– Technology to provide an update </w:t>
      </w:r>
    </w:p>
    <w:p w14:paraId="6F81C094" w14:textId="2E47A62C" w:rsidR="73697141" w:rsidRDefault="73697141" w:rsidP="73697141">
      <w:pPr>
        <w:shd w:val="clear" w:color="auto" w:fill="FFFFFF" w:themeFill="background1"/>
        <w:spacing w:after="0"/>
        <w:rPr>
          <w:rFonts w:ascii="system-ui" w:eastAsia="system-ui" w:hAnsi="system-ui" w:cs="system-ui"/>
          <w:b/>
          <w:bCs/>
          <w:color w:val="0D0D0D" w:themeColor="text1" w:themeTint="F2"/>
        </w:rPr>
      </w:pPr>
    </w:p>
    <w:p w14:paraId="6CF64406" w14:textId="26254897" w:rsidR="0EFC3E48" w:rsidRDefault="0EFC3E48" w:rsidP="73697141">
      <w:pPr>
        <w:shd w:val="clear" w:color="auto" w:fill="FFFFFF" w:themeFill="background1"/>
        <w:spacing w:after="0"/>
        <w:rPr>
          <w:rFonts w:ascii="system-ui" w:eastAsia="system-ui" w:hAnsi="system-ui" w:cs="system-ui"/>
          <w:color w:val="0D0D0D" w:themeColor="text1" w:themeTint="F2"/>
        </w:rPr>
      </w:pPr>
      <w:r w:rsidRPr="73697141">
        <w:rPr>
          <w:rFonts w:ascii="system-ui" w:eastAsia="system-ui" w:hAnsi="system-ui" w:cs="system-ui"/>
          <w:b/>
          <w:bCs/>
          <w:color w:val="0D0D0D" w:themeColor="text1" w:themeTint="F2"/>
        </w:rPr>
        <w:t xml:space="preserve">Cost Benefit Analysis </w:t>
      </w:r>
      <w:r w:rsidRPr="73697141">
        <w:rPr>
          <w:rFonts w:ascii="system-ui" w:eastAsia="system-ui" w:hAnsi="system-ui" w:cs="system-ui"/>
          <w:color w:val="0D0D0D" w:themeColor="text1" w:themeTint="F2"/>
        </w:rPr>
        <w:t>– Technology to provide an update</w:t>
      </w:r>
    </w:p>
    <w:p w14:paraId="141DBF79" w14:textId="6ECBC5CB" w:rsidR="73697141" w:rsidRDefault="73697141" w:rsidP="73697141">
      <w:pPr>
        <w:shd w:val="clear" w:color="auto" w:fill="FFFFFF" w:themeFill="background1"/>
        <w:spacing w:after="0"/>
        <w:rPr>
          <w:rFonts w:ascii="system-ui" w:eastAsia="system-ui" w:hAnsi="system-ui" w:cs="system-ui"/>
          <w:color w:val="0D0D0D" w:themeColor="text1" w:themeTint="F2"/>
        </w:rPr>
      </w:pPr>
    </w:p>
    <w:p w14:paraId="445281C6" w14:textId="63B637B5" w:rsidR="76E04203" w:rsidRDefault="76E04203" w:rsidP="73697141">
      <w:pPr>
        <w:shd w:val="clear" w:color="auto" w:fill="FFFFFF" w:themeFill="background1"/>
        <w:spacing w:after="0"/>
        <w:rPr>
          <w:rFonts w:ascii="system-ui" w:eastAsia="system-ui" w:hAnsi="system-ui" w:cs="system-ui"/>
        </w:rPr>
      </w:pPr>
      <w:r w:rsidRPr="73697141">
        <w:rPr>
          <w:rFonts w:ascii="system-ui" w:eastAsia="system-ui" w:hAnsi="system-ui" w:cs="system-ui"/>
          <w:b/>
          <w:bCs/>
          <w:color w:val="0D0D0D" w:themeColor="text1" w:themeTint="F2"/>
        </w:rPr>
        <w:t>Business expenses</w:t>
      </w:r>
      <w:r w:rsidRPr="73697141">
        <w:rPr>
          <w:rFonts w:ascii="system-ui" w:eastAsia="system-ui" w:hAnsi="system-ui" w:cs="system-ui"/>
          <w:color w:val="0D0D0D" w:themeColor="text1" w:themeTint="F2"/>
        </w:rPr>
        <w:t xml:space="preserve"> have been duly recorded and will be entered into the Cost-Benefit Analysis (CBA).</w:t>
      </w:r>
    </w:p>
    <w:p w14:paraId="6C66FD9D" w14:textId="08DE8E00" w:rsidR="73697141" w:rsidRDefault="73697141" w:rsidP="73697141">
      <w:pPr>
        <w:shd w:val="clear" w:color="auto" w:fill="FFFFFF" w:themeFill="background1"/>
        <w:spacing w:after="0"/>
        <w:ind w:right="-20"/>
        <w:rPr>
          <w:rFonts w:ascii="system-ui" w:eastAsia="system-ui" w:hAnsi="system-ui" w:cs="system-ui"/>
          <w:color w:val="0D0D0D" w:themeColor="text1" w:themeTint="F2"/>
        </w:rPr>
      </w:pPr>
    </w:p>
    <w:sectPr w:rsidR="7369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vofpK8T4KSaQPF" int2:id="y476He3n">
      <int2:state int2:value="Rejected" int2:type="AugLoop_Text_Critique"/>
    </int2:textHash>
    <int2:bookmark int2:bookmarkName="_Int_Zaohk9Cz" int2:invalidationBookmarkName="" int2:hashCode="0Rv4jQ6XeQHi4S" int2:id="4kLRCrDo">
      <int2:state int2:value="Rejected" int2:type="WordDesignerDefaultAnnotation"/>
    </int2:bookmark>
    <int2:bookmark int2:bookmarkName="_Int_CYfAau6g" int2:invalidationBookmarkName="" int2:hashCode="KZEQgJnwvw7PHf" int2:id="NkbRFp8F">
      <int2:state int2:value="Rejected" int2:type="WordDesignerDefaultAnnotation"/>
    </int2:bookmark>
    <int2:bookmark int2:bookmarkName="_Int_FanGvPmQ" int2:invalidationBookmarkName="" int2:hashCode="oHk5pNJaFMNEr/" int2:id="SkZqlagE">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4D12"/>
    <w:multiLevelType w:val="hybridMultilevel"/>
    <w:tmpl w:val="FFFFFFFF"/>
    <w:lvl w:ilvl="0" w:tplc="C8B2E6F8">
      <w:start w:val="1"/>
      <w:numFmt w:val="bullet"/>
      <w:lvlText w:val=""/>
      <w:lvlJc w:val="left"/>
      <w:pPr>
        <w:ind w:left="720" w:hanging="360"/>
      </w:pPr>
      <w:rPr>
        <w:rFonts w:ascii="Symbol" w:hAnsi="Symbol" w:hint="default"/>
      </w:rPr>
    </w:lvl>
    <w:lvl w:ilvl="1" w:tplc="67AA75A8">
      <w:start w:val="1"/>
      <w:numFmt w:val="bullet"/>
      <w:lvlText w:val="o"/>
      <w:lvlJc w:val="left"/>
      <w:pPr>
        <w:ind w:left="1440" w:hanging="360"/>
      </w:pPr>
      <w:rPr>
        <w:rFonts w:ascii="Courier New" w:hAnsi="Courier New" w:hint="default"/>
      </w:rPr>
    </w:lvl>
    <w:lvl w:ilvl="2" w:tplc="2AB8450C">
      <w:start w:val="1"/>
      <w:numFmt w:val="bullet"/>
      <w:lvlText w:val=""/>
      <w:lvlJc w:val="left"/>
      <w:pPr>
        <w:ind w:left="2160" w:hanging="360"/>
      </w:pPr>
      <w:rPr>
        <w:rFonts w:ascii="Wingdings" w:hAnsi="Wingdings" w:hint="default"/>
      </w:rPr>
    </w:lvl>
    <w:lvl w:ilvl="3" w:tplc="51D60038">
      <w:start w:val="1"/>
      <w:numFmt w:val="bullet"/>
      <w:lvlText w:val=""/>
      <w:lvlJc w:val="left"/>
      <w:pPr>
        <w:ind w:left="2880" w:hanging="360"/>
      </w:pPr>
      <w:rPr>
        <w:rFonts w:ascii="Symbol" w:hAnsi="Symbol" w:hint="default"/>
      </w:rPr>
    </w:lvl>
    <w:lvl w:ilvl="4" w:tplc="A9722CFE">
      <w:start w:val="1"/>
      <w:numFmt w:val="bullet"/>
      <w:lvlText w:val="o"/>
      <w:lvlJc w:val="left"/>
      <w:pPr>
        <w:ind w:left="3600" w:hanging="360"/>
      </w:pPr>
      <w:rPr>
        <w:rFonts w:ascii="Courier New" w:hAnsi="Courier New" w:hint="default"/>
      </w:rPr>
    </w:lvl>
    <w:lvl w:ilvl="5" w:tplc="579A045C">
      <w:start w:val="1"/>
      <w:numFmt w:val="bullet"/>
      <w:lvlText w:val=""/>
      <w:lvlJc w:val="left"/>
      <w:pPr>
        <w:ind w:left="4320" w:hanging="360"/>
      </w:pPr>
      <w:rPr>
        <w:rFonts w:ascii="Wingdings" w:hAnsi="Wingdings" w:hint="default"/>
      </w:rPr>
    </w:lvl>
    <w:lvl w:ilvl="6" w:tplc="9A32029A">
      <w:start w:val="1"/>
      <w:numFmt w:val="bullet"/>
      <w:lvlText w:val=""/>
      <w:lvlJc w:val="left"/>
      <w:pPr>
        <w:ind w:left="5040" w:hanging="360"/>
      </w:pPr>
      <w:rPr>
        <w:rFonts w:ascii="Symbol" w:hAnsi="Symbol" w:hint="default"/>
      </w:rPr>
    </w:lvl>
    <w:lvl w:ilvl="7" w:tplc="3C5876EE">
      <w:start w:val="1"/>
      <w:numFmt w:val="bullet"/>
      <w:lvlText w:val="o"/>
      <w:lvlJc w:val="left"/>
      <w:pPr>
        <w:ind w:left="5760" w:hanging="360"/>
      </w:pPr>
      <w:rPr>
        <w:rFonts w:ascii="Courier New" w:hAnsi="Courier New" w:hint="default"/>
      </w:rPr>
    </w:lvl>
    <w:lvl w:ilvl="8" w:tplc="FB488EB2">
      <w:start w:val="1"/>
      <w:numFmt w:val="bullet"/>
      <w:lvlText w:val=""/>
      <w:lvlJc w:val="left"/>
      <w:pPr>
        <w:ind w:left="6480" w:hanging="360"/>
      </w:pPr>
      <w:rPr>
        <w:rFonts w:ascii="Wingdings" w:hAnsi="Wingdings" w:hint="default"/>
      </w:rPr>
    </w:lvl>
  </w:abstractNum>
  <w:abstractNum w:abstractNumId="1" w15:restartNumberingAfterBreak="0">
    <w:nsid w:val="092035F2"/>
    <w:multiLevelType w:val="hybridMultilevel"/>
    <w:tmpl w:val="FFFFFFFF"/>
    <w:lvl w:ilvl="0" w:tplc="AE00E838">
      <w:start w:val="1"/>
      <w:numFmt w:val="bullet"/>
      <w:lvlText w:val=""/>
      <w:lvlJc w:val="left"/>
      <w:pPr>
        <w:ind w:left="720" w:hanging="360"/>
      </w:pPr>
      <w:rPr>
        <w:rFonts w:ascii="Symbol" w:hAnsi="Symbol" w:hint="default"/>
      </w:rPr>
    </w:lvl>
    <w:lvl w:ilvl="1" w:tplc="536CAD9C">
      <w:start w:val="1"/>
      <w:numFmt w:val="bullet"/>
      <w:lvlText w:val="o"/>
      <w:lvlJc w:val="left"/>
      <w:pPr>
        <w:ind w:left="1440" w:hanging="360"/>
      </w:pPr>
      <w:rPr>
        <w:rFonts w:ascii="Courier New" w:hAnsi="Courier New" w:hint="default"/>
      </w:rPr>
    </w:lvl>
    <w:lvl w:ilvl="2" w:tplc="C5C4A5FA">
      <w:start w:val="1"/>
      <w:numFmt w:val="bullet"/>
      <w:lvlText w:val=""/>
      <w:lvlJc w:val="left"/>
      <w:pPr>
        <w:ind w:left="2160" w:hanging="360"/>
      </w:pPr>
      <w:rPr>
        <w:rFonts w:ascii="Wingdings" w:hAnsi="Wingdings" w:hint="default"/>
      </w:rPr>
    </w:lvl>
    <w:lvl w:ilvl="3" w:tplc="045CB430">
      <w:start w:val="1"/>
      <w:numFmt w:val="bullet"/>
      <w:lvlText w:val=""/>
      <w:lvlJc w:val="left"/>
      <w:pPr>
        <w:ind w:left="2880" w:hanging="360"/>
      </w:pPr>
      <w:rPr>
        <w:rFonts w:ascii="Symbol" w:hAnsi="Symbol" w:hint="default"/>
      </w:rPr>
    </w:lvl>
    <w:lvl w:ilvl="4" w:tplc="2DEE79B6">
      <w:start w:val="1"/>
      <w:numFmt w:val="bullet"/>
      <w:lvlText w:val="o"/>
      <w:lvlJc w:val="left"/>
      <w:pPr>
        <w:ind w:left="3600" w:hanging="360"/>
      </w:pPr>
      <w:rPr>
        <w:rFonts w:ascii="Courier New" w:hAnsi="Courier New" w:hint="default"/>
      </w:rPr>
    </w:lvl>
    <w:lvl w:ilvl="5" w:tplc="CD3E5B10">
      <w:start w:val="1"/>
      <w:numFmt w:val="bullet"/>
      <w:lvlText w:val=""/>
      <w:lvlJc w:val="left"/>
      <w:pPr>
        <w:ind w:left="4320" w:hanging="360"/>
      </w:pPr>
      <w:rPr>
        <w:rFonts w:ascii="Wingdings" w:hAnsi="Wingdings" w:hint="default"/>
      </w:rPr>
    </w:lvl>
    <w:lvl w:ilvl="6" w:tplc="F1A6F2A6">
      <w:start w:val="1"/>
      <w:numFmt w:val="bullet"/>
      <w:lvlText w:val=""/>
      <w:lvlJc w:val="left"/>
      <w:pPr>
        <w:ind w:left="5040" w:hanging="360"/>
      </w:pPr>
      <w:rPr>
        <w:rFonts w:ascii="Symbol" w:hAnsi="Symbol" w:hint="default"/>
      </w:rPr>
    </w:lvl>
    <w:lvl w:ilvl="7" w:tplc="6D3C07E8">
      <w:start w:val="1"/>
      <w:numFmt w:val="bullet"/>
      <w:lvlText w:val="o"/>
      <w:lvlJc w:val="left"/>
      <w:pPr>
        <w:ind w:left="5760" w:hanging="360"/>
      </w:pPr>
      <w:rPr>
        <w:rFonts w:ascii="Courier New" w:hAnsi="Courier New" w:hint="default"/>
      </w:rPr>
    </w:lvl>
    <w:lvl w:ilvl="8" w:tplc="B8DA06F6">
      <w:start w:val="1"/>
      <w:numFmt w:val="bullet"/>
      <w:lvlText w:val=""/>
      <w:lvlJc w:val="left"/>
      <w:pPr>
        <w:ind w:left="6480" w:hanging="360"/>
      </w:pPr>
      <w:rPr>
        <w:rFonts w:ascii="Wingdings" w:hAnsi="Wingdings" w:hint="default"/>
      </w:rPr>
    </w:lvl>
  </w:abstractNum>
  <w:abstractNum w:abstractNumId="2" w15:restartNumberingAfterBreak="0">
    <w:nsid w:val="1C27C22D"/>
    <w:multiLevelType w:val="hybridMultilevel"/>
    <w:tmpl w:val="FFFFFFFF"/>
    <w:lvl w:ilvl="0" w:tplc="EBB4D9D8">
      <w:start w:val="1"/>
      <w:numFmt w:val="bullet"/>
      <w:lvlText w:val=""/>
      <w:lvlJc w:val="left"/>
      <w:pPr>
        <w:ind w:left="720" w:hanging="360"/>
      </w:pPr>
      <w:rPr>
        <w:rFonts w:ascii="Symbol" w:hAnsi="Symbol" w:hint="default"/>
      </w:rPr>
    </w:lvl>
    <w:lvl w:ilvl="1" w:tplc="C5BC31EC">
      <w:start w:val="1"/>
      <w:numFmt w:val="bullet"/>
      <w:lvlText w:val="o"/>
      <w:lvlJc w:val="left"/>
      <w:pPr>
        <w:ind w:left="1440" w:hanging="360"/>
      </w:pPr>
      <w:rPr>
        <w:rFonts w:ascii="Courier New" w:hAnsi="Courier New" w:hint="default"/>
      </w:rPr>
    </w:lvl>
    <w:lvl w:ilvl="2" w:tplc="91EC836E">
      <w:start w:val="1"/>
      <w:numFmt w:val="bullet"/>
      <w:lvlText w:val=""/>
      <w:lvlJc w:val="left"/>
      <w:pPr>
        <w:ind w:left="2160" w:hanging="360"/>
      </w:pPr>
      <w:rPr>
        <w:rFonts w:ascii="Wingdings" w:hAnsi="Wingdings" w:hint="default"/>
      </w:rPr>
    </w:lvl>
    <w:lvl w:ilvl="3" w:tplc="874AAAC0">
      <w:start w:val="1"/>
      <w:numFmt w:val="bullet"/>
      <w:lvlText w:val=""/>
      <w:lvlJc w:val="left"/>
      <w:pPr>
        <w:ind w:left="2880" w:hanging="360"/>
      </w:pPr>
      <w:rPr>
        <w:rFonts w:ascii="Symbol" w:hAnsi="Symbol" w:hint="default"/>
      </w:rPr>
    </w:lvl>
    <w:lvl w:ilvl="4" w:tplc="103062FA">
      <w:start w:val="1"/>
      <w:numFmt w:val="bullet"/>
      <w:lvlText w:val="o"/>
      <w:lvlJc w:val="left"/>
      <w:pPr>
        <w:ind w:left="3600" w:hanging="360"/>
      </w:pPr>
      <w:rPr>
        <w:rFonts w:ascii="Courier New" w:hAnsi="Courier New" w:hint="default"/>
      </w:rPr>
    </w:lvl>
    <w:lvl w:ilvl="5" w:tplc="935488C6">
      <w:start w:val="1"/>
      <w:numFmt w:val="bullet"/>
      <w:lvlText w:val=""/>
      <w:lvlJc w:val="left"/>
      <w:pPr>
        <w:ind w:left="4320" w:hanging="360"/>
      </w:pPr>
      <w:rPr>
        <w:rFonts w:ascii="Wingdings" w:hAnsi="Wingdings" w:hint="default"/>
      </w:rPr>
    </w:lvl>
    <w:lvl w:ilvl="6" w:tplc="8A50BA42">
      <w:start w:val="1"/>
      <w:numFmt w:val="bullet"/>
      <w:lvlText w:val=""/>
      <w:lvlJc w:val="left"/>
      <w:pPr>
        <w:ind w:left="5040" w:hanging="360"/>
      </w:pPr>
      <w:rPr>
        <w:rFonts w:ascii="Symbol" w:hAnsi="Symbol" w:hint="default"/>
      </w:rPr>
    </w:lvl>
    <w:lvl w:ilvl="7" w:tplc="F6CEFD34">
      <w:start w:val="1"/>
      <w:numFmt w:val="bullet"/>
      <w:lvlText w:val="o"/>
      <w:lvlJc w:val="left"/>
      <w:pPr>
        <w:ind w:left="5760" w:hanging="360"/>
      </w:pPr>
      <w:rPr>
        <w:rFonts w:ascii="Courier New" w:hAnsi="Courier New" w:hint="default"/>
      </w:rPr>
    </w:lvl>
    <w:lvl w:ilvl="8" w:tplc="4886B1CC">
      <w:start w:val="1"/>
      <w:numFmt w:val="bullet"/>
      <w:lvlText w:val=""/>
      <w:lvlJc w:val="left"/>
      <w:pPr>
        <w:ind w:left="6480" w:hanging="360"/>
      </w:pPr>
      <w:rPr>
        <w:rFonts w:ascii="Wingdings" w:hAnsi="Wingdings" w:hint="default"/>
      </w:rPr>
    </w:lvl>
  </w:abstractNum>
  <w:abstractNum w:abstractNumId="3" w15:restartNumberingAfterBreak="0">
    <w:nsid w:val="1E569B87"/>
    <w:multiLevelType w:val="hybridMultilevel"/>
    <w:tmpl w:val="FFFFFFFF"/>
    <w:lvl w:ilvl="0" w:tplc="D32A78FC">
      <w:start w:val="1"/>
      <w:numFmt w:val="bullet"/>
      <w:lvlText w:val=""/>
      <w:lvlJc w:val="left"/>
      <w:pPr>
        <w:ind w:left="720" w:hanging="360"/>
      </w:pPr>
      <w:rPr>
        <w:rFonts w:ascii="Symbol" w:hAnsi="Symbol" w:hint="default"/>
      </w:rPr>
    </w:lvl>
    <w:lvl w:ilvl="1" w:tplc="DBE8E330">
      <w:start w:val="1"/>
      <w:numFmt w:val="bullet"/>
      <w:lvlText w:val="o"/>
      <w:lvlJc w:val="left"/>
      <w:pPr>
        <w:ind w:left="1440" w:hanging="360"/>
      </w:pPr>
      <w:rPr>
        <w:rFonts w:ascii="Courier New" w:hAnsi="Courier New" w:hint="default"/>
      </w:rPr>
    </w:lvl>
    <w:lvl w:ilvl="2" w:tplc="3564A0EE">
      <w:start w:val="1"/>
      <w:numFmt w:val="bullet"/>
      <w:lvlText w:val=""/>
      <w:lvlJc w:val="left"/>
      <w:pPr>
        <w:ind w:left="2160" w:hanging="360"/>
      </w:pPr>
      <w:rPr>
        <w:rFonts w:ascii="Wingdings" w:hAnsi="Wingdings" w:hint="default"/>
      </w:rPr>
    </w:lvl>
    <w:lvl w:ilvl="3" w:tplc="6FC441A4">
      <w:start w:val="1"/>
      <w:numFmt w:val="bullet"/>
      <w:lvlText w:val=""/>
      <w:lvlJc w:val="left"/>
      <w:pPr>
        <w:ind w:left="2880" w:hanging="360"/>
      </w:pPr>
      <w:rPr>
        <w:rFonts w:ascii="Symbol" w:hAnsi="Symbol" w:hint="default"/>
      </w:rPr>
    </w:lvl>
    <w:lvl w:ilvl="4" w:tplc="996064E6">
      <w:start w:val="1"/>
      <w:numFmt w:val="bullet"/>
      <w:lvlText w:val="o"/>
      <w:lvlJc w:val="left"/>
      <w:pPr>
        <w:ind w:left="3600" w:hanging="360"/>
      </w:pPr>
      <w:rPr>
        <w:rFonts w:ascii="Courier New" w:hAnsi="Courier New" w:hint="default"/>
      </w:rPr>
    </w:lvl>
    <w:lvl w:ilvl="5" w:tplc="4FCE09BE">
      <w:start w:val="1"/>
      <w:numFmt w:val="bullet"/>
      <w:lvlText w:val=""/>
      <w:lvlJc w:val="left"/>
      <w:pPr>
        <w:ind w:left="4320" w:hanging="360"/>
      </w:pPr>
      <w:rPr>
        <w:rFonts w:ascii="Wingdings" w:hAnsi="Wingdings" w:hint="default"/>
      </w:rPr>
    </w:lvl>
    <w:lvl w:ilvl="6" w:tplc="11008226">
      <w:start w:val="1"/>
      <w:numFmt w:val="bullet"/>
      <w:lvlText w:val=""/>
      <w:lvlJc w:val="left"/>
      <w:pPr>
        <w:ind w:left="5040" w:hanging="360"/>
      </w:pPr>
      <w:rPr>
        <w:rFonts w:ascii="Symbol" w:hAnsi="Symbol" w:hint="default"/>
      </w:rPr>
    </w:lvl>
    <w:lvl w:ilvl="7" w:tplc="5C44F4E8">
      <w:start w:val="1"/>
      <w:numFmt w:val="bullet"/>
      <w:lvlText w:val="o"/>
      <w:lvlJc w:val="left"/>
      <w:pPr>
        <w:ind w:left="5760" w:hanging="360"/>
      </w:pPr>
      <w:rPr>
        <w:rFonts w:ascii="Courier New" w:hAnsi="Courier New" w:hint="default"/>
      </w:rPr>
    </w:lvl>
    <w:lvl w:ilvl="8" w:tplc="1430F7BA">
      <w:start w:val="1"/>
      <w:numFmt w:val="bullet"/>
      <w:lvlText w:val=""/>
      <w:lvlJc w:val="left"/>
      <w:pPr>
        <w:ind w:left="6480" w:hanging="360"/>
      </w:pPr>
      <w:rPr>
        <w:rFonts w:ascii="Wingdings" w:hAnsi="Wingdings" w:hint="default"/>
      </w:rPr>
    </w:lvl>
  </w:abstractNum>
  <w:abstractNum w:abstractNumId="4" w15:restartNumberingAfterBreak="0">
    <w:nsid w:val="2A0B40F6"/>
    <w:multiLevelType w:val="hybridMultilevel"/>
    <w:tmpl w:val="FFFFFFFF"/>
    <w:lvl w:ilvl="0" w:tplc="96248326">
      <w:start w:val="1"/>
      <w:numFmt w:val="bullet"/>
      <w:lvlText w:val=""/>
      <w:lvlJc w:val="left"/>
      <w:pPr>
        <w:ind w:left="720" w:hanging="360"/>
      </w:pPr>
      <w:rPr>
        <w:rFonts w:ascii="Symbol" w:hAnsi="Symbol" w:hint="default"/>
      </w:rPr>
    </w:lvl>
    <w:lvl w:ilvl="1" w:tplc="B3427074">
      <w:start w:val="1"/>
      <w:numFmt w:val="bullet"/>
      <w:lvlText w:val="o"/>
      <w:lvlJc w:val="left"/>
      <w:pPr>
        <w:ind w:left="1440" w:hanging="360"/>
      </w:pPr>
      <w:rPr>
        <w:rFonts w:ascii="Courier New" w:hAnsi="Courier New" w:hint="default"/>
      </w:rPr>
    </w:lvl>
    <w:lvl w:ilvl="2" w:tplc="7304F95E">
      <w:start w:val="1"/>
      <w:numFmt w:val="bullet"/>
      <w:lvlText w:val=""/>
      <w:lvlJc w:val="left"/>
      <w:pPr>
        <w:ind w:left="2160" w:hanging="360"/>
      </w:pPr>
      <w:rPr>
        <w:rFonts w:ascii="Wingdings" w:hAnsi="Wingdings" w:hint="default"/>
      </w:rPr>
    </w:lvl>
    <w:lvl w:ilvl="3" w:tplc="56205C80">
      <w:start w:val="1"/>
      <w:numFmt w:val="bullet"/>
      <w:lvlText w:val=""/>
      <w:lvlJc w:val="left"/>
      <w:pPr>
        <w:ind w:left="2880" w:hanging="360"/>
      </w:pPr>
      <w:rPr>
        <w:rFonts w:ascii="Symbol" w:hAnsi="Symbol" w:hint="default"/>
      </w:rPr>
    </w:lvl>
    <w:lvl w:ilvl="4" w:tplc="F8C89C8A">
      <w:start w:val="1"/>
      <w:numFmt w:val="bullet"/>
      <w:lvlText w:val="o"/>
      <w:lvlJc w:val="left"/>
      <w:pPr>
        <w:ind w:left="3600" w:hanging="360"/>
      </w:pPr>
      <w:rPr>
        <w:rFonts w:ascii="Courier New" w:hAnsi="Courier New" w:hint="default"/>
      </w:rPr>
    </w:lvl>
    <w:lvl w:ilvl="5" w:tplc="CADCD26E">
      <w:start w:val="1"/>
      <w:numFmt w:val="bullet"/>
      <w:lvlText w:val=""/>
      <w:lvlJc w:val="left"/>
      <w:pPr>
        <w:ind w:left="4320" w:hanging="360"/>
      </w:pPr>
      <w:rPr>
        <w:rFonts w:ascii="Wingdings" w:hAnsi="Wingdings" w:hint="default"/>
      </w:rPr>
    </w:lvl>
    <w:lvl w:ilvl="6" w:tplc="8252F3FE">
      <w:start w:val="1"/>
      <w:numFmt w:val="bullet"/>
      <w:lvlText w:val=""/>
      <w:lvlJc w:val="left"/>
      <w:pPr>
        <w:ind w:left="5040" w:hanging="360"/>
      </w:pPr>
      <w:rPr>
        <w:rFonts w:ascii="Symbol" w:hAnsi="Symbol" w:hint="default"/>
      </w:rPr>
    </w:lvl>
    <w:lvl w:ilvl="7" w:tplc="F31E4690">
      <w:start w:val="1"/>
      <w:numFmt w:val="bullet"/>
      <w:lvlText w:val="o"/>
      <w:lvlJc w:val="left"/>
      <w:pPr>
        <w:ind w:left="5760" w:hanging="360"/>
      </w:pPr>
      <w:rPr>
        <w:rFonts w:ascii="Courier New" w:hAnsi="Courier New" w:hint="default"/>
      </w:rPr>
    </w:lvl>
    <w:lvl w:ilvl="8" w:tplc="4F5601E8">
      <w:start w:val="1"/>
      <w:numFmt w:val="bullet"/>
      <w:lvlText w:val=""/>
      <w:lvlJc w:val="left"/>
      <w:pPr>
        <w:ind w:left="6480" w:hanging="360"/>
      </w:pPr>
      <w:rPr>
        <w:rFonts w:ascii="Wingdings" w:hAnsi="Wingdings" w:hint="default"/>
      </w:rPr>
    </w:lvl>
  </w:abstractNum>
  <w:abstractNum w:abstractNumId="5" w15:restartNumberingAfterBreak="0">
    <w:nsid w:val="3065E76B"/>
    <w:multiLevelType w:val="hybridMultilevel"/>
    <w:tmpl w:val="FFFFFFFF"/>
    <w:lvl w:ilvl="0" w:tplc="3AFA1730">
      <w:start w:val="1"/>
      <w:numFmt w:val="bullet"/>
      <w:lvlText w:val=""/>
      <w:lvlJc w:val="left"/>
      <w:pPr>
        <w:ind w:left="720" w:hanging="360"/>
      </w:pPr>
      <w:rPr>
        <w:rFonts w:ascii="Symbol" w:hAnsi="Symbol" w:hint="default"/>
      </w:rPr>
    </w:lvl>
    <w:lvl w:ilvl="1" w:tplc="D57C708A">
      <w:start w:val="1"/>
      <w:numFmt w:val="bullet"/>
      <w:lvlText w:val="o"/>
      <w:lvlJc w:val="left"/>
      <w:pPr>
        <w:ind w:left="1440" w:hanging="360"/>
      </w:pPr>
      <w:rPr>
        <w:rFonts w:ascii="Courier New" w:hAnsi="Courier New" w:hint="default"/>
      </w:rPr>
    </w:lvl>
    <w:lvl w:ilvl="2" w:tplc="ED461902">
      <w:start w:val="1"/>
      <w:numFmt w:val="bullet"/>
      <w:lvlText w:val=""/>
      <w:lvlJc w:val="left"/>
      <w:pPr>
        <w:ind w:left="2160" w:hanging="360"/>
      </w:pPr>
      <w:rPr>
        <w:rFonts w:ascii="Wingdings" w:hAnsi="Wingdings" w:hint="default"/>
      </w:rPr>
    </w:lvl>
    <w:lvl w:ilvl="3" w:tplc="9F68E8FA">
      <w:start w:val="1"/>
      <w:numFmt w:val="bullet"/>
      <w:lvlText w:val=""/>
      <w:lvlJc w:val="left"/>
      <w:pPr>
        <w:ind w:left="2880" w:hanging="360"/>
      </w:pPr>
      <w:rPr>
        <w:rFonts w:ascii="Symbol" w:hAnsi="Symbol" w:hint="default"/>
      </w:rPr>
    </w:lvl>
    <w:lvl w:ilvl="4" w:tplc="5E1243EA">
      <w:start w:val="1"/>
      <w:numFmt w:val="bullet"/>
      <w:lvlText w:val="o"/>
      <w:lvlJc w:val="left"/>
      <w:pPr>
        <w:ind w:left="3600" w:hanging="360"/>
      </w:pPr>
      <w:rPr>
        <w:rFonts w:ascii="Courier New" w:hAnsi="Courier New" w:hint="default"/>
      </w:rPr>
    </w:lvl>
    <w:lvl w:ilvl="5" w:tplc="EA569502">
      <w:start w:val="1"/>
      <w:numFmt w:val="bullet"/>
      <w:lvlText w:val=""/>
      <w:lvlJc w:val="left"/>
      <w:pPr>
        <w:ind w:left="4320" w:hanging="360"/>
      </w:pPr>
      <w:rPr>
        <w:rFonts w:ascii="Wingdings" w:hAnsi="Wingdings" w:hint="default"/>
      </w:rPr>
    </w:lvl>
    <w:lvl w:ilvl="6" w:tplc="01020D3E">
      <w:start w:val="1"/>
      <w:numFmt w:val="bullet"/>
      <w:lvlText w:val=""/>
      <w:lvlJc w:val="left"/>
      <w:pPr>
        <w:ind w:left="5040" w:hanging="360"/>
      </w:pPr>
      <w:rPr>
        <w:rFonts w:ascii="Symbol" w:hAnsi="Symbol" w:hint="default"/>
      </w:rPr>
    </w:lvl>
    <w:lvl w:ilvl="7" w:tplc="44C211CC">
      <w:start w:val="1"/>
      <w:numFmt w:val="bullet"/>
      <w:lvlText w:val="o"/>
      <w:lvlJc w:val="left"/>
      <w:pPr>
        <w:ind w:left="5760" w:hanging="360"/>
      </w:pPr>
      <w:rPr>
        <w:rFonts w:ascii="Courier New" w:hAnsi="Courier New" w:hint="default"/>
      </w:rPr>
    </w:lvl>
    <w:lvl w:ilvl="8" w:tplc="39443F90">
      <w:start w:val="1"/>
      <w:numFmt w:val="bullet"/>
      <w:lvlText w:val=""/>
      <w:lvlJc w:val="left"/>
      <w:pPr>
        <w:ind w:left="6480" w:hanging="360"/>
      </w:pPr>
      <w:rPr>
        <w:rFonts w:ascii="Wingdings" w:hAnsi="Wingdings" w:hint="default"/>
      </w:rPr>
    </w:lvl>
  </w:abstractNum>
  <w:abstractNum w:abstractNumId="6" w15:restartNumberingAfterBreak="0">
    <w:nsid w:val="44B02791"/>
    <w:multiLevelType w:val="hybridMultilevel"/>
    <w:tmpl w:val="FFFFFFFF"/>
    <w:lvl w:ilvl="0" w:tplc="828008F2">
      <w:start w:val="1"/>
      <w:numFmt w:val="bullet"/>
      <w:lvlText w:val=""/>
      <w:lvlJc w:val="left"/>
      <w:pPr>
        <w:ind w:left="720" w:hanging="360"/>
      </w:pPr>
      <w:rPr>
        <w:rFonts w:ascii="Symbol" w:hAnsi="Symbol" w:hint="default"/>
      </w:rPr>
    </w:lvl>
    <w:lvl w:ilvl="1" w:tplc="800CE742">
      <w:start w:val="1"/>
      <w:numFmt w:val="bullet"/>
      <w:lvlText w:val="o"/>
      <w:lvlJc w:val="left"/>
      <w:pPr>
        <w:ind w:left="1440" w:hanging="360"/>
      </w:pPr>
      <w:rPr>
        <w:rFonts w:ascii="Courier New" w:hAnsi="Courier New" w:hint="default"/>
      </w:rPr>
    </w:lvl>
    <w:lvl w:ilvl="2" w:tplc="6E2037A4">
      <w:start w:val="1"/>
      <w:numFmt w:val="bullet"/>
      <w:lvlText w:val=""/>
      <w:lvlJc w:val="left"/>
      <w:pPr>
        <w:ind w:left="2160" w:hanging="360"/>
      </w:pPr>
      <w:rPr>
        <w:rFonts w:ascii="Wingdings" w:hAnsi="Wingdings" w:hint="default"/>
      </w:rPr>
    </w:lvl>
    <w:lvl w:ilvl="3" w:tplc="0CF8EBAC">
      <w:start w:val="1"/>
      <w:numFmt w:val="bullet"/>
      <w:lvlText w:val=""/>
      <w:lvlJc w:val="left"/>
      <w:pPr>
        <w:ind w:left="2880" w:hanging="360"/>
      </w:pPr>
      <w:rPr>
        <w:rFonts w:ascii="Symbol" w:hAnsi="Symbol" w:hint="default"/>
      </w:rPr>
    </w:lvl>
    <w:lvl w:ilvl="4" w:tplc="D15AE03E">
      <w:start w:val="1"/>
      <w:numFmt w:val="bullet"/>
      <w:lvlText w:val="o"/>
      <w:lvlJc w:val="left"/>
      <w:pPr>
        <w:ind w:left="3600" w:hanging="360"/>
      </w:pPr>
      <w:rPr>
        <w:rFonts w:ascii="Courier New" w:hAnsi="Courier New" w:hint="default"/>
      </w:rPr>
    </w:lvl>
    <w:lvl w:ilvl="5" w:tplc="247E6D24">
      <w:start w:val="1"/>
      <w:numFmt w:val="bullet"/>
      <w:lvlText w:val=""/>
      <w:lvlJc w:val="left"/>
      <w:pPr>
        <w:ind w:left="4320" w:hanging="360"/>
      </w:pPr>
      <w:rPr>
        <w:rFonts w:ascii="Wingdings" w:hAnsi="Wingdings" w:hint="default"/>
      </w:rPr>
    </w:lvl>
    <w:lvl w:ilvl="6" w:tplc="5E3EEFA2">
      <w:start w:val="1"/>
      <w:numFmt w:val="bullet"/>
      <w:lvlText w:val=""/>
      <w:lvlJc w:val="left"/>
      <w:pPr>
        <w:ind w:left="5040" w:hanging="360"/>
      </w:pPr>
      <w:rPr>
        <w:rFonts w:ascii="Symbol" w:hAnsi="Symbol" w:hint="default"/>
      </w:rPr>
    </w:lvl>
    <w:lvl w:ilvl="7" w:tplc="A350CEC2">
      <w:start w:val="1"/>
      <w:numFmt w:val="bullet"/>
      <w:lvlText w:val="o"/>
      <w:lvlJc w:val="left"/>
      <w:pPr>
        <w:ind w:left="5760" w:hanging="360"/>
      </w:pPr>
      <w:rPr>
        <w:rFonts w:ascii="Courier New" w:hAnsi="Courier New" w:hint="default"/>
      </w:rPr>
    </w:lvl>
    <w:lvl w:ilvl="8" w:tplc="99B2ABBE">
      <w:start w:val="1"/>
      <w:numFmt w:val="bullet"/>
      <w:lvlText w:val=""/>
      <w:lvlJc w:val="left"/>
      <w:pPr>
        <w:ind w:left="6480" w:hanging="360"/>
      </w:pPr>
      <w:rPr>
        <w:rFonts w:ascii="Wingdings" w:hAnsi="Wingdings" w:hint="default"/>
      </w:rPr>
    </w:lvl>
  </w:abstractNum>
  <w:num w:numId="1" w16cid:durableId="886910479">
    <w:abstractNumId w:val="5"/>
  </w:num>
  <w:num w:numId="2" w16cid:durableId="1197892662">
    <w:abstractNumId w:val="2"/>
  </w:num>
  <w:num w:numId="3" w16cid:durableId="449400084">
    <w:abstractNumId w:val="0"/>
  </w:num>
  <w:num w:numId="4" w16cid:durableId="1269855482">
    <w:abstractNumId w:val="6"/>
  </w:num>
  <w:num w:numId="5" w16cid:durableId="699548408">
    <w:abstractNumId w:val="4"/>
  </w:num>
  <w:num w:numId="6" w16cid:durableId="988365165">
    <w:abstractNumId w:val="3"/>
  </w:num>
  <w:num w:numId="7" w16cid:durableId="173913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762048"/>
    <w:rsid w:val="00351DD4"/>
    <w:rsid w:val="00490FB6"/>
    <w:rsid w:val="006354AE"/>
    <w:rsid w:val="00CC0E3C"/>
    <w:rsid w:val="014D624E"/>
    <w:rsid w:val="023D4A9A"/>
    <w:rsid w:val="08859357"/>
    <w:rsid w:val="09358E4B"/>
    <w:rsid w:val="0CEA1B8C"/>
    <w:rsid w:val="0EFC3E48"/>
    <w:rsid w:val="0FFE0185"/>
    <w:rsid w:val="1257490B"/>
    <w:rsid w:val="1491694F"/>
    <w:rsid w:val="15F2BDCF"/>
    <w:rsid w:val="16A1DD5B"/>
    <w:rsid w:val="1809136A"/>
    <w:rsid w:val="1942969A"/>
    <w:rsid w:val="1A5C33D2"/>
    <w:rsid w:val="1A829C9B"/>
    <w:rsid w:val="1EC602B1"/>
    <w:rsid w:val="25C23108"/>
    <w:rsid w:val="271DF810"/>
    <w:rsid w:val="27C8DE30"/>
    <w:rsid w:val="28B9C871"/>
    <w:rsid w:val="2D07653C"/>
    <w:rsid w:val="319666C4"/>
    <w:rsid w:val="31A824BA"/>
    <w:rsid w:val="34993525"/>
    <w:rsid w:val="374F6AC2"/>
    <w:rsid w:val="37FCFD28"/>
    <w:rsid w:val="38C86EEF"/>
    <w:rsid w:val="38D97F0F"/>
    <w:rsid w:val="3C28C565"/>
    <w:rsid w:val="3D78FA2A"/>
    <w:rsid w:val="3DCF0F4A"/>
    <w:rsid w:val="42607ED6"/>
    <w:rsid w:val="4C0C75F0"/>
    <w:rsid w:val="559A2FD9"/>
    <w:rsid w:val="57A49BA7"/>
    <w:rsid w:val="583380B8"/>
    <w:rsid w:val="5882F4E3"/>
    <w:rsid w:val="597A1B72"/>
    <w:rsid w:val="5B15EBD3"/>
    <w:rsid w:val="5CE40BF3"/>
    <w:rsid w:val="5CF81F7C"/>
    <w:rsid w:val="5CFD3450"/>
    <w:rsid w:val="5ED7B7DC"/>
    <w:rsid w:val="5F762048"/>
    <w:rsid w:val="601BACB5"/>
    <w:rsid w:val="63534D77"/>
    <w:rsid w:val="64EF1DD8"/>
    <w:rsid w:val="66E41FEF"/>
    <w:rsid w:val="6D021D43"/>
    <w:rsid w:val="6E0AB17A"/>
    <w:rsid w:val="6E9DEDA4"/>
    <w:rsid w:val="73697141"/>
    <w:rsid w:val="73715EC7"/>
    <w:rsid w:val="745D3434"/>
    <w:rsid w:val="7652364B"/>
    <w:rsid w:val="76E04203"/>
    <w:rsid w:val="778FC022"/>
    <w:rsid w:val="7970AEB0"/>
    <w:rsid w:val="7CDFCA30"/>
    <w:rsid w:val="7D4DE123"/>
    <w:rsid w:val="7E441FD3"/>
    <w:rsid w:val="7EB4116E"/>
    <w:rsid w:val="7F111B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CD90"/>
  <w15:chartTrackingRefBased/>
  <w15:docId w15:val="{8AD62A5E-5601-4F94-A229-230BA30A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940304-EF7D-48AA-9D23-45BB45EA02D1}"/>
</file>

<file path=customXml/itemProps2.xml><?xml version="1.0" encoding="utf-8"?>
<ds:datastoreItem xmlns:ds="http://schemas.openxmlformats.org/officeDocument/2006/customXml" ds:itemID="{BCAFE37E-256F-4BEA-A414-CC3F83C0C994}"/>
</file>

<file path=customXml/itemProps3.xml><?xml version="1.0" encoding="utf-8"?>
<ds:datastoreItem xmlns:ds="http://schemas.openxmlformats.org/officeDocument/2006/customXml" ds:itemID="{341594A8-3887-46B3-90E7-5F75D9C85D1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4</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Chantall Samuel</dc:creator>
  <cp:keywords/>
  <dc:description/>
  <cp:lastModifiedBy>Chantall Samuel</cp:lastModifiedBy>
  <cp:revision>3</cp:revision>
  <dcterms:created xsi:type="dcterms:W3CDTF">2024-03-07T19:13:00Z</dcterms:created>
  <dcterms:modified xsi:type="dcterms:W3CDTF">2024-03-07T10:55:00Z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3516400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