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 xml:space="preserve">Name</w:t>
      </w:r>
      <w:r w:rsidR="00076FB1">
        <w:rPr>
          <w:noProof/>
        </w:rPr>
        <w:t xml:space="preserve"> Test2</w:t>
      </w:r>
    </w:p>
    <w:p w14:paraId="1C01BD45" w14:textId="5B5D7073" w:rsidR="00677A20" w:rsidRDefault="00E1250F" w:rsidP="00D97967">
      <w:r>
        <w:rPr>
          <w:noProof/>
        </w:rPr>
        <w:t xml:space="preserve">EMP ID</w:t>
      </w:r>
      <w:r w:rsidR="00076FB1">
        <w:rPr>
          <w:noProof/>
        </w:rPr>
        <w:t xml:space="preserve"> SF-000001</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 xml:space="preserve">3</w:t>
      </w:r>
      <w:r w:rsidRPr="00005113">
        <w:t xml:space="preserve"> has been rated</w:t>
      </w:r>
      <w:r w:rsidR="00076FB1">
        <w:t xml:space="preserve"> 3</w:t>
      </w:r>
      <w:r w:rsidRPr="00005113">
        <w:t xml:space="preserve">. Your new compensation </w:t>
      </w:r>
      <w:proofErr w:type="gramStart"/>
      <w:r w:rsidR="00F87F04">
        <w:rPr>
          <w:b/>
          <w:bCs/>
        </w:rPr>
        <w:t xml:space="preserve">INR  </w:t>
      </w:r>
      <w:r w:rsidR="00076FB1">
        <w:rPr>
          <w:b/>
          <w:bCs/>
        </w:rPr>
        <w:t xml:space="preserve">600000</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 xml:space="preserve">INR</w:t>
      </w:r>
      <w:r w:rsidR="00076FB1">
        <w:rPr>
          <w:b/>
          <w:bCs/>
        </w:rPr>
        <w:t xml:space="preserve"> 24059.14</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 xml:space="preserve">Test2</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 xml:space="preserve">Junior Consultant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 xml:space="preserve">600000</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 xml:space="preserve">260000</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 xml:space="preserve">123000</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 xml:space="preserve">15000</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 xml:space="preserve">26000</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 xml:space="preserve">12000</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 xml:space="preserve">50000</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 xml:space="preserve">22600</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 xml:space="preserve">600000</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