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B53A"/>
          <w:sz w:val="22"/>
        </w:rPr>
        <w:t>Akili</w:t>
      </w:r>
    </w:p>
    <w:p>
      <w:pPr>
        <w:pStyle w:val="Title"/>
      </w:pPr>
      <w:r>
        <w:rPr>
          <w:color w:val="0F0D09"/>
          <w:sz w:val="48"/>
        </w:rPr>
        <w:t>Akili — Funder One-Pager</w:t>
      </w:r>
    </w:p>
    <w:p>
      <w:r>
        <w:rPr>
          <w:i/>
          <w:color w:val="6A6760"/>
        </w:rPr>
        <w:t>Akili — Laetoli's sovereign Swahili AI</w:t>
      </w:r>
    </w:p>
    <w:p>
      <w:r>
        <w:rPr>
          <w:b/>
        </w:rPr>
        <w:t xml:space="preserve">Product owner: </w:t>
      </w:r>
      <w:r>
        <w:t xml:space="preserve">Laetoli (T) Ltd · </w:t>
      </w:r>
      <w:r>
        <w:rPr>
          <w:b/>
        </w:rPr>
        <w:t xml:space="preserve">Author: </w:t>
      </w:r>
      <w:r>
        <w:t xml:space="preserve">Dr. Ally A. Nooher, MD, MPS-HIT · </w:t>
      </w:r>
      <w:r>
        <w:rPr>
          <w:b/>
        </w:rPr>
        <w:t xml:space="preserve">Date: </w:t>
      </w:r>
      <w:r>
        <w:t>22 June 2026</w:t>
      </w:r>
    </w:p>
    <w:p/>
    <w:p>
      <w:pPr>
        <w:pStyle w:val="Heading1"/>
      </w:pPr>
      <w:r>
        <w:rPr>
          <w:color w:val="0F0D09"/>
          <w:sz w:val="30"/>
        </w:rPr>
        <w:t>What it is</w:t>
      </w:r>
    </w:p>
    <w:p>
      <w:r>
        <w:rPr>
          <w:b w:val="0"/>
        </w:rPr>
        <w:t>one Swahili-first router that unifies domain experts — TibaAI (afya), Kasuku (fasihi/lugha), SNIL-as-tool — with no external LLM dependency</w:t>
      </w:r>
    </w:p>
    <w:p>
      <w:pPr>
        <w:pStyle w:val="Heading1"/>
      </w:pPr>
      <w:r>
        <w:rPr>
          <w:color w:val="0F0D09"/>
          <w:sz w:val="30"/>
        </w:rPr>
        <w:t>Why now</w:t>
      </w:r>
    </w:p>
    <w:p>
      <w:pPr>
        <w:pStyle w:val="ListBullet"/>
      </w:pPr>
      <w:r>
        <w:t>African languages are systematically under-served by Western LLM offerings; even when supported, results are colonial in framing and cost dollars per query</w:t>
      </w:r>
    </w:p>
    <w:p>
      <w:pPr>
        <w:pStyle w:val="ListBullet"/>
      </w:pPr>
      <w:r>
        <w:t>Sovereign AI is now a Tanzanian + African Union policy priority; no incumbent product meets the bar</w:t>
      </w:r>
    </w:p>
    <w:p>
      <w:pPr>
        <w:pStyle w:val="ListBullet"/>
      </w:pPr>
      <w:r>
        <w:t>Edge inference (HuggingFace Transformers, llama.cpp) has reached the point where a Raspberry Pi can run useful Swahili reasoning</w:t>
      </w:r>
    </w:p>
    <w:p>
      <w:pPr>
        <w:pStyle w:val="ListBullet"/>
      </w:pPr>
      <w:r>
        <w:t>The Tanzania AI Bill, when it lands, will require AI systems used in government to demonstrate sovereignty + data residency — Akili is built to that bar from day one</w:t>
      </w:r>
    </w:p>
    <w:p>
      <w:pPr>
        <w:pStyle w:val="Heading1"/>
      </w:pPr>
      <w:r>
        <w:rPr>
          <w:color w:val="0F0D09"/>
          <w:sz w:val="30"/>
        </w:rPr>
        <w:t>What we have built</w:t>
      </w:r>
    </w:p>
    <w:p>
      <w:pPr>
        <w:pStyle w:val="ListBullet"/>
      </w:pPr>
      <w:r>
        <w:t>Single router that resolves a user's intent to one of the vendored domain experts (afya, fasihi, lugha, SNIL)</w:t>
      </w:r>
    </w:p>
    <w:p>
      <w:pPr>
        <w:pStyle w:val="ListBullet"/>
      </w:pPr>
      <w:r>
        <w:t>TibaAI integration — sovereign clinical reasoner (32 conditions, 18 drugs, TZ STG + WHO + NTLG sources)</w:t>
      </w:r>
    </w:p>
    <w:p>
      <w:pPr>
        <w:pStyle w:val="ListBullet"/>
      </w:pPr>
      <w:r>
        <w:t>Kasuku integration — sovereign literature + language engine (including Kiswahili phonemizer)</w:t>
      </w:r>
    </w:p>
    <w:p>
      <w:pPr>
        <w:pStyle w:val="ListBullet"/>
      </w:pPr>
      <w:r>
        <w:t>SNIL-as-tool — Swahili Native Intent Language, vendored for code-generation use cases</w:t>
      </w:r>
    </w:p>
    <w:p>
      <w:pPr>
        <w:pStyle w:val="ListBullet"/>
      </w:pPr>
      <w:r>
        <w:t>Zero external LLM dependency — runs fully offline / on Pi</w:t>
      </w:r>
    </w:p>
    <w:p>
      <w:pPr>
        <w:pStyle w:val="ListBullet"/>
      </w:pPr>
      <w:r>
        <w:t>v0.1 verified live at akili.laetoli.tz</w:t>
      </w:r>
    </w:p>
    <w:p>
      <w:pPr>
        <w:pStyle w:val="ListBullet"/>
      </w:pPr>
      <w:r>
        <w:t>SDK surface (window.KasukuLugha) for embedding in third-party Laetoli + partner products</w:t>
      </w:r>
    </w:p>
    <w:p>
      <w:pPr>
        <w:pStyle w:val="Heading1"/>
      </w:pPr>
      <w:r>
        <w:rPr>
          <w:color w:val="0F0D09"/>
          <w:sz w:val="30"/>
        </w:rPr>
        <w:t>Traction</w:t>
      </w:r>
    </w:p>
    <w:p>
      <w:pPr>
        <w:pStyle w:val="ListBullet"/>
      </w:pPr>
      <w:r>
        <w:t>Production deployment live at akili.laetoli.tz since 2026</w:t>
      </w:r>
    </w:p>
    <w:p>
      <w:pPr>
        <w:pStyle w:val="ListBullet"/>
      </w:pPr>
      <w:r>
        <w:t>Vendored engines: TibaAI (own clinical engine) + Kasuku (own literature/lugha engine) + SNIL (own Swahili PL)</w:t>
      </w:r>
    </w:p>
    <w:p>
      <w:pPr>
        <w:pStyle w:val="ListBullet"/>
      </w:pPr>
      <w:r>
        <w:t>Federation already live across IRMP (Rafiki KB), TABHOS (Rafiki AI), THOS (Companion), Kasuku (Uliza)</w:t>
      </w:r>
    </w:p>
    <w:p>
      <w:pPr>
        <w:pStyle w:val="Heading1"/>
      </w:pPr>
      <w:r>
        <w:rPr>
          <w:color w:val="0F0D09"/>
          <w:sz w:val="30"/>
        </w:rPr>
        <w:t>The ask</w:t>
      </w:r>
    </w:p>
    <w:p>
      <w:r>
        <w:rPr>
          <w:b w:val="0"/>
        </w:rPr>
        <w:t>USD 600,000 over 18 months to deliver:</w:t>
      </w:r>
    </w:p>
    <w:p>
      <w:pPr>
        <w:pStyle w:val="ListBullet"/>
      </w:pPr>
      <w:r>
        <w:t>Sovereignty + data-residency certification readiness (anticipating the Tanzania AI Bill)</w:t>
      </w:r>
    </w:p>
    <w:p>
      <w:pPr>
        <w:pStyle w:val="ListBullet"/>
      </w:pPr>
      <w:r>
        <w:t>SDK partner onboarding programme — three external Tanzanian products consuming Akili</w:t>
      </w:r>
    </w:p>
    <w:p>
      <w:pPr>
        <w:pStyle w:val="ListBullet"/>
      </w:pPr>
      <w:r>
        <w:t>Engine quality pass — expert review of TibaAI clinical content + Kasuku language content</w:t>
      </w:r>
    </w:p>
    <w:p>
      <w:pPr>
        <w:pStyle w:val="ListBullet"/>
      </w:pPr>
      <w:r>
        <w:t>Hire of 4: ML engineer, language engineer (Kiswahili), clinical reviewer, business development</w:t>
      </w:r>
    </w:p>
    <w:p>
      <w:pPr>
        <w:pStyle w:val="ListBullet"/>
      </w:pPr>
      <w:r>
        <w:t>Edge-inference benchmark suite published as a public deliverable</w:t>
      </w:r>
    </w:p>
    <w:p>
      <w:pPr>
        <w:pStyle w:val="Heading1"/>
      </w:pPr>
      <w:r>
        <w:rPr>
          <w:color w:val="0F0D09"/>
          <w:sz w:val="30"/>
        </w:rPr>
        <w:t>Why Laetoli</w:t>
      </w:r>
    </w:p>
    <w:p>
      <w:r>
        <w:rPr>
          <w:b w:val="0"/>
        </w:rPr>
        <w:t>Founded and led by Dr. Ally A. Nooher, MD, MPS-HIT. Akili is one of Laetoli (T) Ltd's product fleet sharing one canonical admin shell (@laetoli/admin), one sovereign AI engine (Akili), one PDPA + GDPR-aligned compliance baseline, and one author byline. Buyers learn one set of conventions and use it across the portfolio.</w:t>
      </w:r>
    </w:p>
    <w:p>
      <w:pPr>
        <w:pStyle w:val="Heading1"/>
      </w:pPr>
      <w:r>
        <w:rPr>
          <w:color w:val="0F0D09"/>
          <w:sz w:val="30"/>
        </w:rPr>
        <w:t>Contact</w:t>
      </w:r>
    </w:p>
    <w:p>
      <w:r>
        <w:rPr>
          <w:b w:val="0"/>
        </w:rPr>
        <w:t>founder@laetoli.tz · laetoli.tz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