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3-minute live demo script</w:t>
      </w:r>
    </w:p>
    <w:p>
      <w:r>
        <w:rPr>
          <w:i/>
          <w:color w:val="6A6760"/>
        </w:rPr>
        <w:t>For investor / partner / funder live demos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t>Goal</w:t>
      </w:r>
    </w:p>
    <w:p>
      <w:r>
        <w:t>Show the Akili value loop end-to-end in three minutes. The audience leaves understanding what the product does, who it's for, why now, and what makes it defensible. Avoid abstract slides during these three minutes — drive the actual product.</w:t>
      </w:r>
    </w:p>
    <w:p>
      <w:pPr>
        <w:pStyle w:val="Heading1"/>
      </w:pPr>
      <w:r>
        <w:t>Pre-demo checklist</w:t>
      </w:r>
    </w:p>
    <w:p>
      <w:pPr>
        <w:pStyle w:val="ListBullet"/>
      </w:pPr>
      <w:r>
        <w:t>Production URL bookmarked and tested 10 minutes before the meeting</w:t>
      </w:r>
    </w:p>
    <w:p>
      <w:pPr>
        <w:pStyle w:val="ListBullet"/>
      </w:pPr>
      <w:r>
        <w:t>All demo personas pre-seeded; sign-in tested</w:t>
      </w:r>
    </w:p>
    <w:p>
      <w:pPr>
        <w:pStyle w:val="ListBullet"/>
      </w:pPr>
      <w:r>
        <w:t>Browser in incognito mode so cached state doesn't surprise you</w:t>
      </w:r>
    </w:p>
    <w:p>
      <w:pPr>
        <w:pStyle w:val="ListBullet"/>
      </w:pPr>
      <w:r>
        <w:t>Phone hotspot ready as the backup network</w:t>
      </w:r>
    </w:p>
    <w:p>
      <w:pPr>
        <w:pStyle w:val="ListBullet"/>
      </w:pPr>
      <w:r>
        <w:t>Admin v2 tab open in a second window for the closing beat</w:t>
      </w:r>
    </w:p>
    <w:p>
      <w:pPr>
        <w:pStyle w:val="Heading1"/>
      </w:pPr>
      <w:r>
        <w:t>Script</w:t>
      </w:r>
    </w:p>
    <w:p>
      <w:pPr>
        <w:pStyle w:val="Heading2"/>
      </w:pPr>
      <w:r>
        <w:rPr>
          <w:sz w:val="26"/>
        </w:rPr>
        <w:t>0:00–0:30  ·  Akili landing</w:t>
      </w:r>
    </w:p>
    <w:p>
      <w:r>
        <w:t>Show the akili.laetoli.tz landing page. 'AI ya Kiswahili — yetu, kwetu, kwa wetu.'</w:t>
      </w:r>
    </w:p>
    <w:p>
      <w:pPr>
        <w:pStyle w:val="Heading2"/>
      </w:pPr>
      <w:r>
        <w:rPr>
          <w:sz w:val="26"/>
        </w:rPr>
        <w:t>0:30–1:00  ·  Clinical reasoning (TibaAI route)</w:t>
      </w:r>
    </w:p>
    <w:p>
      <w:r>
        <w:t>Type 'mtu ana homa siku 3 mfululizo na maumivu ya kichwa.' Watch Akili route to TibaAI, return a structured differential with sources (TZ STG, WHO NTLG, ICD-11).</w:t>
      </w:r>
    </w:p>
    <w:p>
      <w:pPr>
        <w:pStyle w:val="Heading2"/>
      </w:pPr>
      <w:r>
        <w:rPr>
          <w:sz w:val="26"/>
        </w:rPr>
        <w:t>1:00–1:30  ·  Literature (Kasuku route)</w:t>
      </w:r>
    </w:p>
    <w:p>
      <w:r>
        <w:t>Type 'andika shairi la mvua ya Aprili Dar es Salaam.' Watch Akili route to Kasuku, return a 4-stanza Kiswahili poem.</w:t>
      </w:r>
    </w:p>
    <w:p>
      <w:pPr>
        <w:pStyle w:val="Heading2"/>
      </w:pPr>
      <w:r>
        <w:rPr>
          <w:sz w:val="26"/>
        </w:rPr>
        <w:t>1:30–2:00  ·  Code (SNIL route)</w:t>
      </w:r>
    </w:p>
    <w:p>
      <w:r>
        <w:t>Type 'andika programu inayohesabu nambari kumi za kwanza za Fibonacci.' Watch Akili route to SNIL, return Swahili-native code.</w:t>
      </w:r>
    </w:p>
    <w:p>
      <w:pPr>
        <w:pStyle w:val="Heading2"/>
      </w:pPr>
      <w:r>
        <w:rPr>
          <w:sz w:val="26"/>
        </w:rPr>
        <w:t>2:00–2:30  ·  Edge inference on Pi</w:t>
      </w:r>
    </w:p>
    <w:p>
      <w:r>
        <w:t>Switch to a Raspberry Pi with Akili running locally. Show the same query running offline at sub-second latency. 'No external LLM. No data leaving the building.'</w:t>
      </w:r>
    </w:p>
    <w:p>
      <w:pPr>
        <w:pStyle w:val="Heading2"/>
      </w:pPr>
      <w:r>
        <w:rPr>
          <w:sz w:val="26"/>
        </w:rPr>
        <w:t>2:30–3:00  ·  Federation + Admin v2</w:t>
      </w:r>
    </w:p>
    <w:p>
      <w:r>
        <w:t>Show Akili powering Rafiki in TABHOS, Companion in THOS, Uliza in Kasuku. Then admin v2 — one console, one Akili engine, everywhere.</w:t>
      </w:r>
    </w:p>
    <w:p>
      <w:pPr>
        <w:pStyle w:val="Heading1"/>
      </w:pPr>
      <w:r>
        <w:t>Closing beat (after 3:00)</w:t>
      </w:r>
    </w:p>
    <w:p>
      <w:r>
        <w:t>'This is one of seven Laetoli products that share one admin shell, one sovereign AI engine, one PDPA + GDPR baseline, and one author byline. Buyers learn one set of conventions and use it across the portfolio. Akili is the most a-ready piece of that portfolio today. Ask me what's next.'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