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3-minute live demo script</w:t>
      </w:r>
    </w:p>
    <w:p>
      <w:r>
        <w:rPr>
          <w:i/>
          <w:color w:val="6A6760"/>
        </w:rPr>
        <w:t>For investor / partner / funder live demos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t>Goal</w:t>
      </w:r>
    </w:p>
    <w:p>
      <w:r>
        <w:t>Show the TABHOS value loop end-to-end in three minutes. The audience leaves understanding what the product does, who it's for, why now, and what makes it defensible. Avoid abstract slides during these three minutes — drive the actual product.</w:t>
      </w:r>
    </w:p>
    <w:p>
      <w:pPr>
        <w:pStyle w:val="Heading1"/>
      </w:pPr>
      <w:r>
        <w:t>Pre-demo checklist</w:t>
      </w:r>
    </w:p>
    <w:p>
      <w:pPr>
        <w:pStyle w:val="ListBullet"/>
      </w:pPr>
      <w:r>
        <w:t>Production URL bookmarked and tested 10 minutes before the meeting</w:t>
      </w:r>
    </w:p>
    <w:p>
      <w:pPr>
        <w:pStyle w:val="ListBullet"/>
      </w:pPr>
      <w:r>
        <w:t>All demo personas pre-seeded; sign-in tested</w:t>
      </w:r>
    </w:p>
    <w:p>
      <w:pPr>
        <w:pStyle w:val="ListBullet"/>
      </w:pPr>
      <w:r>
        <w:t>Browser in incognito mode so cached state doesn't surprise you</w:t>
      </w:r>
    </w:p>
    <w:p>
      <w:pPr>
        <w:pStyle w:val="ListBullet"/>
      </w:pPr>
      <w:r>
        <w:t>Phone hotspot ready as the backup network</w:t>
      </w:r>
    </w:p>
    <w:p>
      <w:pPr>
        <w:pStyle w:val="ListBullet"/>
      </w:pPr>
      <w:r>
        <w:t>Admin v2 tab open in a second window for the closing beat</w:t>
      </w:r>
    </w:p>
    <w:p>
      <w:pPr>
        <w:pStyle w:val="Heading1"/>
      </w:pPr>
      <w:r>
        <w:t>Script</w:t>
      </w:r>
    </w:p>
    <w:p>
      <w:pPr>
        <w:pStyle w:val="Heading2"/>
      </w:pPr>
      <w:r>
        <w:rPr>
          <w:sz w:val="26"/>
        </w:rPr>
        <w:t>0:00–0:30  ·  Patient lands at TABHOS</w:t>
      </w:r>
    </w:p>
    <w:p>
      <w:r>
        <w:t>Show the Mimi (Me) module. Tap PHQ-9. Walk through 9 questions. Show the score + stepped-care recommendation in Swahili.</w:t>
      </w:r>
    </w:p>
    <w:p>
      <w:pPr>
        <w:pStyle w:val="Heading2"/>
      </w:pPr>
      <w:r>
        <w:rPr>
          <w:sz w:val="26"/>
        </w:rPr>
        <w:t>0:30–1:00  ·  Rafiki companion</w:t>
      </w:r>
    </w:p>
    <w:p>
      <w:r>
        <w:t>Open Rafiki. Voice ask: 'Ninajisikia chini.' Show Rafiki's grounded response with referrals to the Discover module — no hallucination, sources cited.</w:t>
      </w:r>
    </w:p>
    <w:p>
      <w:pPr>
        <w:pStyle w:val="Heading2"/>
      </w:pPr>
      <w:r>
        <w:rPr>
          <w:sz w:val="26"/>
        </w:rPr>
        <w:t>1:00–1:45  ·  Provider workspace</w:t>
      </w:r>
    </w:p>
    <w:p>
      <w:r>
        <w:t>Switch persona to a provider. Show the queue. Open a patient. Document an encounter with ICD-11 coding, file a care plan, schedule supervision.</w:t>
      </w:r>
    </w:p>
    <w:p>
      <w:pPr>
        <w:pStyle w:val="Heading2"/>
      </w:pPr>
      <w:r>
        <w:rPr>
          <w:sz w:val="26"/>
        </w:rPr>
        <w:t>1:45–2:15  ·  Special-population track</w:t>
      </w:r>
    </w:p>
    <w:p>
      <w:r>
        <w:t>Show the perinatal mental-health track — EPDS instrument, postpartum care plan template, integration with the maternal-health pathway.</w:t>
      </w:r>
    </w:p>
    <w:p>
      <w:pPr>
        <w:pStyle w:val="Heading2"/>
      </w:pPr>
      <w:r>
        <w:rPr>
          <w:sz w:val="26"/>
        </w:rPr>
        <w:t>2:15–2:45  ·  School + workforce surface</w:t>
      </w:r>
    </w:p>
    <w:p>
      <w:r>
        <w:t>Show a school counsellor's view — multiple students, SDQ scores, escalation thresholds visualised.</w:t>
      </w:r>
    </w:p>
    <w:p>
      <w:pPr>
        <w:pStyle w:val="Heading2"/>
      </w:pPr>
      <w:r>
        <w:rPr>
          <w:sz w:val="26"/>
        </w:rPr>
        <w:t>2:45–3:00  ·  Admin v2</w:t>
      </w:r>
    </w:p>
    <w:p>
      <w:r>
        <w:t>Show the canonical admin shell. 'One admin UX. One legal package. One Akili engine. Across the entire Laetoli portfolio.'</w:t>
      </w:r>
    </w:p>
    <w:p>
      <w:pPr>
        <w:pStyle w:val="Heading1"/>
      </w:pPr>
      <w:r>
        <w:t>Closing beat (after 3:00)</w:t>
      </w:r>
    </w:p>
    <w:p>
      <w:r>
        <w:t>'This is one of seven Laetoli products that share one admin shell, one sovereign AI engine, one PDPA + GDPR baseline, and one author byline. Buyers learn one set of conventions and use it across the portfolio. TABHOS is the most t-ready piece of that portfolio today. Ask me what's next.'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