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SEO Maintenance Checklist</w:t>
      </w:r>
    </w:p>
    <w:p>
      <w:r>
        <w:rPr>
          <w:i/>
          <w:color w:val="555555"/>
          <w:sz w:val="24"/>
        </w:rPr>
        <w:t>Keeping search visibility healthy over time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t>The site ships with prerendered HTML per page, hreflang alternates for 7 languages, structured data, robots.txt, and a generated sitemap.xml. This checklist keeps it healthy. It extends SEO_SEARCH_CONSOLE_CHECKLIST.md in the repository.</w:t>
      </w:r>
    </w:p>
    <w:p>
      <w:r>
        <w:rPr>
          <w:b/>
          <w:color w:val="0B1F3A"/>
          <w:sz w:val="30"/>
        </w:rPr>
        <w:t>One-time setup</w:t>
      </w:r>
    </w:p>
    <w:p>
      <w:pPr>
        <w:pStyle w:val="ListNumber"/>
      </w:pPr>
      <w:r>
        <w:t>Verify the domain in Google Search Console (and Bing Webmaster Tools).</w:t>
      </w:r>
    </w:p>
    <w:p>
      <w:pPr>
        <w:pStyle w:val="ListNumber"/>
      </w:pPr>
      <w:r>
        <w:t>Submit https://noon-sprachdienst.de/sitemap.xml in Search Console.</w:t>
      </w:r>
    </w:p>
    <w:p>
      <w:pPr>
        <w:pStyle w:val="ListNumber"/>
      </w:pPr>
      <w:r>
        <w:t>Confirm robots.txt is reachable and references the sitemap.</w:t>
      </w:r>
    </w:p>
    <w:p>
      <w:r>
        <w:rPr>
          <w:b/>
          <w:color w:val="0B1F3A"/>
          <w:sz w:val="30"/>
        </w:rPr>
        <w:t>After every content change</w:t>
      </w:r>
    </w:p>
    <w:p>
      <w:pPr>
        <w:pStyle w:val="ListBullet"/>
      </w:pPr>
      <w:r>
        <w:t>Rebuild and redeploy so prerendered pages and sitemap.xml regenerate.</w:t>
      </w:r>
    </w:p>
    <w:p>
      <w:pPr>
        <w:pStyle w:val="ListBullet"/>
      </w:pPr>
      <w:r>
        <w:t>Use Search Console → URL Inspection → Request Indexing for important changed pages.</w:t>
      </w:r>
    </w:p>
    <w:p>
      <w:r>
        <w:rPr>
          <w:b/>
          <w:color w:val="0B1F3A"/>
          <w:sz w:val="30"/>
        </w:rPr>
        <w:t>Monthly</w:t>
      </w:r>
    </w:p>
    <w:p>
      <w:pPr>
        <w:pStyle w:val="ListBullet"/>
      </w:pPr>
      <w:r>
        <w:t>Review Search Console coverage for errors or newly excluded pages.</w:t>
      </w:r>
    </w:p>
    <w:p>
      <w:pPr>
        <w:pStyle w:val="ListBullet"/>
      </w:pPr>
      <w:r>
        <w:t>Check that the homepage business data (name, address, phone) still matches reality.</w:t>
      </w:r>
    </w:p>
    <w:p>
      <w:pPr>
        <w:pStyle w:val="ListBullet"/>
      </w:pPr>
      <w:r>
        <w:t>Confirm no unexpected 404s are being indexed (they are served with noindex).</w:t>
      </w:r>
    </w:p>
    <w:p>
      <w:r>
        <w:rPr>
          <w:b/>
          <w:color w:val="0B1F3A"/>
          <w:sz w:val="30"/>
        </w:rPr>
        <w:t>Built-in SEO facts to preserve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4320"/>
          </w:tcPr>
          <w:p>
            <w:r>
              <w:t>Prerendered HTML per service / location / pricing page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hreflang + x-default alternates (7 languages)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Structured data (Organization, Service, FAQ, Breadcrumb, ProfessionalService)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Localized language home pages with real crawlable body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  <w:tr>
        <w:tc>
          <w:tcPr>
            <w:tcW w:type="dxa" w:w="4320"/>
          </w:tcPr>
          <w:p>
            <w:r>
              <w:t>Unknown URLs served with noindex</w:t>
            </w:r>
          </w:p>
        </w:tc>
        <w:tc>
          <w:tcPr>
            <w:tcW w:type="dxa" w:w="4320"/>
          </w:tcPr>
          <w:p>
            <w:r>
              <w:t>Enabled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