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SEO &amp; Multilingual Structure</w:t>
      </w:r>
    </w:p>
    <w:p>
      <w:r>
        <w:rPr>
          <w:i/>
          <w:color w:val="555555"/>
          <w:sz w:val="24"/>
        </w:rPr>
        <w:t>How the site is found on Google and how the languages fit together</w:t>
      </w:r>
    </w:p>
    <w:p>
      <w:r>
        <w:rPr>
          <w:color w:val="555555"/>
          <w:sz w:val="18"/>
        </w:rPr>
        <w:t>Client handover package  ·  Version 1.0  ·  2 July 2026</w:t>
      </w:r>
    </w:p>
    <w:p/>
    <w:p>
      <w:r>
        <w:t>The website is built to be found on search engines. Every page is delivered as ready-made HTML with its own title, description, and structured data, so Google can read it fully.</w:t>
      </w:r>
    </w:p>
    <w:p>
      <w:r>
        <w:rPr>
          <w:b/>
          <w:color w:val="0B1F3A"/>
          <w:sz w:val="30"/>
        </w:rPr>
        <w:t>Languages</w:t>
      </w:r>
    </w:p>
    <w:p>
      <w:pPr>
        <w:pStyle w:val="ListBullet"/>
      </w:pPr>
      <w:r>
        <w:t>Seven languages: German (master), English, Arabic, Turkish, Russian, French, Ukrainian.</w:t>
      </w:r>
    </w:p>
    <w:p>
      <w:pPr>
        <w:pStyle w:val="ListBullet"/>
      </w:pPr>
      <w:r>
        <w:t>Arabic is presented right-to-left.</w:t>
      </w:r>
    </w:p>
    <w:p>
      <w:pPr>
        <w:pStyle w:val="ListBullet"/>
      </w:pPr>
      <w:r>
        <w:t>Each page links to its equivalents in the other languages (hreflang), so Google shows the right language to each visitor and does not treat them as duplicates.</w:t>
      </w:r>
    </w:p>
    <w:p>
      <w:pPr>
        <w:pStyle w:val="ListBullet"/>
      </w:pPr>
      <w:r>
        <w:t>The language switcher in the top menu moves between the same page in different languages.</w:t>
      </w:r>
    </w:p>
    <w:p>
      <w:r>
        <w:rPr>
          <w:b/>
          <w:color w:val="0B1F3A"/>
          <w:sz w:val="30"/>
        </w:rPr>
        <w:t>City pages</w:t>
      </w:r>
    </w:p>
    <w:p>
      <w:r>
        <w:t>The site covers 25 cities in total:</w:t>
      </w:r>
    </w:p>
    <w:p>
      <w:pPr>
        <w:pStyle w:val="ListBullet"/>
      </w:pPr>
      <w:r>
        <w:t>Six are physical offices with a real address and opening hours: Osnabrück (headquarters), Stuttgart, Berlin, Bielefeld, Mainz, and Kiel.</w:t>
      </w:r>
    </w:p>
    <w:p>
      <w:pPr>
        <w:pStyle w:val="ListBullet"/>
      </w:pPr>
      <w:r>
        <w:t>Nineteen are service-area cities that NOON serves digitally across Germany — for example Hamburg, Köln, München, Frankfurt am Main, and Dresden.</w:t>
      </w:r>
    </w:p>
    <w:p>
      <w:pPr>
        <w:pStyle w:val="ListBullet"/>
      </w:pPr>
      <w:r>
        <w:t>Service-area pages carry no invented address; their structured data honestly states the city as an area served. This is both accurate and safe for search rankings.</w:t>
      </w:r>
    </w:p>
    <w:p>
      <w:pPr>
        <w:pStyle w:val="ListBullet"/>
      </w:pPr>
      <w:r>
        <w:t>Every city page exists in all seven languages.</w:t>
      </w:r>
    </w:p>
    <w:p>
      <w:r>
        <w:rPr>
          <w:b/>
          <w:color w:val="0B1F3A"/>
          <w:sz w:val="30"/>
        </w:rPr>
        <w:t>Old addresses still work</w:t>
      </w:r>
    </w:p>
    <w:p>
      <w:r>
        <w:t>The previous website's addresses are preserved. Old links redirect permanently to the matching new page, so existing search results and bookmarks continue to work instead of showing an error.</w:t>
      </w:r>
    </w:p>
    <w:p>
      <w:r>
        <w:rPr>
          <w:b/>
          <w:color w:val="0B1F3A"/>
          <w:sz w:val="30"/>
        </w:rPr>
        <w:t>Sitemap and search setup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Ready-made HTML for every page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hreflang alternates for 7 languages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Structured data (business, services, FAQ, breadcrumb)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Automatic sitemap.xml</w:t>
            </w:r>
          </w:p>
        </w:tc>
        <w:tc>
          <w:tcPr>
            <w:tcW w:type="dxa" w:w="4320"/>
          </w:tcPr>
          <w:p>
            <w:r>
              <w:t>Enabled — https://www.noon-sprachdienst.de/sitemap.xml</w:t>
            </w:r>
          </w:p>
        </w:tc>
      </w:tr>
      <w:tr>
        <w:tc>
          <w:tcPr>
            <w:tcW w:type="dxa" w:w="4320"/>
          </w:tcPr>
          <w:p>
            <w:r>
              <w:t>Unknown addresses shown as a proper not-found page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</w:tbl>
    <w:p/>
    <w:p>
      <w:r>
        <w:rPr>
          <w:b/>
          <w:color w:val="0B1F3A"/>
          <w:sz w:val="30"/>
        </w:rPr>
        <w:t>Keeping search visibility healthy</w:t>
      </w:r>
    </w:p>
    <w:p>
      <w:pPr>
        <w:pStyle w:val="ListBullet"/>
      </w:pPr>
      <w:r>
        <w:t>Keep the sitemap submitted in Google Search Console; resubmit it after major additions.</w:t>
      </w:r>
    </w:p>
    <w:p>
      <w:pPr>
        <w:pStyle w:val="ListBullet"/>
      </w:pPr>
      <w:r>
        <w:t>After a content change, the site is rebuilt so the pages and sitemap regenerate.</w:t>
      </w:r>
    </w:p>
    <w:p>
      <w:pPr>
        <w:pStyle w:val="ListBullet"/>
      </w:pPr>
      <w:r>
        <w:t>Keep the business name, address, and phone consistent everywhere they appear.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