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Admin Dashboard &amp; Data Protection</w:t>
      </w:r>
    </w:p>
    <w:p>
      <w:r>
        <w:rPr>
          <w:i/>
          <w:color w:val="555555"/>
          <w:sz w:val="24"/>
        </w:rPr>
        <w:t>The analytics dashboard and how visitor data is handled</w:t>
      </w:r>
    </w:p>
    <w:p>
      <w:r>
        <w:rPr>
          <w:color w:val="555555"/>
          <w:sz w:val="18"/>
        </w:rPr>
        <w:t>Client handover package  ·  Version 1.0  ·  2 July 2026</w:t>
      </w:r>
    </w:p>
    <w:p/>
    <w:p>
      <w:r>
        <w:rPr>
          <w:b/>
          <w:color w:val="0B1F3A"/>
          <w:sz w:val="30"/>
        </w:rPr>
        <w:t>The admin dashboard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https://www.noon-sprachdienst.de/admin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A single password (kept in Vercel, not in the code)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Signed, secure, HttpOnly session cookie with brute-force protection</w:t>
            </w:r>
          </w:p>
        </w:tc>
      </w:tr>
      <w:tr>
        <w:tc>
          <w:tcPr>
            <w:tcW w:type="dxa" w:w="4320"/>
          </w:tcPr>
          <w:p>
            <w:r>
              <w:t>Shows</w:t>
            </w:r>
          </w:p>
        </w:tc>
        <w:tc>
          <w:tcPr>
            <w:tcW w:type="dxa" w:w="4320"/>
          </w:tcPr>
          <w:p>
            <w:r>
              <w:t>Visits, page views, call-to-action clicks, language, device, browser, and coarse location</w:t>
            </w:r>
          </w:p>
        </w:tc>
      </w:tr>
      <w:tr>
        <w:tc>
          <w:tcPr>
            <w:tcW w:type="dxa" w:w="4320"/>
          </w:tcPr>
          <w:p>
            <w:r>
              <w:t>Data window</w:t>
            </w:r>
          </w:p>
        </w:tc>
        <w:tc>
          <w:tcPr>
            <w:tcW w:type="dxa" w:w="4320"/>
          </w:tcPr>
          <w:p>
            <w:r>
              <w:t>Up to the last 90 days</w:t>
            </w:r>
          </w:p>
        </w:tc>
      </w:tr>
    </w:tbl>
    <w:p/>
    <w:p>
      <w:r>
        <w:t>The dashboard reads from the Firestore analytics collection, which you can also browse directly:</w:t>
      </w:r>
    </w:p>
    <w:p>
      <w:pPr>
        <w:pStyle w:val="ListBullet"/>
      </w:pPr>
      <w:r>
        <w:t>https://console.firebase.google.com/project/noon-sprachdienst/firestore/databases/-default-/data/~2FanalyticsEvents</w:t>
      </w:r>
    </w:p>
    <w:p>
      <w:r>
        <w:rPr>
          <w:b/>
          <w:color w:val="0B1F3A"/>
          <w:sz w:val="30"/>
        </w:rPr>
        <w:t>Consent and data protection (DSGVO)</w:t>
      </w:r>
    </w:p>
    <w:p>
      <w:pPr>
        <w:pStyle w:val="ListBullet"/>
      </w:pPr>
      <w:r>
        <w:t>Analytics start only after a visitor actively accepts analytics cookies in the consent banner.</w:t>
      </w:r>
    </w:p>
    <w:p>
      <w:pPr>
        <w:pStyle w:val="ListBullet"/>
      </w:pPr>
      <w:r>
        <w:t>If a visitor declines, no analytics data is sent.</w:t>
      </w:r>
    </w:p>
    <w:p>
      <w:pPr>
        <w:pStyle w:val="ListBullet"/>
      </w:pPr>
      <w:r>
        <w:t>No advertising or third-party tracking cookies are used.</w:t>
      </w:r>
    </w:p>
    <w:p>
      <w:pPr>
        <w:pStyle w:val="ListBullet"/>
      </w:pPr>
      <w:r>
        <w:t>No names, emails, IP addresses, or precise coordinates are stored in analytics.</w:t>
      </w:r>
    </w:p>
    <w:p>
      <w:pPr>
        <w:pStyle w:val="ListBullet"/>
      </w:pPr>
      <w:r>
        <w:t>Every record deletes itself automatically 90 days after it is created.</w:t>
      </w:r>
    </w:p>
    <w:p>
      <w:r>
        <w:rPr>
          <w:b/>
          <w:color w:val="0B1F3A"/>
          <w:sz w:val="30"/>
        </w:rPr>
        <w:t>What is recorded per visit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Personal?</w:t>
            </w:r>
          </w:p>
        </w:tc>
      </w:tr>
      <w:tr>
        <w:tc>
          <w:tcPr>
            <w:tcW w:type="dxa" w:w="2880"/>
          </w:tcPr>
          <w:p>
            <w:r>
              <w:t>Session id</w:t>
            </w:r>
          </w:p>
        </w:tc>
        <w:tc>
          <w:tcPr>
            <w:tcW w:type="dxa" w:w="2880"/>
          </w:tcPr>
          <w:p>
            <w:r>
              <w:t>A random, anonymous identifier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Event type</w:t>
            </w:r>
          </w:p>
        </w:tc>
        <w:tc>
          <w:tcPr>
            <w:tcW w:type="dxa" w:w="2880"/>
          </w:tcPr>
          <w:p>
            <w:r>
              <w:t>Page view, page leave, or button click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Page and referrer</w:t>
            </w:r>
          </w:p>
        </w:tc>
        <w:tc>
          <w:tcPr>
            <w:tcW w:type="dxa" w:w="2880"/>
          </w:tcPr>
          <w:p>
            <w:r>
              <w:t>Which page was seen and where the visitor came from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Site and browser language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Device / browser / OS</w:t>
            </w:r>
          </w:p>
        </w:tc>
        <w:tc>
          <w:tcPr>
            <w:tcW w:type="dxa" w:w="2880"/>
          </w:tcPr>
          <w:p>
            <w:r>
              <w:t>General device and software category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Country / city</w:t>
            </w:r>
          </w:p>
        </w:tc>
        <w:tc>
          <w:tcPr>
            <w:tcW w:type="dxa" w:w="2880"/>
          </w:tcPr>
          <w:p>
            <w:r>
              <w:t>Approximate location from the hosting edge</w:t>
            </w:r>
          </w:p>
        </w:tc>
        <w:tc>
          <w:tcPr>
            <w:tcW w:type="dxa" w:w="2880"/>
          </w:tcPr>
          <w:p>
            <w:r>
              <w:t>Coarse only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Time spent on the page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r>
        <w:rPr>
          <w:b/>
          <w:color w:val="0B1F3A"/>
          <w:sz w:val="30"/>
        </w:rPr>
        <w:t>Contact-form submissions</w:t>
      </w:r>
    </w:p>
    <w:p>
      <w:pPr>
        <w:pStyle w:val="ListBullet"/>
      </w:pPr>
      <w:r>
        <w:t>Quote and contact requests are delivered by email to info@noon-sprachdienst.de.</w:t>
      </w:r>
    </w:p>
    <w:p>
      <w:pPr>
        <w:pStyle w:val="ListBullet"/>
      </w:pPr>
      <w:r>
        <w:t>They are not stored in any database — they live only in the mailbox.</w:t>
      </w:r>
    </w:p>
    <w:p>
      <w:pPr>
        <w:pStyle w:val="ListBullet"/>
      </w:pPr>
      <w:r>
        <w:t>Attachments are limited to a few files and a small total size, in common document formats.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