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H SarabunPSK" w:cs="TH SarabunPSK" w:eastAsia="TH SarabunPSK" w:hAnsi="TH SarabunPSK"/>
          <w:b w:val="1"/>
          <w:sz w:val="28"/>
          <w:szCs w:val="28"/>
          <w:u w:val="single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u w:val="single"/>
          <w:rtl w:val="0"/>
        </w:rPr>
        <w:t xml:space="preserve">Sequence Diagram (UC 1)</w:t>
      </w:r>
    </w:p>
    <w:p w:rsidR="00000000" w:rsidDel="00000000" w:rsidP="00000000" w:rsidRDefault="00000000" w:rsidRPr="00000000" w14:paraId="00000002">
      <w:pPr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1. ทำใบสั่งซื้อ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-733424</wp:posOffset>
            </wp:positionH>
            <wp:positionV relativeFrom="paragraph">
              <wp:posOffset>561975</wp:posOffset>
            </wp:positionV>
            <wp:extent cx="7512432" cy="6796088"/>
            <wp:effectExtent b="0" l="0" r="0" t="0"/>
            <wp:wrapTopAndBottom distB="114300" distT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2432" cy="6796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H SarabunPSK" w:cs="TH SarabunPSK" w:eastAsia="TH SarabunPSK" w:hAnsi="TH SarabunPSK"/>
          <w:b w:val="1"/>
          <w:sz w:val="28"/>
          <w:szCs w:val="28"/>
          <w:u w:val="single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u w:val="single"/>
          <w:rtl w:val="0"/>
        </w:rPr>
        <w:t xml:space="preserve">Sequence Diagram (UC 2)</w:t>
      </w:r>
    </w:p>
    <w:p w:rsidR="00000000" w:rsidDel="00000000" w:rsidP="00000000" w:rsidRDefault="00000000" w:rsidRPr="00000000" w14:paraId="00000006">
      <w:pPr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2. ทำ work order</w:t>
      </w:r>
    </w:p>
    <w:p w:rsidR="00000000" w:rsidDel="00000000" w:rsidP="00000000" w:rsidRDefault="00000000" w:rsidRPr="00000000" w14:paraId="00000007">
      <w:pPr>
        <w:rPr>
          <w:rFonts w:ascii="TH SarabunPSK" w:cs="TH SarabunPSK" w:eastAsia="TH SarabunPSK" w:hAnsi="TH SarabunPSK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-695324</wp:posOffset>
            </wp:positionH>
            <wp:positionV relativeFrom="paragraph">
              <wp:posOffset>247650</wp:posOffset>
            </wp:positionV>
            <wp:extent cx="7433786" cy="6757988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33786" cy="6757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>
          <w:rFonts w:ascii="TH SarabunPSK" w:cs="TH SarabunPSK" w:eastAsia="TH SarabunPSK" w:hAnsi="TH SarabunPSK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H SarabunPSK" w:cs="TH SarabunPSK" w:eastAsia="TH SarabunPSK" w:hAnsi="TH SarabunPSK"/>
          <w:b w:val="1"/>
          <w:sz w:val="28"/>
          <w:szCs w:val="28"/>
          <w:u w:val="single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u w:val="single"/>
          <w:rtl w:val="0"/>
        </w:rPr>
        <w:t xml:space="preserve">Sequence Diagram (UC 2)</w:t>
      </w:r>
    </w:p>
    <w:p w:rsidR="00000000" w:rsidDel="00000000" w:rsidP="00000000" w:rsidRDefault="00000000" w:rsidRPr="00000000" w14:paraId="0000000A">
      <w:pPr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2.2 กรณีไม่เลือก employee</w:t>
      </w:r>
    </w:p>
    <w:p w:rsidR="00000000" w:rsidDel="00000000" w:rsidP="00000000" w:rsidRDefault="00000000" w:rsidRPr="00000000" w14:paraId="0000000B">
      <w:pPr>
        <w:rPr>
          <w:rFonts w:ascii="TH SarabunPSK" w:cs="TH SarabunPSK" w:eastAsia="TH SarabunPSK" w:hAnsi="TH SarabunPSK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-733424</wp:posOffset>
            </wp:positionH>
            <wp:positionV relativeFrom="paragraph">
              <wp:posOffset>171450</wp:posOffset>
            </wp:positionV>
            <wp:extent cx="7413163" cy="6786563"/>
            <wp:effectExtent b="0" l="0" r="0" t="0"/>
            <wp:wrapTopAndBottom distB="114300" distT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13163" cy="6786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>
          <w:rFonts w:ascii="TH SarabunPSK" w:cs="TH SarabunPSK" w:eastAsia="TH SarabunPSK" w:hAnsi="TH SarabunPSK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H SarabunPSK" w:cs="TH SarabunPSK" w:eastAsia="TH SarabunPSK" w:hAnsi="TH SarabunPSK"/>
          <w:b w:val="1"/>
          <w:sz w:val="28"/>
          <w:szCs w:val="28"/>
          <w:u w:val="single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u w:val="single"/>
          <w:rtl w:val="0"/>
        </w:rPr>
        <w:t xml:space="preserve">Sequence Diagram (UC 2)</w:t>
      </w:r>
    </w:p>
    <w:p w:rsidR="00000000" w:rsidDel="00000000" w:rsidP="00000000" w:rsidRDefault="00000000" w:rsidRPr="00000000" w14:paraId="0000000E">
      <w:pPr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2.3 กรณีไม่เลือก duedate</w:t>
      </w:r>
    </w:p>
    <w:p w:rsidR="00000000" w:rsidDel="00000000" w:rsidP="00000000" w:rsidRDefault="00000000" w:rsidRPr="00000000" w14:paraId="0000000F">
      <w:pPr>
        <w:rPr>
          <w:rFonts w:ascii="TH SarabunPSK" w:cs="TH SarabunPSK" w:eastAsia="TH SarabunPSK" w:hAnsi="TH SarabunPSK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-704849</wp:posOffset>
            </wp:positionH>
            <wp:positionV relativeFrom="paragraph">
              <wp:posOffset>190500</wp:posOffset>
            </wp:positionV>
            <wp:extent cx="7461481" cy="6843713"/>
            <wp:effectExtent b="0" l="0" r="0" t="0"/>
            <wp:wrapTopAndBottom distB="114300" distT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1481" cy="68437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>
          <w:rFonts w:ascii="TH SarabunPSK" w:cs="TH SarabunPSK" w:eastAsia="TH SarabunPSK" w:hAnsi="TH SarabunPSK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H SarabunPSK" w:cs="TH SarabunPSK" w:eastAsia="TH SarabunPSK" w:hAnsi="TH SarabunPSK"/>
          <w:b w:val="1"/>
          <w:sz w:val="28"/>
          <w:szCs w:val="28"/>
          <w:u w:val="single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u w:val="single"/>
          <w:rtl w:val="0"/>
        </w:rPr>
        <w:t xml:space="preserve">Sequence Diagram (UC 2)</w:t>
      </w:r>
    </w:p>
    <w:p w:rsidR="00000000" w:rsidDel="00000000" w:rsidP="00000000" w:rsidRDefault="00000000" w:rsidRPr="00000000" w14:paraId="00000012">
      <w:pPr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2.4 กรณีเลือกวันที่ที่ผ่านไปเเล้ว</w:t>
      </w:r>
    </w:p>
    <w:p w:rsidR="00000000" w:rsidDel="00000000" w:rsidP="00000000" w:rsidRDefault="00000000" w:rsidRPr="00000000" w14:paraId="00000013">
      <w:pPr>
        <w:rPr>
          <w:rFonts w:ascii="TH SarabunPSK" w:cs="TH SarabunPSK" w:eastAsia="TH SarabunPSK" w:hAnsi="TH SarabunPSK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-657224</wp:posOffset>
            </wp:positionH>
            <wp:positionV relativeFrom="paragraph">
              <wp:posOffset>152400</wp:posOffset>
            </wp:positionV>
            <wp:extent cx="7450505" cy="6824663"/>
            <wp:effectExtent b="0" l="0" r="0" t="0"/>
            <wp:wrapTopAndBottom distB="114300" distT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50505" cy="6824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H SarabunPS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