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ACCF" w14:textId="5D3D2654" w:rsidR="00B451C5" w:rsidRPr="00365AEF" w:rsidRDefault="00B451C5" w:rsidP="00512C0D">
      <w:pPr>
        <w:pStyle w:val="a7"/>
        <w:numPr>
          <w:ilvl w:val="0"/>
          <w:numId w:val="1"/>
        </w:numPr>
        <w:spacing w:before="100" w:beforeAutospacing="1" w:after="100" w:afterAutospacing="1"/>
        <w:ind w:leftChars="0"/>
        <w:jc w:val="both"/>
        <w:rPr>
          <w:rFonts w:ascii="Times New Roman" w:hAnsi="Times New Roman" w:cs="Times New Roman"/>
          <w:b/>
          <w:bCs/>
          <w:sz w:val="32"/>
          <w:szCs w:val="32"/>
        </w:rPr>
      </w:pPr>
      <w:r w:rsidRPr="00365AEF">
        <w:rPr>
          <w:rFonts w:ascii="Times New Roman" w:hAnsi="Times New Roman" w:cs="Times New Roman"/>
          <w:b/>
          <w:bCs/>
          <w:sz w:val="32"/>
          <w:szCs w:val="32"/>
        </w:rPr>
        <w:t>Introduction</w:t>
      </w:r>
    </w:p>
    <w:p w14:paraId="4AC30AD2" w14:textId="18695C0A" w:rsidR="00B451C5" w:rsidRPr="00365AEF" w:rsidRDefault="00B451C5"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3782FEC5" w14:textId="3F360F6F" w:rsidR="00B451C5" w:rsidRPr="00365AEF" w:rsidRDefault="00B451C5"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One of the most pressing technical challenges in today’s blockchain landscape is interoperability</w:t>
      </w:r>
      <w:r w:rsidR="00512C0D" w:rsidRPr="00365AEF">
        <w:rPr>
          <w:rFonts w:ascii="Times New Roman" w:hAnsi="Times New Roman" w:cs="Times New Roman"/>
        </w:rPr>
        <w:t xml:space="preserve">, that is </w:t>
      </w:r>
      <w:r w:rsidRPr="00365AEF">
        <w:rPr>
          <w:rFonts w:ascii="Times New Roman" w:hAnsi="Times New Roman" w:cs="Times New Roman"/>
        </w:rPr>
        <w:t>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3774954C" w14:textId="77777777" w:rsidR="00B451C5" w:rsidRPr="00365AEF" w:rsidRDefault="00B451C5"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To address the performance analysis of blockchain systems, a number of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0E905443" w14:textId="77777777" w:rsidR="00B451C5" w:rsidRPr="00365AEF" w:rsidRDefault="00B451C5"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365AEF">
        <w:rPr>
          <w:rFonts w:ascii="Times New Roman" w:hAnsi="Times New Roman" w:cs="Times New Roman"/>
        </w:rPr>
        <w:lastRenderedPageBreak/>
        <w:t>optimizations [5].</w:t>
      </w:r>
    </w:p>
    <w:p w14:paraId="51FD4509" w14:textId="77777777" w:rsidR="00B451C5" w:rsidRPr="00365AEF" w:rsidRDefault="00B451C5"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7C4E5B09" w14:textId="4BB88FD2" w:rsidR="00B451C5" w:rsidRPr="00365AEF" w:rsidRDefault="00B451C5"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In response to the lack of simple yet effective models for analyzing cross-chain systems, this thesis draws on examples from [9] and [10] to</w:t>
      </w:r>
      <w:r w:rsidRPr="00365AEF">
        <w:rPr>
          <w:rFonts w:ascii="Times New Roman" w:hAnsi="Times New Roman" w:cs="Times New Roman"/>
        </w:rPr>
        <w:t xml:space="preserve"> </w:t>
      </w:r>
      <w:r w:rsidRPr="00365AEF">
        <w:rPr>
          <w:rFonts w:ascii="Times New Roman" w:hAnsi="Times New Roman" w:cs="Times New Roman"/>
        </w:rPr>
        <w:t xml:space="preserve">develop a queueing model for cross-chain transaction flows. The model abstracts the system into two interconnected queues: the customer queue, where transactions wait to be selected for block formation, and the consensus queue, where blocks undergo validation and finalization. To better capture realistic user behavior, the model considers multiple user classes with non-preemptive limited priority, as well as system states that alternate between ON and OFF. User impatience is also incorporated to reflect transaction abandonment in highly congested environments. These dynamics are analyzed across four scenarios: (1) </w:t>
      </w:r>
      <w:r w:rsidR="00E807C5" w:rsidRPr="00365AEF">
        <w:rPr>
          <w:rFonts w:ascii="Times New Roman" w:hAnsi="Times New Roman" w:cs="Times New Roman"/>
        </w:rPr>
        <w:t>Single-Class Customers without Impatience</w:t>
      </w:r>
      <w:r w:rsidRPr="00365AEF">
        <w:rPr>
          <w:rFonts w:ascii="Times New Roman" w:hAnsi="Times New Roman" w:cs="Times New Roman"/>
        </w:rPr>
        <w:t xml:space="preserve">, (2) </w:t>
      </w:r>
      <w:r w:rsidR="00E807C5" w:rsidRPr="00365AEF">
        <w:rPr>
          <w:rFonts w:ascii="Times New Roman" w:hAnsi="Times New Roman" w:cs="Times New Roman"/>
        </w:rPr>
        <w:t>Two-Class Customers without Impatience</w:t>
      </w:r>
      <w:r w:rsidRPr="00365AEF">
        <w:rPr>
          <w:rFonts w:ascii="Times New Roman" w:hAnsi="Times New Roman" w:cs="Times New Roman"/>
        </w:rPr>
        <w:t xml:space="preserve">, (3) </w:t>
      </w:r>
      <w:r w:rsidR="00E807C5" w:rsidRPr="00365AEF">
        <w:rPr>
          <w:rFonts w:ascii="Times New Roman" w:hAnsi="Times New Roman" w:cs="Times New Roman"/>
        </w:rPr>
        <w:t>Single-Class Customers with Impatience</w:t>
      </w:r>
      <w:r w:rsidR="00E807C5" w:rsidRPr="00365AEF">
        <w:rPr>
          <w:rFonts w:ascii="Times New Roman" w:hAnsi="Times New Roman" w:cs="Times New Roman"/>
        </w:rPr>
        <w:t>,</w:t>
      </w:r>
      <w:r w:rsidRPr="00365AEF">
        <w:rPr>
          <w:rFonts w:ascii="Times New Roman" w:hAnsi="Times New Roman" w:cs="Times New Roman"/>
        </w:rPr>
        <w:t xml:space="preserve"> and (4) </w:t>
      </w:r>
      <w:r w:rsidR="00E807C5" w:rsidRPr="00365AEF">
        <w:rPr>
          <w:rFonts w:ascii="Times New Roman" w:hAnsi="Times New Roman" w:cs="Times New Roman"/>
        </w:rPr>
        <w:t>Two-Class Customers with Impatience</w:t>
      </w:r>
      <w:r w:rsidRPr="00365AEF">
        <w:rPr>
          <w:rFonts w:ascii="Times New Roman" w:hAnsi="Times New Roman" w:cs="Times New Roman"/>
        </w:rPr>
        <w:t>.</w:t>
      </w:r>
    </w:p>
    <w:p w14:paraId="6A463ACE" w14:textId="77777777" w:rsidR="00365AEF" w:rsidRPr="00365AEF" w:rsidRDefault="00365AEF"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649F4566" w14:textId="0B4D727C" w:rsidR="00B451C5" w:rsidRPr="00365AEF" w:rsidRDefault="00B451C5" w:rsidP="00512C0D">
      <w:pPr>
        <w:spacing w:before="100" w:beforeAutospacing="1" w:after="100" w:afterAutospacing="1"/>
        <w:ind w:firstLine="480"/>
        <w:jc w:val="both"/>
        <w:rPr>
          <w:rFonts w:ascii="Times New Roman" w:hAnsi="Times New Roman" w:cs="Times New Roman"/>
        </w:rPr>
      </w:pPr>
      <w:r w:rsidRPr="00365AEF">
        <w:rPr>
          <w:rFonts w:ascii="Times New Roman" w:hAnsi="Times New Roman" w:cs="Times New Roman"/>
        </w:rPr>
        <w:t>The remainder of this thesis is organized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p>
    <w:p w14:paraId="1C1F7925" w14:textId="352DA8C8" w:rsidR="008D7D9D" w:rsidRPr="00365AEF" w:rsidRDefault="008D7D9D" w:rsidP="00512C0D">
      <w:pPr>
        <w:spacing w:before="100" w:beforeAutospacing="1" w:after="100" w:afterAutospacing="1"/>
        <w:ind w:firstLine="480"/>
        <w:jc w:val="both"/>
        <w:rPr>
          <w:rFonts w:ascii="Times New Roman" w:hAnsi="Times New Roman" w:cs="Times New Roman"/>
        </w:rPr>
      </w:pPr>
    </w:p>
    <w:sectPr w:rsidR="008D7D9D" w:rsidRPr="00365AE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2410A" w14:textId="77777777" w:rsidR="001B5D3A" w:rsidRDefault="001B5D3A" w:rsidP="005851FA">
      <w:r>
        <w:separator/>
      </w:r>
    </w:p>
  </w:endnote>
  <w:endnote w:type="continuationSeparator" w:id="0">
    <w:p w14:paraId="1F5104E7" w14:textId="77777777" w:rsidR="001B5D3A" w:rsidRDefault="001B5D3A" w:rsidP="005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E397" w14:textId="77777777" w:rsidR="001B5D3A" w:rsidRDefault="001B5D3A" w:rsidP="005851FA">
      <w:r>
        <w:separator/>
      </w:r>
    </w:p>
  </w:footnote>
  <w:footnote w:type="continuationSeparator" w:id="0">
    <w:p w14:paraId="76A64EC0" w14:textId="77777777" w:rsidR="001B5D3A" w:rsidRDefault="001B5D3A" w:rsidP="00585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1F56"/>
    <w:multiLevelType w:val="hybridMultilevel"/>
    <w:tmpl w:val="B3681E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DC"/>
    <w:rsid w:val="00107ADC"/>
    <w:rsid w:val="001B5D3A"/>
    <w:rsid w:val="0035693D"/>
    <w:rsid w:val="00365AEF"/>
    <w:rsid w:val="003700A4"/>
    <w:rsid w:val="00512C0D"/>
    <w:rsid w:val="005851FA"/>
    <w:rsid w:val="007133A2"/>
    <w:rsid w:val="008118AD"/>
    <w:rsid w:val="008D7D9D"/>
    <w:rsid w:val="009112DC"/>
    <w:rsid w:val="00AC64B1"/>
    <w:rsid w:val="00B451C5"/>
    <w:rsid w:val="00BC0BD5"/>
    <w:rsid w:val="00E807C5"/>
    <w:rsid w:val="00EE28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7202"/>
  <w15:chartTrackingRefBased/>
  <w15:docId w15:val="{C66A0AE7-F293-4FEB-9B30-F35B86FE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1C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1FA"/>
    <w:pPr>
      <w:tabs>
        <w:tab w:val="center" w:pos="4153"/>
        <w:tab w:val="right" w:pos="8306"/>
      </w:tabs>
      <w:snapToGrid w:val="0"/>
    </w:pPr>
    <w:rPr>
      <w:sz w:val="20"/>
      <w:szCs w:val="20"/>
    </w:rPr>
  </w:style>
  <w:style w:type="character" w:customStyle="1" w:styleId="a4">
    <w:name w:val="頁首 字元"/>
    <w:basedOn w:val="a0"/>
    <w:link w:val="a3"/>
    <w:uiPriority w:val="99"/>
    <w:rsid w:val="005851FA"/>
    <w:rPr>
      <w:sz w:val="20"/>
      <w:szCs w:val="20"/>
    </w:rPr>
  </w:style>
  <w:style w:type="paragraph" w:styleId="a5">
    <w:name w:val="footer"/>
    <w:basedOn w:val="a"/>
    <w:link w:val="a6"/>
    <w:uiPriority w:val="99"/>
    <w:unhideWhenUsed/>
    <w:rsid w:val="005851FA"/>
    <w:pPr>
      <w:tabs>
        <w:tab w:val="center" w:pos="4153"/>
        <w:tab w:val="right" w:pos="8306"/>
      </w:tabs>
      <w:snapToGrid w:val="0"/>
    </w:pPr>
    <w:rPr>
      <w:sz w:val="20"/>
      <w:szCs w:val="20"/>
    </w:rPr>
  </w:style>
  <w:style w:type="character" w:customStyle="1" w:styleId="a6">
    <w:name w:val="頁尾 字元"/>
    <w:basedOn w:val="a0"/>
    <w:link w:val="a5"/>
    <w:uiPriority w:val="99"/>
    <w:rsid w:val="005851FA"/>
    <w:rPr>
      <w:sz w:val="20"/>
      <w:szCs w:val="20"/>
    </w:rPr>
  </w:style>
  <w:style w:type="paragraph" w:styleId="a7">
    <w:name w:val="List Paragraph"/>
    <w:basedOn w:val="a"/>
    <w:uiPriority w:val="34"/>
    <w:qFormat/>
    <w:rsid w:val="00B451C5"/>
    <w:pPr>
      <w:ind w:leftChars="200" w:left="480"/>
    </w:pPr>
  </w:style>
  <w:style w:type="character" w:styleId="a8">
    <w:name w:val="Strong"/>
    <w:basedOn w:val="a0"/>
    <w:uiPriority w:val="22"/>
    <w:qFormat/>
    <w:rsid w:val="00E80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9</cp:revision>
  <dcterms:created xsi:type="dcterms:W3CDTF">2025-03-24T07:21:00Z</dcterms:created>
  <dcterms:modified xsi:type="dcterms:W3CDTF">2025-04-23T06:50:00Z</dcterms:modified>
</cp:coreProperties>
</file>