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2E" w:rsidRPr="0074309D" w:rsidRDefault="0091522E" w:rsidP="006D58D3">
      <w:pPr>
        <w:pStyle w:val="2"/>
        <w:widowControl w:val="0"/>
        <w:numPr>
          <w:ilvl w:val="1"/>
          <w:numId w:val="1"/>
        </w:numPr>
        <w:rPr>
          <w:rFonts w:ascii="Times New Roman" w:hAnsi="Times New Roman" w:cs="Times New Roman"/>
          <w:sz w:val="36"/>
          <w:szCs w:val="36"/>
        </w:rPr>
      </w:pPr>
      <w:bookmarkStart w:id="0" w:name="_Toc108039050"/>
      <w:bookmarkStart w:id="1" w:name="_Toc108039262"/>
      <w:bookmarkStart w:id="2" w:name="_Toc108039998"/>
      <w:bookmarkStart w:id="3" w:name="_Toc108040501"/>
      <w:bookmarkStart w:id="4" w:name="_Toc108040599"/>
      <w:bookmarkStart w:id="5" w:name="_Toc108040731"/>
      <w:bookmarkStart w:id="6" w:name="_Toc108040917"/>
      <w:bookmarkStart w:id="7" w:name="_Toc108041167"/>
      <w:bookmarkStart w:id="8" w:name="_Toc111480529"/>
      <w:r w:rsidRPr="0074309D">
        <w:rPr>
          <w:rFonts w:ascii="Times New Roman" w:hAnsi="Times New Roman" w:cs="Times New Roman"/>
          <w:sz w:val="36"/>
          <w:szCs w:val="36"/>
        </w:rPr>
        <w:t xml:space="preserve">Scenario </w:t>
      </w:r>
      <w:bookmarkEnd w:id="0"/>
      <w:bookmarkEnd w:id="1"/>
      <w:bookmarkEnd w:id="2"/>
      <w:bookmarkEnd w:id="3"/>
      <w:bookmarkEnd w:id="4"/>
      <w:bookmarkEnd w:id="5"/>
      <w:bookmarkEnd w:id="6"/>
      <w:bookmarkEnd w:id="7"/>
      <w:bookmarkEnd w:id="8"/>
      <w:r w:rsidR="006D58D3">
        <w:rPr>
          <w:rFonts w:ascii="Times New Roman" w:hAnsi="Times New Roman" w:cs="Times New Roman" w:hint="eastAsia"/>
          <w:sz w:val="36"/>
          <w:szCs w:val="36"/>
        </w:rPr>
        <w:t>2</w:t>
      </w:r>
    </w:p>
    <w:p w:rsidR="0091522E" w:rsidRPr="0074309D" w:rsidRDefault="0091522E" w:rsidP="0091522E">
      <w:pPr>
        <w:pStyle w:val="Default"/>
        <w:jc w:val="both"/>
        <w:rPr>
          <w:color w:val="auto"/>
        </w:rPr>
      </w:pPr>
      <w:r w:rsidRPr="0074309D">
        <w:rPr>
          <w:rFonts w:eastAsia="新細明體" w:hint="eastAsia"/>
          <w:color w:val="auto"/>
        </w:rPr>
        <w:t xml:space="preserve">  </w:t>
      </w:r>
      <w:r w:rsidR="00EF2752">
        <w:rPr>
          <w:rFonts w:eastAsia="新細明體" w:hint="eastAsia"/>
          <w:color w:val="auto"/>
        </w:rPr>
        <w:t>I</w:t>
      </w:r>
      <w:r w:rsidR="00EF2752">
        <w:rPr>
          <w:rFonts w:eastAsia="新細明體"/>
          <w:color w:val="auto"/>
        </w:rPr>
        <w:t>n t</w:t>
      </w:r>
      <w:r w:rsidR="00861393" w:rsidRPr="00861393">
        <w:rPr>
          <w:rFonts w:eastAsia="新細明體"/>
          <w:color w:val="auto"/>
        </w:rPr>
        <w:t xml:space="preserve">his section </w:t>
      </w:r>
      <w:r w:rsidR="00031C07">
        <w:rPr>
          <w:rFonts w:eastAsia="新細明體"/>
          <w:color w:val="auto"/>
        </w:rPr>
        <w:t xml:space="preserve">we </w:t>
      </w:r>
      <w:r w:rsidR="00861393" w:rsidRPr="00861393">
        <w:rPr>
          <w:rFonts w:eastAsia="新細明體"/>
          <w:color w:val="auto"/>
        </w:rPr>
        <w:t xml:space="preserve">discuss a network with three connected nodes, </w:t>
      </w:r>
      <w:r w:rsidR="00AE42F2" w:rsidRPr="00227AF2">
        <w:rPr>
          <w:rFonts w:eastAsia="新細明體"/>
          <w:color w:val="auto"/>
        </w:rPr>
        <w:t>where packets</w:t>
      </w:r>
      <w:r w:rsidR="00EF2752">
        <w:rPr>
          <w:rFonts w:eastAsia="新細明體"/>
          <w:color w:val="auto"/>
        </w:rPr>
        <w:t xml:space="preserve"> come</w:t>
      </w:r>
      <w:r w:rsidR="00AE42F2" w:rsidRPr="00AE42F2">
        <w:rPr>
          <w:rFonts w:eastAsia="新細明體"/>
          <w:color w:val="auto"/>
        </w:rPr>
        <w:t xml:space="preserve"> </w:t>
      </w:r>
      <w:r w:rsidR="00AE42F2" w:rsidRPr="00227AF2">
        <w:rPr>
          <w:rFonts w:eastAsia="新細明體"/>
          <w:color w:val="auto"/>
        </w:rPr>
        <w:t>with batch</w:t>
      </w:r>
      <w:r w:rsidR="00AE42F2">
        <w:rPr>
          <w:rFonts w:eastAsia="新細明體"/>
          <w:color w:val="auto"/>
        </w:rPr>
        <w:t>es</w:t>
      </w:r>
      <w:r w:rsidR="00AE42F2" w:rsidRPr="00227AF2">
        <w:rPr>
          <w:rFonts w:eastAsia="新細明體"/>
          <w:color w:val="auto"/>
        </w:rPr>
        <w:t xml:space="preserve"> arrival</w:t>
      </w:r>
      <w:r w:rsidR="00726815">
        <w:rPr>
          <w:rFonts w:eastAsia="新細明體"/>
          <w:color w:val="auto"/>
        </w:rPr>
        <w:t xml:space="preserve"> </w:t>
      </w:r>
      <w:r w:rsidR="00EF2752">
        <w:rPr>
          <w:color w:val="auto"/>
        </w:rPr>
        <w:t>and</w:t>
      </w:r>
      <w:r w:rsidR="00726815" w:rsidRPr="00031C07">
        <w:rPr>
          <w:color w:val="auto"/>
        </w:rPr>
        <w:t xml:space="preserve"> each batch consists of one packet or two packets</w:t>
      </w:r>
      <w:r w:rsidR="00AE42F2" w:rsidRPr="00227AF2">
        <w:rPr>
          <w:rFonts w:eastAsia="新細明體"/>
          <w:color w:val="auto"/>
        </w:rPr>
        <w:t xml:space="preserve"> can be divided into two priorities: high priority (HP) and low priority (LP)</w:t>
      </w:r>
      <w:r w:rsidR="00EF2752">
        <w:rPr>
          <w:rFonts w:eastAsia="新細明體"/>
          <w:color w:val="auto"/>
        </w:rPr>
        <w:t>.</w:t>
      </w:r>
      <w:r w:rsidR="00AE42F2" w:rsidRPr="00227AF2">
        <w:rPr>
          <w:rFonts w:eastAsia="新細明體"/>
          <w:color w:val="auto"/>
        </w:rPr>
        <w:t xml:space="preserve"> </w:t>
      </w:r>
      <w:r w:rsidR="00EF2752">
        <w:rPr>
          <w:rFonts w:eastAsia="新細明體"/>
          <w:color w:val="auto"/>
        </w:rPr>
        <w:t>B</w:t>
      </w:r>
      <w:r w:rsidR="00AE42F2" w:rsidRPr="00227AF2">
        <w:rPr>
          <w:rFonts w:eastAsia="新細明體"/>
          <w:color w:val="auto"/>
        </w:rPr>
        <w:t>oth types of packets require the same amount of energy.</w:t>
      </w:r>
      <w:r w:rsidR="00031C07" w:rsidRPr="00031C07">
        <w:t xml:space="preserve"> </w:t>
      </w:r>
      <w:r w:rsidR="00861393" w:rsidRPr="00861393">
        <w:rPr>
          <w:rFonts w:eastAsia="新細明體"/>
          <w:color w:val="auto"/>
        </w:rPr>
        <w:t>The first node is an "entry node", the second</w:t>
      </w:r>
      <w:r w:rsidR="00AE42F2" w:rsidRPr="00AE42F2">
        <w:rPr>
          <w:rFonts w:eastAsia="新細明體"/>
          <w:color w:val="auto"/>
        </w:rPr>
        <w:t xml:space="preserve"> </w:t>
      </w:r>
      <w:r w:rsidR="00AE42F2" w:rsidRPr="00861393">
        <w:rPr>
          <w:rFonts w:eastAsia="新細明體"/>
          <w:color w:val="auto"/>
        </w:rPr>
        <w:t>node</w:t>
      </w:r>
      <w:r w:rsidR="00861393" w:rsidRPr="00861393">
        <w:rPr>
          <w:rFonts w:eastAsia="新細明體"/>
          <w:color w:val="auto"/>
        </w:rPr>
        <w:t xml:space="preserve"> is an "exit node", and the third</w:t>
      </w:r>
      <w:r w:rsidR="00AE42F2" w:rsidRPr="00AE42F2">
        <w:rPr>
          <w:rFonts w:eastAsia="新細明體"/>
          <w:color w:val="auto"/>
        </w:rPr>
        <w:t xml:space="preserve"> </w:t>
      </w:r>
      <w:r w:rsidR="00AE42F2" w:rsidRPr="00861393">
        <w:rPr>
          <w:rFonts w:eastAsia="新細明體"/>
          <w:color w:val="auto"/>
        </w:rPr>
        <w:t>node</w:t>
      </w:r>
      <w:r w:rsidR="00861393" w:rsidRPr="00861393">
        <w:rPr>
          <w:rFonts w:eastAsia="新細明體"/>
          <w:color w:val="auto"/>
        </w:rPr>
        <w:t xml:space="preserve"> is a "control node".</w:t>
      </w:r>
      <w:r w:rsidR="00726815" w:rsidRPr="00726815">
        <w:t xml:space="preserve"> </w:t>
      </w:r>
      <w:r w:rsidR="00861393" w:rsidRPr="00861393">
        <w:rPr>
          <w:rFonts w:eastAsia="新細明體"/>
          <w:color w:val="auto"/>
        </w:rPr>
        <w:t xml:space="preserve">After passing through the control node, packets are directed to the correct path to the exit node and leave the network. Impatient packets may leave the queue at any time. Whenever a node is ready to serve a packet, it first checks the energy queue for sufficient energy units. If there are not enough energy units, the packet may use a regular battery with a given probability. The </w:t>
      </w:r>
      <w:r w:rsidR="00AE42F2">
        <w:rPr>
          <w:rFonts w:eastAsia="新細明體"/>
          <w:color w:val="auto"/>
        </w:rPr>
        <w:t xml:space="preserve">model </w:t>
      </w:r>
      <w:r w:rsidR="00861393" w:rsidRPr="00861393">
        <w:rPr>
          <w:rFonts w:eastAsia="新細明體"/>
          <w:color w:val="auto"/>
        </w:rPr>
        <w:t xml:space="preserve">diagram, </w:t>
      </w:r>
      <w:r w:rsidR="00AE42F2" w:rsidRPr="00AE42F2">
        <w:rPr>
          <w:rFonts w:eastAsia="新細明體"/>
          <w:color w:val="auto"/>
        </w:rPr>
        <w:t>state balance</w:t>
      </w:r>
      <w:r w:rsidR="00AE42F2">
        <w:rPr>
          <w:rFonts w:eastAsia="新細明體"/>
          <w:color w:val="auto"/>
        </w:rPr>
        <w:t xml:space="preserve"> </w:t>
      </w:r>
      <w:r w:rsidR="00861393" w:rsidRPr="00861393">
        <w:rPr>
          <w:rFonts w:eastAsia="新細明體"/>
          <w:color w:val="auto"/>
        </w:rPr>
        <w:t>equations, iterative algorithm, and performance measures are provided below.</w:t>
      </w:r>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9" w:name="_Toc108039051"/>
      <w:bookmarkStart w:id="10" w:name="_Toc108039263"/>
      <w:bookmarkStart w:id="11" w:name="_Toc108039999"/>
      <w:bookmarkStart w:id="12" w:name="_Toc108040502"/>
      <w:bookmarkStart w:id="13" w:name="_Toc108040600"/>
      <w:bookmarkStart w:id="14" w:name="_Toc108040732"/>
      <w:bookmarkStart w:id="15" w:name="_Toc108040918"/>
      <w:bookmarkStart w:id="16" w:name="_Toc108041168"/>
      <w:bookmarkStart w:id="17" w:name="_Toc111480530"/>
      <w:r w:rsidRPr="0074309D">
        <w:rPr>
          <w:rFonts w:ascii="Times New Roman" w:hAnsi="Times New Roman" w:cs="Times New Roman"/>
          <w:sz w:val="28"/>
          <w:szCs w:val="28"/>
        </w:rPr>
        <w:t>Model diagram</w:t>
      </w:r>
      <w:bookmarkEnd w:id="9"/>
      <w:bookmarkEnd w:id="10"/>
      <w:bookmarkEnd w:id="11"/>
      <w:bookmarkEnd w:id="12"/>
      <w:bookmarkEnd w:id="13"/>
      <w:bookmarkEnd w:id="14"/>
      <w:bookmarkEnd w:id="15"/>
      <w:bookmarkEnd w:id="16"/>
      <w:bookmarkEnd w:id="17"/>
    </w:p>
    <w:p w:rsidR="00ED7D80" w:rsidRDefault="00DC0EE9" w:rsidP="00ED7D80">
      <w:pPr>
        <w:ind w:firstLineChars="100" w:firstLine="240"/>
        <w:jc w:val="both"/>
        <w:rPr>
          <w:rFonts w:ascii="Times New Roman" w:hAnsi="Times New Roman" w:cs="Times New Roman"/>
          <w:shd w:val="clear" w:color="auto" w:fill="FFFFFF"/>
        </w:rPr>
      </w:pPr>
      <w:r w:rsidRPr="00DC0EE9">
        <w:rPr>
          <w:rFonts w:ascii="Times New Roman" w:eastAsia="標楷體" w:hAnsi="Times New Roman" w:cs="Times New Roman"/>
        </w:rPr>
        <w:t>I</w:t>
      </w:r>
      <w:r>
        <w:rPr>
          <w:rFonts w:ascii="Times New Roman" w:eastAsia="標楷體" w:hAnsi="Times New Roman" w:cs="Times New Roman"/>
        </w:rPr>
        <w:t>n scenario 2, as illustrated in</w:t>
      </w:r>
      <w:r w:rsidR="0091522E" w:rsidRPr="0074309D">
        <w:rPr>
          <w:rFonts w:ascii="Times New Roman" w:eastAsia="標楷體" w:hAnsi="Times New Roman" w:cs="Times New Roman"/>
        </w:rPr>
        <w:t xml:space="preserve"> </w:t>
      </w:r>
      <w:r w:rsidR="0091522E">
        <w:rPr>
          <w:rFonts w:ascii="Times New Roman" w:eastAsia="標楷體" w:hAnsi="Times New Roman" w:cs="Times New Roman"/>
        </w:rPr>
        <w:fldChar w:fldCharType="begin"/>
      </w:r>
      <w:r w:rsidR="0091522E">
        <w:rPr>
          <w:rFonts w:ascii="Times New Roman" w:eastAsia="標楷體" w:hAnsi="Times New Roman" w:cs="Times New Roman"/>
        </w:rPr>
        <w:instrText xml:space="preserve"> REF _Ref108042747 \h </w:instrText>
      </w:r>
      <w:r w:rsidR="0091522E">
        <w:rPr>
          <w:rFonts w:ascii="Times New Roman" w:eastAsia="標楷體" w:hAnsi="Times New Roman" w:cs="Times New Roman"/>
        </w:rPr>
      </w:r>
      <w:r w:rsidR="0091522E">
        <w:rPr>
          <w:rFonts w:ascii="Times New Roman" w:eastAsia="標楷體" w:hAnsi="Times New Roman" w:cs="Times New Roman"/>
        </w:rPr>
        <w:fldChar w:fldCharType="separate"/>
      </w:r>
      <w:r w:rsidR="0091522E" w:rsidRPr="0074309D">
        <w:rPr>
          <w:rFonts w:ascii="Times New Roman" w:hAnsi="Times New Roman" w:cs="Times New Roman"/>
          <w:szCs w:val="24"/>
        </w:rPr>
        <w:t xml:space="preserve">Fig. </w:t>
      </w:r>
      <w:r w:rsidR="0091522E">
        <w:rPr>
          <w:rFonts w:ascii="Times New Roman" w:hAnsi="Times New Roman" w:cs="Times New Roman"/>
          <w:noProof/>
          <w:szCs w:val="24"/>
        </w:rPr>
        <w:t>3</w:t>
      </w:r>
      <w:r w:rsidR="0091522E" w:rsidRPr="0074309D">
        <w:rPr>
          <w:rFonts w:ascii="Times New Roman" w:hAnsi="Times New Roman" w:cs="Times New Roman"/>
          <w:szCs w:val="24"/>
        </w:rPr>
        <w:t xml:space="preserve"> - </w:t>
      </w:r>
      <w:r w:rsidR="0091522E">
        <w:rPr>
          <w:rFonts w:ascii="Times New Roman" w:hAnsi="Times New Roman" w:cs="Times New Roman"/>
          <w:noProof/>
          <w:szCs w:val="24"/>
        </w:rPr>
        <w:t>5</w:t>
      </w:r>
      <w:r w:rsidR="0091522E">
        <w:rPr>
          <w:rFonts w:ascii="Times New Roman" w:eastAsia="標楷體" w:hAnsi="Times New Roman" w:cs="Times New Roman"/>
        </w:rPr>
        <w:fldChar w:fldCharType="end"/>
      </w:r>
      <w:r w:rsidR="0091522E" w:rsidRPr="0074309D">
        <w:rPr>
          <w:rFonts w:ascii="Times New Roman" w:eastAsia="標楷體" w:hAnsi="Times New Roman" w:cs="Times New Roman"/>
        </w:rPr>
        <w:t xml:space="preserve">, </w:t>
      </w:r>
      <w:r w:rsidR="00ED7D80" w:rsidRPr="00ED7D80">
        <w:rPr>
          <w:rFonts w:ascii="Times New Roman" w:hAnsi="Times New Roman" w:cs="Times New Roman"/>
          <w:shd w:val="clear" w:color="auto" w:fill="FFFFFF"/>
        </w:rPr>
        <w:t>we have an open network model with three nodes. Each node in the network consists of a finite packet queue, a finite energy queue, a regular battery, and a single server. The packet queue size is denoted by</w:t>
      </w:r>
      <w:r w:rsidR="0091522E" w:rsidRPr="0074309D">
        <w:rPr>
          <w:rFonts w:ascii="Times New Roman" w:eastAsia="標楷體" w:hAnsi="Times New Roman" w:cs="Times New Roman"/>
        </w:rPr>
        <w:t xml:space="preserve"> </w:t>
      </w:r>
      <m:oMath>
        <m:r>
          <w:rPr>
            <w:rFonts w:ascii="Cambria Math" w:eastAsia="標楷體" w:hAnsi="Cambria Math" w:cs="Times New Roman"/>
          </w:rPr>
          <m:t>N</m:t>
        </m:r>
      </m:oMath>
      <w:r w:rsidR="0091522E" w:rsidRPr="0074309D">
        <w:rPr>
          <w:rFonts w:ascii="Times New Roman" w:eastAsia="標楷體" w:hAnsi="Times New Roman" w:cs="Times New Roman"/>
        </w:rPr>
        <w:t>,</w:t>
      </w:r>
      <w:r w:rsidR="0091522E" w:rsidRPr="0074309D">
        <w:rPr>
          <w:rFonts w:ascii="Times New Roman" w:eastAsia="標楷體" w:hAnsi="Times New Roman" w:cs="Times New Roman" w:hint="eastAsia"/>
        </w:rPr>
        <w:t xml:space="preserve"> </w:t>
      </w:r>
      <m:oMath>
        <m:r>
          <w:rPr>
            <w:rFonts w:ascii="Cambria Math" w:eastAsia="標楷體" w:hAnsi="Cambria Math" w:cs="Times New Roman"/>
          </w:rPr>
          <m:t>(0&lt;N&lt;∞)</m:t>
        </m:r>
      </m:oMath>
      <w:r w:rsidR="0091522E" w:rsidRPr="0074309D">
        <w:rPr>
          <w:rFonts w:ascii="Times New Roman" w:eastAsia="標楷體" w:hAnsi="Times New Roman" w:cs="Times New Roman"/>
        </w:rPr>
        <w:t xml:space="preserve">, the energy queue size </w:t>
      </w:r>
      <w:r w:rsidR="00ED7D80">
        <w:rPr>
          <w:rFonts w:ascii="Times New Roman" w:eastAsia="標楷體" w:hAnsi="Times New Roman" w:cs="Times New Roman"/>
        </w:rPr>
        <w:t>is denoted by</w:t>
      </w:r>
      <w:r w:rsidR="0091522E" w:rsidRPr="0074309D">
        <w:rPr>
          <w:rFonts w:ascii="Times New Roman" w:eastAsia="標楷體" w:hAnsi="Times New Roman" w:cs="Times New Roman"/>
        </w:rPr>
        <w:t xml:space="preserve"> </w:t>
      </w:r>
      <m:oMath>
        <m:r>
          <w:rPr>
            <w:rFonts w:ascii="Cambria Math" w:eastAsia="標楷體" w:hAnsi="Cambria Math" w:cs="Times New Roman"/>
          </w:rPr>
          <m:t>K</m:t>
        </m:r>
      </m:oMath>
      <w:r w:rsidR="0091522E" w:rsidRPr="0074309D">
        <w:rPr>
          <w:rFonts w:ascii="Times New Roman" w:eastAsia="標楷體" w:hAnsi="Times New Roman" w:cs="Times New Roman" w:hint="eastAsia"/>
        </w:rPr>
        <w:t>,</w:t>
      </w:r>
      <w:r w:rsidR="0091522E" w:rsidRPr="0074309D">
        <w:rPr>
          <w:rFonts w:ascii="Times New Roman" w:eastAsia="標楷體" w:hAnsi="Times New Roman" w:cs="Times New Roman"/>
        </w:rPr>
        <w:t xml:space="preserve"> </w:t>
      </w:r>
      <m:oMath>
        <m:r>
          <w:rPr>
            <w:rFonts w:ascii="Cambria Math" w:eastAsia="標楷體" w:hAnsi="Cambria Math" w:cs="Times New Roman"/>
          </w:rPr>
          <m:t>(0&lt;K&lt;∞)</m:t>
        </m:r>
      </m:oMath>
      <w:r w:rsidR="0091522E" w:rsidRPr="0074309D">
        <w:rPr>
          <w:rFonts w:ascii="Times New Roman" w:eastAsia="標楷體" w:hAnsi="Times New Roman" w:cs="Times New Roman" w:hint="eastAsia"/>
        </w:rPr>
        <w:t>,</w:t>
      </w:r>
      <w:r w:rsidR="0091522E" w:rsidRPr="0074309D">
        <w:rPr>
          <w:rFonts w:ascii="Times New Roman" w:eastAsia="標楷體" w:hAnsi="Times New Roman" w:cs="Times New Roman"/>
        </w:rPr>
        <w:t xml:space="preserve"> and the regular battery has an unlimited supply of energy. </w:t>
      </w:r>
      <w:r w:rsidR="00ED7D80" w:rsidRPr="00ED7D80">
        <w:rPr>
          <w:rFonts w:ascii="Times New Roman" w:eastAsia="標楷體" w:hAnsi="Times New Roman" w:cs="Times New Roman"/>
        </w:rPr>
        <w:t>HP and LP packets have the same energy requirement, which is one energy unit.</w:t>
      </w:r>
      <w:r w:rsidR="00ED7D80">
        <w:rPr>
          <w:rFonts w:ascii="Times New Roman" w:eastAsia="標楷體" w:hAnsi="Times New Roman" w:cs="Times New Roman"/>
        </w:rPr>
        <w:t xml:space="preserve"> </w:t>
      </w:r>
      <w:r w:rsidR="00ED7D80" w:rsidRPr="00ED7D80">
        <w:rPr>
          <w:rFonts w:ascii="Times New Roman" w:hAnsi="Times New Roman" w:cs="Times New Roman"/>
          <w:shd w:val="clear" w:color="auto" w:fill="FFFFFF"/>
        </w:rPr>
        <w:t xml:space="preserve">The arrivals of HP and LP packets, </w:t>
      </w:r>
      <w:r w:rsidR="00ED7D80">
        <w:rPr>
          <w:rFonts w:ascii="Times New Roman" w:hAnsi="Times New Roman" w:cs="Times New Roman"/>
          <w:shd w:val="clear" w:color="auto" w:fill="FFFFFF"/>
        </w:rPr>
        <w:t>and</w:t>
      </w:r>
      <w:r w:rsidR="00ED7D80" w:rsidRPr="00ED7D80">
        <w:rPr>
          <w:rFonts w:ascii="Times New Roman" w:hAnsi="Times New Roman" w:cs="Times New Roman"/>
          <w:shd w:val="clear" w:color="auto" w:fill="FFFFFF"/>
        </w:rPr>
        <w:t xml:space="preserve"> the arrival energy units of each node </w:t>
      </w:r>
      <m:oMath>
        <m:r>
          <w:rPr>
            <w:rFonts w:ascii="Cambria Math" w:eastAsia="標楷體" w:hAnsi="Cambria Math" w:cs="Times New Roman"/>
          </w:rPr>
          <m:t>n</m:t>
        </m:r>
      </m:oMath>
      <w:r w:rsidR="00ED7D80" w:rsidRPr="00ED7D80">
        <w:rPr>
          <w:rFonts w:ascii="Times New Roman" w:hAnsi="Times New Roman" w:cs="Times New Roman"/>
          <w:shd w:val="clear" w:color="auto" w:fill="FFFFFF"/>
        </w:rPr>
        <w:t xml:space="preserve">, follow a Poisson process with specific arrival rates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00ED7D80"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00ED7D80" w:rsidRPr="0074309D">
        <w:rPr>
          <w:rFonts w:ascii="Times New Roman" w:eastAsia="標楷體" w:hAnsi="Times New Roman" w:cs="Times New Roman"/>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β</m:t>
            </m:r>
          </m:e>
          <m:sub>
            <m:r>
              <w:rPr>
                <w:rFonts w:ascii="Cambria Math" w:eastAsia="標楷體" w:hAnsi="Cambria Math" w:cs="Times New Roman"/>
                <w:szCs w:val="24"/>
              </w:rPr>
              <m:t>n</m:t>
            </m:r>
          </m:sub>
        </m:sSub>
      </m:oMath>
      <w:r w:rsidR="00ED7D80" w:rsidRPr="00ED7D80">
        <w:rPr>
          <w:rFonts w:ascii="Times New Roman" w:hAnsi="Times New Roman" w:cs="Times New Roman"/>
          <w:shd w:val="clear" w:color="auto" w:fill="FFFFFF"/>
        </w:rPr>
        <w:t>, respectively.</w:t>
      </w:r>
      <w:r w:rsidR="00ED7D80" w:rsidRPr="00ED7D80">
        <w:t xml:space="preserve"> </w:t>
      </w:r>
      <w:r w:rsidR="00ED7D80" w:rsidRPr="00ED7D80">
        <w:rPr>
          <w:rFonts w:ascii="Times New Roman" w:hAnsi="Times New Roman" w:cs="Times New Roman"/>
          <w:shd w:val="clear" w:color="auto" w:fill="FFFFFF"/>
        </w:rPr>
        <w:t xml:space="preserve">In addition, for each node n in the network, we consider the sum of external or internal HP (LP) packet arrivals as a Poisson process and denote its arrival rates with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00ED7D80" w:rsidRPr="0074309D">
        <w:rPr>
          <w:rFonts w:ascii="Times New Roman" w:hAnsi="Times New Roman" w:cs="Times New Roman"/>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00ED7D80" w:rsidRPr="0074309D">
        <w:rPr>
          <w:rFonts w:ascii="Times New Roman" w:hAnsi="Times New Roman" w:cs="Times New Roman" w:hint="eastAsia"/>
        </w:rPr>
        <w:t>)</w:t>
      </w:r>
      <w:r w:rsidR="00ED7D80" w:rsidRPr="00ED7D80">
        <w:rPr>
          <w:rFonts w:ascii="Times New Roman" w:hAnsi="Times New Roman" w:cs="Times New Roman"/>
          <w:shd w:val="clear" w:color="auto" w:fill="FFFFFF"/>
        </w:rPr>
        <w:t xml:space="preserve">. The waiting time for each HP (LP) packet in node n's 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Hn</m:t>
            </m:r>
          </m:sub>
        </m:sSub>
      </m:oMath>
      <w:r w:rsidR="00ED7D80" w:rsidRPr="0074309D">
        <w:rPr>
          <w:rFonts w:ascii="Times New Roman" w:hAnsi="Times New Roman" w:cs="Times New Roman"/>
          <w:w w:val="66"/>
          <w:shd w:val="clear" w:color="auto" w:fill="FFFFFF"/>
        </w:rPr>
        <w:t xml:space="preserve"> </w:t>
      </w:r>
      <w:r w:rsidR="00ED7D80"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Ln</m:t>
            </m:r>
          </m:sub>
        </m:sSub>
      </m:oMath>
      <w:r w:rsidR="00ED7D80" w:rsidRPr="0074309D">
        <w:rPr>
          <w:rFonts w:ascii="Times New Roman" w:hAnsi="Times New Roman" w:cs="Times New Roman"/>
          <w:shd w:val="clear" w:color="auto" w:fill="FFFFFF"/>
        </w:rPr>
        <w:t>)</w:t>
      </w:r>
      <w:r w:rsidR="00ED7D80" w:rsidRPr="00ED7D80">
        <w:rPr>
          <w:rFonts w:ascii="Times New Roman" w:hAnsi="Times New Roman" w:cs="Times New Roman"/>
          <w:shd w:val="clear" w:color="auto" w:fill="FFFFFF"/>
        </w:rPr>
        <w:t>.</w:t>
      </w:r>
      <w:r w:rsidR="00ED7D80" w:rsidRPr="00ED7D80">
        <w:t xml:space="preserve"> </w:t>
      </w:r>
      <w:r w:rsidR="00ED7D80" w:rsidRPr="00ED7D80">
        <w:rPr>
          <w:rFonts w:ascii="Times New Roman" w:hAnsi="Times New Roman" w:cs="Times New Roman"/>
          <w:shd w:val="clear" w:color="auto" w:fill="FFFFFF"/>
        </w:rPr>
        <w:t xml:space="preserve">Node n's service time for each HP (LP) packet is assumed to follow an exponential distribution with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Hn</m:t>
            </m:r>
          </m:sub>
        </m:sSub>
      </m:oMath>
      <w:r w:rsidR="00ED7D80" w:rsidRPr="0074309D">
        <w:rPr>
          <w:rFonts w:ascii="Times New Roman" w:hAnsi="Times New Roman" w:cs="Times New Roman"/>
          <w:w w:val="80"/>
          <w:shd w:val="clear" w:color="auto" w:fill="FFFFFF"/>
        </w:rPr>
        <w:t xml:space="preserve"> </w:t>
      </w:r>
      <w:r w:rsidR="00ED7D80"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Ln</m:t>
            </m:r>
          </m:sub>
        </m:sSub>
      </m:oMath>
      <w:r w:rsidR="00ED7D80" w:rsidRPr="0074309D">
        <w:rPr>
          <w:rFonts w:ascii="Times New Roman" w:hAnsi="Times New Roman" w:cs="Times New Roman"/>
          <w:shd w:val="clear" w:color="auto" w:fill="FFFFFF"/>
        </w:rPr>
        <w:t>)</w:t>
      </w:r>
      <w:r w:rsidR="00ED7D80" w:rsidRPr="00ED7D80">
        <w:rPr>
          <w:rFonts w:ascii="Times New Roman" w:hAnsi="Times New Roman" w:cs="Times New Roman"/>
          <w:shd w:val="clear" w:color="auto" w:fill="FFFFFF"/>
        </w:rPr>
        <w:t>, respectively. We assume that when the energy queue lacks the necessary harvested energy to support an HP or LP packet, the regular batter</w:t>
      </w:r>
      <w:r w:rsidR="00ED7D80" w:rsidRPr="00ED7D80">
        <w:rPr>
          <w:rFonts w:ascii="Times New Roman" w:hAnsi="Times New Roman" w:cs="Times New Roman" w:hint="eastAsia"/>
          <w:shd w:val="clear" w:color="auto" w:fill="FFFFFF"/>
        </w:rPr>
        <w:t xml:space="preserve">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Hn</m:t>
            </m:r>
          </m:sub>
        </m:sSub>
      </m:oMath>
      <w:r w:rsidR="00ED7D80"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Ln</m:t>
            </m:r>
          </m:sub>
        </m:sSub>
      </m:oMath>
      <w:r w:rsidR="00ED7D80" w:rsidRPr="00ED7D80">
        <w:rPr>
          <w:rFonts w:ascii="Times New Roman" w:hAnsi="Times New Roman" w:cs="Times New Roman" w:hint="eastAsia"/>
          <w:shd w:val="clear" w:color="auto" w:fill="FFFFFF"/>
        </w:rPr>
        <w:t xml:space="preserve">. Additionally, when a packet finishes service at node i, it is either removed from the network or forwarded to the next node j with an assigned routing probability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ij</m:t>
            </m:r>
          </m:sub>
        </m:sSub>
      </m:oMath>
      <w:r w:rsidR="00ED7D80" w:rsidRPr="00ED7D80">
        <w:rPr>
          <w:rFonts w:ascii="Times New Roman" w:hAnsi="Times New Roman" w:cs="Times New Roman" w:hint="eastAsia"/>
          <w:shd w:val="clear" w:color="auto" w:fill="FFFFFF"/>
        </w:rPr>
        <w:t xml:space="preserve">, where </w:t>
      </w:r>
      <m:oMath>
        <m:r>
          <w:rPr>
            <w:rFonts w:ascii="Cambria Math" w:hAnsi="Cambria Math" w:cs="Times New Roman"/>
            <w:shd w:val="clear" w:color="auto" w:fill="FFFFFF"/>
          </w:rPr>
          <m:t>i, j=1, 2, 3</m:t>
        </m:r>
      </m:oMath>
      <w:r w:rsidR="00ED7D80" w:rsidRPr="0074309D">
        <w:rPr>
          <w:rFonts w:ascii="Times New Roman" w:hAnsi="Times New Roman" w:cs="Times New Roman"/>
          <w:shd w:val="clear" w:color="auto" w:fill="FFFFFF"/>
        </w:rPr>
        <w:t xml:space="preserve"> and </w:t>
      </w:r>
      <m:oMath>
        <m:r>
          <w:rPr>
            <w:rFonts w:ascii="Cambria Math" w:hAnsi="Cambria Math" w:cs="Times New Roman"/>
            <w:shd w:val="clear" w:color="auto" w:fill="FFFFFF"/>
          </w:rPr>
          <m:t>i≠j</m:t>
        </m:r>
      </m:oMath>
      <w:r w:rsidR="00ED7D80" w:rsidRPr="00ED7D80">
        <w:rPr>
          <w:rFonts w:ascii="Times New Roman" w:hAnsi="Times New Roman" w:cs="Times New Roman" w:hint="eastAsia"/>
          <w:shd w:val="clear" w:color="auto" w:fill="FFFFFF"/>
        </w:rPr>
        <w:t>. Howe</w:t>
      </w:r>
      <w:r w:rsidR="00ED7D80" w:rsidRPr="00ED7D80">
        <w:rPr>
          <w:rFonts w:ascii="Times New Roman" w:hAnsi="Times New Roman" w:cs="Times New Roman"/>
          <w:shd w:val="clear" w:color="auto" w:fill="FFFFFF"/>
        </w:rPr>
        <w:t>ver, there are some restrictions on the routing policy. First, packets cannot be routed from the exit node to the entry node. Second, packets from the entry and exit nodes are only permitted to pass through the control node once before being forwarded to the previous node.</w:t>
      </w:r>
    </w:p>
    <w:p w:rsidR="0091522E" w:rsidRPr="0074309D" w:rsidRDefault="00EA00D0" w:rsidP="0091522E">
      <w:pPr>
        <w:ind w:leftChars="-59" w:hangingChars="59" w:hanging="142"/>
        <w:jc w:val="center"/>
        <w:rPr>
          <w:rFonts w:ascii="Times New Roman" w:eastAsia="標楷體"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4.8pt">
            <v:imagedata r:id="rId7" o:title="model3"/>
          </v:shape>
        </w:pict>
      </w:r>
    </w:p>
    <w:p w:rsidR="0091522E" w:rsidRPr="0074309D" w:rsidRDefault="0091522E" w:rsidP="0091522E">
      <w:pPr>
        <w:jc w:val="center"/>
        <w:rPr>
          <w:rFonts w:ascii="Times New Roman" w:hAnsi="Times New Roman" w:cs="Times New Roman"/>
        </w:rPr>
      </w:pPr>
      <w:bookmarkStart w:id="18" w:name="_Ref108042747"/>
      <w:bookmarkStart w:id="19" w:name="_Toc108010930"/>
      <w:bookmarkStart w:id="20" w:name="_Toc111204650"/>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00ED7D80">
        <w:rPr>
          <w:rFonts w:ascii="Times New Roman" w:hAnsi="Times New Roman" w:cs="Times New Roman"/>
          <w:szCs w:val="24"/>
        </w:rPr>
        <w:t>3</w:t>
      </w:r>
      <w:bookmarkEnd w:id="18"/>
      <w:r w:rsidRPr="0074309D">
        <w:rPr>
          <w:rFonts w:ascii="Times New Roman" w:hAnsi="Times New Roman" w:cs="Times New Roman"/>
          <w:szCs w:val="24"/>
        </w:rPr>
        <w:t xml:space="preserve">: </w:t>
      </w:r>
      <w:r w:rsidRPr="0074309D">
        <w:rPr>
          <w:rFonts w:ascii="Times New Roman" w:hAnsi="Times New Roman" w:cs="Times New Roman"/>
        </w:rPr>
        <w:t xml:space="preserve">The model diagram for scenario </w:t>
      </w:r>
      <w:r w:rsidR="00ED7D80">
        <w:rPr>
          <w:rFonts w:ascii="Times New Roman" w:hAnsi="Times New Roman" w:cs="Times New Roman"/>
        </w:rPr>
        <w:t>2</w:t>
      </w:r>
      <w:bookmarkEnd w:id="19"/>
      <w:bookmarkEnd w:id="20"/>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21" w:name="_Toc108039052"/>
      <w:bookmarkStart w:id="22" w:name="_Toc108039264"/>
      <w:bookmarkStart w:id="23" w:name="_Toc108040000"/>
      <w:bookmarkStart w:id="24" w:name="_Toc108040503"/>
      <w:bookmarkStart w:id="25" w:name="_Toc108040601"/>
      <w:bookmarkStart w:id="26" w:name="_Toc108040733"/>
      <w:bookmarkStart w:id="27" w:name="_Toc108040919"/>
      <w:bookmarkStart w:id="28" w:name="_Toc108041169"/>
      <w:bookmarkStart w:id="29" w:name="_Toc111480531"/>
      <w:r w:rsidRPr="0074309D">
        <w:rPr>
          <w:rFonts w:ascii="Times New Roman" w:hAnsi="Times New Roman" w:cs="Times New Roman"/>
          <w:sz w:val="28"/>
          <w:szCs w:val="28"/>
        </w:rPr>
        <w:t>State balance equations</w:t>
      </w:r>
      <w:bookmarkEnd w:id="21"/>
      <w:bookmarkEnd w:id="22"/>
      <w:bookmarkEnd w:id="23"/>
      <w:bookmarkEnd w:id="24"/>
      <w:bookmarkEnd w:id="25"/>
      <w:bookmarkEnd w:id="26"/>
      <w:bookmarkEnd w:id="27"/>
      <w:bookmarkEnd w:id="28"/>
      <w:bookmarkEnd w:id="29"/>
    </w:p>
    <w:p w:rsidR="0091522E" w:rsidRPr="003C4E85" w:rsidRDefault="00ED7D80" w:rsidP="003C4E85">
      <w:pPr>
        <w:ind w:firstLine="240"/>
        <w:jc w:val="both"/>
        <w:rPr>
          <w:rFonts w:ascii="Times New Roman" w:hAnsi="Times New Roman" w:cs="Times New Roman"/>
          <w:shd w:val="clear" w:color="auto" w:fill="FFFFFF"/>
        </w:rPr>
      </w:pPr>
      <w:r w:rsidRPr="00ED7D80">
        <w:rPr>
          <w:rFonts w:ascii="Times New Roman" w:hAnsi="Times New Roman" w:cs="Times New Roman"/>
          <w:shd w:val="clear" w:color="auto" w:fill="FFFFFF"/>
        </w:rPr>
        <w:t>To achieve a simplification in the derivation</w:t>
      </w:r>
      <w:r w:rsidR="0091522E" w:rsidRPr="0074309D">
        <w:rPr>
          <w:rFonts w:ascii="Times New Roman" w:hAnsi="Times New Roman" w:cs="Times New Roman"/>
          <w:shd w:val="clear" w:color="auto" w:fill="FFFFFF"/>
        </w:rPr>
        <w:t xml:space="preserve">, </w:t>
      </w:r>
      <w:r w:rsidRPr="00ED7D80">
        <w:rPr>
          <w:rFonts w:ascii="Times New Roman" w:hAnsi="Times New Roman" w:cs="Times New Roman"/>
          <w:shd w:val="clear" w:color="auto" w:fill="FFFFFF"/>
        </w:rPr>
        <w:t>we assume that each nod</w:t>
      </w:r>
      <w:r>
        <w:rPr>
          <w:rFonts w:ascii="Times New Roman" w:hAnsi="Times New Roman" w:cs="Times New Roman"/>
          <w:shd w:val="clear" w:color="auto" w:fill="FFFFFF"/>
        </w:rPr>
        <w:t>e in the network is independent</w:t>
      </w:r>
      <w:r w:rsidR="0091522E" w:rsidRPr="0074309D">
        <w:rPr>
          <w:rFonts w:ascii="Times New Roman" w:hAnsi="Times New Roman" w:cs="Times New Roman"/>
          <w:shd w:val="clear" w:color="auto" w:fill="FFFFFF"/>
        </w:rPr>
        <w:t xml:space="preserve">. </w:t>
      </w:r>
      <w:r w:rsidR="003C4E85" w:rsidRPr="003C4E85">
        <w:rPr>
          <w:rFonts w:ascii="Times New Roman" w:hAnsi="Times New Roman" w:cs="Times New Roman"/>
          <w:shd w:val="clear" w:color="auto" w:fill="FFFFFF"/>
        </w:rPr>
        <w:t xml:space="preserve">We can represent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as a four-dimensional Markov chain with the state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003C4E85" w:rsidRPr="0074309D">
        <w:rPr>
          <w:rFonts w:ascii="Times New Roman" w:hAnsi="Times New Roman" w:cs="Times New Roman"/>
        </w:rPr>
        <w:t>,</w:t>
      </w:r>
      <w:r w:rsidR="003C4E85" w:rsidRPr="003C4E85">
        <w:rPr>
          <w:rFonts w:ascii="Times New Roman" w:hAnsi="Times New Roman" w:cs="Times New Roman"/>
          <w:shd w:val="clear" w:color="auto" w:fill="FFFFFF"/>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represents the number of HP packets in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represents the number of LP packets in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represents the number of harvested energy units in the energy queue at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3C4E85" w:rsidRPr="0074309D">
        <w:rPr>
          <w:rFonts w:ascii="Times New Roman" w:hAnsi="Times New Roman" w:cs="Times New Roman"/>
          <w:w w:val="50"/>
        </w:rPr>
        <w:t xml:space="preserve"> </w:t>
      </w:r>
      <w:r w:rsidR="003C4E85" w:rsidRPr="003C4E85">
        <w:rPr>
          <w:rFonts w:ascii="Times New Roman" w:hAnsi="Times New Roman" w:cs="Times New Roman"/>
          <w:shd w:val="clear" w:color="auto" w:fill="FFFFFF"/>
        </w:rPr>
        <w:t xml:space="preserve">represents the server status and the energy resource being used in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Note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can take five values: </w:t>
      </w:r>
      <w:r w:rsidR="003C4E85" w:rsidRPr="0074309D">
        <w:rPr>
          <w:rFonts w:ascii="Times New Roman" w:hAnsi="Times New Roman" w:cs="Times New Roman"/>
        </w:rPr>
        <w:t xml:space="preserve">(1) </w:t>
      </w:r>
      <w:r w:rsidR="003C4E85" w:rsidRPr="0074309D">
        <w:rPr>
          <w:rFonts w:ascii="Times New Roman" w:hAnsi="Times New Roman" w:cs="Times New Roman"/>
          <w:shd w:val="clear" w:color="auto" w:fill="FFFFFF"/>
        </w:rPr>
        <w:t>"</w:t>
      </w:r>
      <m:oMath>
        <m:r>
          <w:rPr>
            <w:rFonts w:ascii="Cambria Math" w:eastAsia="新細明體" w:hAnsi="Cambria Math" w:cs="Times New Roman"/>
          </w:rPr>
          <m:t>0</m:t>
        </m:r>
      </m:oMath>
      <w:r w:rsidR="003C4E85" w:rsidRPr="0074309D">
        <w:rPr>
          <w:rFonts w:ascii="Times New Roman" w:hAnsi="Times New Roman" w:cs="Times New Roman"/>
          <w:shd w:val="clear" w:color="auto" w:fill="FFFFFF"/>
        </w:rPr>
        <w:t xml:space="preserve">" </w:t>
      </w:r>
      <w:r w:rsidR="003C4E85" w:rsidRPr="00CE6350">
        <w:rPr>
          <w:rFonts w:ascii="Times New Roman" w:hAnsi="Times New Roman" w:cs="Times New Roman"/>
          <w:shd w:val="clear" w:color="auto" w:fill="FFFFFF"/>
        </w:rPr>
        <w:t>in</w:t>
      </w:r>
      <w:r w:rsidR="003C4E85">
        <w:rPr>
          <w:rFonts w:ascii="Times New Roman" w:hAnsi="Times New Roman" w:cs="Times New Roman"/>
          <w:shd w:val="clear" w:color="auto" w:fill="FFFFFF"/>
        </w:rPr>
        <w:t>dicates that the server is idle</w:t>
      </w:r>
      <w:r w:rsidR="003C4E85" w:rsidRPr="0074309D">
        <w:rPr>
          <w:rFonts w:ascii="Times New Roman" w:hAnsi="Times New Roman" w:cs="Times New Roman"/>
        </w:rPr>
        <w:t>; (2) "</w:t>
      </w:r>
      <m:oMath>
        <m:r>
          <w:rPr>
            <w:rFonts w:ascii="Cambria Math" w:eastAsia="新細明體" w:hAnsi="Cambria Math" w:cs="Times New Roman"/>
          </w:rPr>
          <m:t>1</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LP packet has entered the server and consumed one energy unit from the energy queue</w:t>
      </w:r>
      <w:r w:rsidR="003C4E85" w:rsidRPr="0074309D">
        <w:rPr>
          <w:rFonts w:ascii="Times New Roman" w:hAnsi="Times New Roman" w:cs="Times New Roman"/>
        </w:rPr>
        <w:t>; (3) "</w:t>
      </w:r>
      <m:oMath>
        <m:r>
          <w:rPr>
            <w:rFonts w:ascii="Cambria Math" w:eastAsia="新細明體" w:hAnsi="Cambria Math" w:cs="Times New Roman"/>
          </w:rPr>
          <m:t>2</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HP packet has entered the server and consumed one energy unit from the energy queue</w:t>
      </w:r>
      <w:r w:rsidR="003C4E85" w:rsidRPr="0074309D">
        <w:rPr>
          <w:rFonts w:ascii="Times New Roman" w:hAnsi="Times New Roman" w:cs="Times New Roman"/>
        </w:rPr>
        <w:t>; (4) "</w:t>
      </w:r>
      <m:oMath>
        <m:r>
          <w:rPr>
            <w:rFonts w:ascii="Cambria Math" w:eastAsia="新細明體" w:hAnsi="Cambria Math" w:cs="Times New Roman"/>
          </w:rPr>
          <m:t>3</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LP packet has entered the server and consumed one energ</w:t>
      </w:r>
      <w:r w:rsidR="003C4E85">
        <w:rPr>
          <w:rFonts w:ascii="Times New Roman" w:hAnsi="Times New Roman" w:cs="Times New Roman"/>
        </w:rPr>
        <w:t>y unit from the regular battery</w:t>
      </w:r>
      <w:r w:rsidR="003C4E85" w:rsidRPr="0074309D">
        <w:rPr>
          <w:rFonts w:ascii="Times New Roman" w:hAnsi="Times New Roman" w:cs="Times New Roman"/>
        </w:rPr>
        <w:t>; (5) "</w:t>
      </w:r>
      <m:oMath>
        <m:r>
          <w:rPr>
            <w:rFonts w:ascii="Cambria Math" w:eastAsia="新細明體" w:hAnsi="Cambria Math" w:cs="Times New Roman"/>
          </w:rPr>
          <m:t>4</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HP packet has entered the server and consumed one energy unit from the regular battery. The steady state probability of the system is represented by</w:t>
      </w:r>
      <w:r w:rsidR="003C4E85" w:rsidRPr="003C4E85">
        <w:rPr>
          <w:rFonts w:ascii="Times New Roman" w:hAnsi="Times New Roman" w:cs="Times New Roman"/>
          <w:shd w:val="clear" w:color="auto" w:fill="FFFFFF"/>
        </w:rPr>
        <w:t xml:space="preserve"> </w:t>
      </w:r>
      <m:oMath>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003C4E85" w:rsidRPr="003C4E85">
        <w:rPr>
          <w:rFonts w:ascii="Times New Roman" w:hAnsi="Times New Roman" w:cs="Times New Roman"/>
          <w:shd w:val="clear" w:color="auto" w:fill="FFFFFF"/>
        </w:rPr>
        <w:t xml:space="preserve">, </w:t>
      </w:r>
      <w:r w:rsidR="003C4E85" w:rsidRPr="00CE6350">
        <w:rPr>
          <w:rFonts w:ascii="Times New Roman" w:hAnsi="Times New Roman" w:cs="Times New Roman"/>
        </w:rPr>
        <w:t>and the st</w:t>
      </w:r>
      <w:r w:rsidR="003C4E85">
        <w:rPr>
          <w:rFonts w:ascii="Times New Roman" w:hAnsi="Times New Roman" w:cs="Times New Roman"/>
        </w:rPr>
        <w:t>ate space is defined as follows</w:t>
      </w:r>
      <w:r w:rsidR="003C4E85" w:rsidRPr="0074309D">
        <w:rPr>
          <w:rFonts w:ascii="Times New Roman" w:eastAsia="新細明體" w:hAnsi="Times New Roman" w:cs="Times New Roman"/>
        </w:rPr>
        <w:t>:</w:t>
      </w:r>
    </w:p>
    <w:p w:rsidR="0091522E" w:rsidRPr="0074309D" w:rsidRDefault="00F54163" w:rsidP="0091522E">
      <w:pPr>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r>
            <w:rPr>
              <w:rFonts w:ascii="Cambria Math" w:eastAsia="Times New Roman" w:hAnsi="Cambria Math" w:cs="Times New Roman"/>
            </w:rPr>
            <m:t xml:space="preserve"> 0≤</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 xml:space="preserve">≤N,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=0,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≤K,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3C4E85" w:rsidRDefault="0091522E" w:rsidP="0091522E">
      <w:pPr>
        <w:jc w:val="right"/>
        <w:rPr>
          <w:rFonts w:ascii="Times New Roman" w:hAnsi="Times New Roman" w:cs="Times New Roman"/>
          <w:sz w:val="22"/>
        </w:rPr>
      </w:pPr>
      <m:oMathPara>
        <m:oMath>
          <m:r>
            <w:rPr>
              <w:rFonts w:ascii="Cambria Math" w:eastAsia="Times New Roman" w:hAnsi="Cambria Math" w:cs="Times New Roman"/>
              <w:sz w:val="22"/>
            </w:rPr>
            <m:t xml:space="preserve">   </m:t>
          </m:r>
          <m:r>
            <w:rPr>
              <w:rFonts w:ascii="Cambria Math" w:hAnsi="Cambria Math" w:cs="Times New Roman" w:hint="eastAsia"/>
              <w:sz w:val="22"/>
            </w:rPr>
            <m:t xml:space="preserve">      </m:t>
          </m:r>
          <m:r>
            <w:rPr>
              <w:rFonts w:ascii="Cambria Math" w:eastAsia="Times New Roman"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Times New Roma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Times New Roman" w:hAnsi="Cambria Math" w:cs="Times New Roman"/>
              <w:sz w:val="22"/>
            </w:rPr>
            <m:t>≤N+1</m:t>
          </m:r>
          <m:r>
            <m:rPr>
              <m:sty m:val="p"/>
            </m:rPr>
            <w:rPr>
              <w:rFonts w:ascii="Cambria Math" w:hAnsi="Cambria Math"/>
              <w:sz w:val="22"/>
            </w:rPr>
            <m:t xml:space="preserve">, </m:t>
          </m:r>
          <m:r>
            <w:rPr>
              <w:rFonts w:ascii="Cambria Math" w:hAnsi="Cambria Math"/>
              <w:sz w:val="22"/>
            </w:rPr>
            <m:t>j</m:t>
          </m:r>
          <m:r>
            <m:rPr>
              <m:sty m:val="p"/>
            </m:rPr>
            <w:rPr>
              <w:rFonts w:ascii="Cambria Math" w:hAnsi="Cambria Math"/>
              <w:sz w:val="22"/>
            </w:rPr>
            <m:t>≥1</m:t>
          </m:r>
          <m:r>
            <w:rPr>
              <w:rFonts w:ascii="Cambria Math" w:eastAsia="Times New Roman" w:hAnsi="Cambria Math" w:cs="Times New Roman"/>
              <w:sz w:val="22"/>
            </w:rPr>
            <m:t>, 0≤</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eastAsia="Times New Roman" w:hAnsi="Cambria Math" w:cs="Times New Roman"/>
              <w:sz w:val="22"/>
            </w:rPr>
            <m:t>≤K,</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n</m:t>
              </m:r>
            </m:sub>
          </m:sSub>
          <m:r>
            <w:rPr>
              <w:rFonts w:ascii="Cambria Math" w:eastAsia="新細明體" w:hAnsi="Cambria Math" w:cs="Times New Roman"/>
              <w:sz w:val="22"/>
            </w:rPr>
            <m:t>=1</m:t>
          </m:r>
          <m:r>
            <w:rPr>
              <w:rFonts w:ascii="Cambria Math" w:eastAsia="新細明體" w:hAnsi="Cambria Math" w:cs="Times New Roman" w:hint="eastAsia"/>
              <w:sz w:val="22"/>
            </w:rPr>
            <m:t>、</m:t>
          </m:r>
          <m:r>
            <w:rPr>
              <w:rFonts w:ascii="Cambria Math" w:eastAsia="新細明體" w:hAnsi="Cambria Math" w:cs="Times New Roman"/>
              <w:sz w:val="22"/>
            </w:rPr>
            <m:t>3;</m:t>
          </m:r>
        </m:oMath>
      </m:oMathPara>
    </w:p>
    <w:p w:rsidR="0091522E" w:rsidRPr="0074309D" w:rsidRDefault="0091522E" w:rsidP="0091522E">
      <w:pPr>
        <w:pStyle w:val="af1"/>
        <w:jc w:val="left"/>
      </w:pPr>
      <w:r w:rsidRPr="003C4E85">
        <w:rPr>
          <w:rFonts w:eastAsiaTheme="minorEastAsia" w:cs="Times New Roman"/>
          <w:sz w:val="18"/>
        </w:rPr>
        <w:tab/>
      </w:r>
      <m:oMath>
        <m:r>
          <m:rPr>
            <m:sty m:val="p"/>
          </m:rPr>
          <w:rPr>
            <w:rFonts w:ascii="Cambria Math" w:eastAsiaTheme="minorEastAsia" w:hAnsi="Cambria Math" w:cs="Times New Roman" w:hint="eastAsia"/>
            <w:sz w:val="22"/>
          </w:rPr>
          <m:t xml:space="preserve">               </m:t>
        </m:r>
        <m:r>
          <m:rPr>
            <m:sty m:val="p"/>
          </m:rPr>
          <w:rPr>
            <w:rFonts w:ascii="Cambria Math" w:hAnsi="Cambria Math"/>
            <w:sz w:val="22"/>
          </w:rPr>
          <m:t>1≤</m:t>
        </m:r>
        <m:sSub>
          <m:sSubPr>
            <m:ctrlPr>
              <w:rPr>
                <w:rFonts w:ascii="Cambria Math" w:hAnsi="Cambria Math"/>
                <w:sz w:val="22"/>
              </w:rPr>
            </m:ctrlPr>
          </m:sSubPr>
          <m:e>
            <m:r>
              <w:rPr>
                <w:rFonts w:ascii="Cambria Math" w:hAnsi="Cambria Math"/>
                <w:sz w:val="22"/>
              </w:rPr>
              <m:t>i</m:t>
            </m:r>
          </m:e>
          <m:sub>
            <m:r>
              <w:rPr>
                <w:rFonts w:ascii="Cambria Math" w:hAnsi="Cambria Math"/>
                <w:sz w:val="22"/>
              </w:rPr>
              <m:t>n</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j</m:t>
            </m:r>
          </m:e>
          <m:sub>
            <m:r>
              <w:rPr>
                <w:rFonts w:ascii="Cambria Math" w:hAnsi="Cambria Math"/>
                <w:sz w:val="22"/>
              </w:rPr>
              <m:t>n</m:t>
            </m:r>
          </m:sub>
        </m:sSub>
        <m:r>
          <m:rPr>
            <m:sty m:val="p"/>
          </m:rPr>
          <w:rPr>
            <w:rFonts w:ascii="Cambria Math" w:hAnsi="Cambria Math"/>
            <w:sz w:val="22"/>
          </w:rPr>
          <m:t>≤</m:t>
        </m:r>
        <m:r>
          <w:rPr>
            <w:rFonts w:ascii="Cambria Math" w:hAnsi="Cambria Math"/>
            <w:sz w:val="22"/>
          </w:rPr>
          <m:t>N</m:t>
        </m:r>
        <m:r>
          <m:rPr>
            <m:sty m:val="p"/>
          </m:rPr>
          <w:rPr>
            <w:rFonts w:ascii="Cambria Math" w:hAnsi="Cambria Math"/>
            <w:sz w:val="22"/>
          </w:rPr>
          <m:t xml:space="preserve">+1, </m:t>
        </m:r>
        <m:r>
          <w:rPr>
            <w:rFonts w:ascii="Cambria Math" w:hAnsi="Cambria Math"/>
            <w:sz w:val="22"/>
          </w:rPr>
          <m:t>i</m:t>
        </m:r>
        <m:r>
          <m:rPr>
            <m:sty m:val="p"/>
          </m:rPr>
          <w:rPr>
            <w:rFonts w:ascii="Cambria Math" w:hAnsi="Cambria Math"/>
            <w:sz w:val="22"/>
          </w:rPr>
          <m:t>≥1, 0≤</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r>
          <m:rPr>
            <m:sty m:val="p"/>
          </m:rPr>
          <w:rPr>
            <w:rFonts w:ascii="Cambria Math" w:hAnsi="Cambria Math"/>
            <w:sz w:val="22"/>
          </w:rPr>
          <m:t>≤</m:t>
        </m:r>
        <m:r>
          <w:rPr>
            <w:rFonts w:ascii="Cambria Math" w:hAnsi="Cambria Math"/>
            <w:sz w:val="22"/>
          </w:rPr>
          <m:t>K</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n</m:t>
            </m:r>
          </m:sub>
        </m:sSub>
        <m:r>
          <m:rPr>
            <m:sty m:val="p"/>
          </m:rPr>
          <w:rPr>
            <w:rFonts w:ascii="Cambria Math" w:eastAsia="新細明體" w:hAnsi="Cambria Math"/>
            <w:sz w:val="22"/>
          </w:rPr>
          <m:t>=2</m:t>
        </m:r>
        <m:r>
          <m:rPr>
            <m:sty m:val="p"/>
          </m:rPr>
          <w:rPr>
            <w:rFonts w:ascii="Cambria Math" w:eastAsia="新細明體" w:hAnsi="Cambria Math" w:hint="eastAsia"/>
            <w:sz w:val="22"/>
          </w:rPr>
          <m:t>、</m:t>
        </m:r>
        <m:r>
          <m:rPr>
            <m:sty m:val="p"/>
          </m:rPr>
          <w:rPr>
            <w:rFonts w:ascii="Cambria Math" w:eastAsia="新細明體" w:hAnsi="Cambria Math"/>
            <w:sz w:val="22"/>
          </w:rPr>
          <m:t>4</m:t>
        </m:r>
        <m:r>
          <m:rPr>
            <m:sty m:val="p"/>
          </m:rPr>
          <w:rPr>
            <w:rFonts w:ascii="Cambria Math" w:hAnsi="Cambria Math"/>
            <w:sz w:val="22"/>
          </w:rPr>
          <m:t>}</m:t>
        </m:r>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55</w:t>
      </w:r>
      <w:r w:rsidRPr="0074309D">
        <w:rPr>
          <w:rStyle w:val="af2"/>
          <w:sz w:val="24"/>
        </w:rPr>
        <w:fldChar w:fldCharType="end"/>
      </w:r>
      <w:r w:rsidRPr="0074309D">
        <w:rPr>
          <w:rStyle w:val="af2"/>
          <w:sz w:val="24"/>
        </w:rPr>
        <w:t>)</w:t>
      </w:r>
    </w:p>
    <w:p w:rsidR="0091522E" w:rsidRPr="0074309D" w:rsidRDefault="003C4E85" w:rsidP="0091522E">
      <w:pPr>
        <w:jc w:val="both"/>
        <w:rPr>
          <w:rFonts w:ascii="Times New Roman" w:hAnsi="Times New Roman" w:cs="Times New Roman"/>
        </w:rPr>
      </w:pPr>
      <w:r w:rsidRPr="00231FE9">
        <w:rPr>
          <w:rFonts w:ascii="Times New Roman" w:hAnsi="Times New Roman" w:cs="Times New Roman"/>
        </w:rPr>
        <w:t>As a result, we can calculate the total count of possible states</w:t>
      </w:r>
      <w:r w:rsidR="0091522E" w:rsidRPr="0074309D">
        <w:rPr>
          <w:rFonts w:ascii="Times New Roman" w:hAnsi="Times New Roman" w:cs="Times New Roman"/>
        </w:rPr>
        <w:br/>
      </w:r>
      <m:oMath>
        <m:d>
          <m:dPr>
            <m:begChr m:val="|"/>
            <m:endChr m:val="|"/>
            <m:ctrlPr>
              <w:rPr>
                <w:rFonts w:ascii="Cambria Math" w:eastAsia="Times New Roman"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6K+</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0091522E" w:rsidRPr="0074309D">
        <w:rPr>
          <w:rFonts w:ascii="Times New Roman" w:hAnsi="Times New Roman" w:cs="Times New Roman"/>
        </w:rPr>
        <w:t>.</w:t>
      </w:r>
    </w:p>
    <w:p w:rsidR="0091522E" w:rsidRPr="0074309D" w:rsidRDefault="006828A6" w:rsidP="0091522E">
      <w:pPr>
        <w:spacing w:afterLines="50" w:after="180"/>
        <w:ind w:firstLineChars="100" w:firstLine="240"/>
        <w:jc w:val="both"/>
        <w:rPr>
          <w:rFonts w:ascii="Times New Roman" w:hAnsi="Times New Roman" w:cs="Times New Roman"/>
        </w:rPr>
      </w:pPr>
      <w:r w:rsidRPr="006828A6">
        <w:rPr>
          <w:rFonts w:ascii="Times New Roman" w:hAnsi="Times New Roman" w:cs="Times New Roman"/>
        </w:rPr>
        <w:lastRenderedPageBreak/>
        <w:t>In addition, the analysis of the arrival rate of each node should take into account five internal arrival rates</w:t>
      </w:r>
      <w:r w:rsidR="0091522E" w:rsidRPr="0074309D">
        <w:rPr>
          <w:rFonts w:ascii="Times New Roman" w:hAnsi="Times New Roman" w:cs="Times New Roman"/>
        </w:rPr>
        <w:t>.</w:t>
      </w:r>
    </w:p>
    <w:p w:rsidR="0091522E" w:rsidRPr="0074309D" w:rsidRDefault="006828A6" w:rsidP="0091522E">
      <w:pPr>
        <w:spacing w:afterLines="50" w:after="180"/>
        <w:ind w:firstLineChars="100" w:firstLine="240"/>
        <w:jc w:val="both"/>
        <w:outlineLvl w:val="3"/>
        <w:rPr>
          <w:rFonts w:ascii="Times New Roman" w:hAnsi="Times New Roman" w:cs="Times New Roman"/>
        </w:rPr>
      </w:pPr>
      <w:r w:rsidRPr="006828A6">
        <w:rPr>
          <w:rFonts w:ascii="Times New Roman" w:hAnsi="Times New Roman" w:cs="Times New Roman"/>
        </w:rPr>
        <w:t>To begin with, we calculate the arrival rates of HP and LP packets from node 1 to node 3.</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56</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The equation's right-hand side has two parts. The first part shows the percentage of HP or LP packets completing service in node 1 and then directed to node 3. The denominator shows the total HP or LP packet arrival rate for node 1, including the unblocked arrival rates from outside and node 3. The numerator represents the unblocked arrival rate from outside, which is directed to node 3 according to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13</m:t>
            </m:r>
          </m:sub>
        </m:sSub>
      </m:oMath>
      <w:r w:rsidRPr="0085512E">
        <w:rPr>
          <w:rFonts w:ascii="Times New Roman" w:hAnsi="Times New Roman" w:cs="Times New Roman"/>
          <w:shd w:val="clear" w:color="auto" w:fill="FFFFFF"/>
        </w:rPr>
        <w:t>. It should be noted that in this scenario, only external packets can be routed to node 3, as each packet can visit node 3 only once.</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Next, we calculate the arrival rates of HP and LP packets from node 3 to node 1.</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57</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The equation's right-hand side has two parts. The first part shows the percentage of HP or LP packets that have completed their service at node 3 and will be sent back to node 1. The denominator shows the total HP or LP packet arrival rate of node 3, which includes the unblocked arrival rates from node 1 and node 2. The numerator indicates the unblocked arrival rate from node 1. It should be noted that all packets that pass through the control node will be forwarded to the previous node, so the packets that have finished service at node 3 will be routed back to node 1.</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Next, we calculate the arrival rates of HP and LP packets from node 1 to node 2.</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58</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The equation's right-hand side calculates the HP or LP packet arrival rates from node 1 to node 2. The first term indicates the proportion of HP or LP packets finishing service in node 1 and moving on to node 2. The denominator part represents the total HP or LP packet arrival rate of node 1, which includes those unblocked arrival rates from outside and node 3. The numerator part represents the unblocked arrival rates from outside that is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85512E">
        <w:rPr>
          <w:rFonts w:ascii="Times New Roman" w:hAnsi="Times New Roman" w:cs="Times New Roman"/>
          <w:shd w:val="clear" w:color="auto" w:fill="FFFFFF"/>
        </w:rPr>
        <w:t xml:space="preserve"> and the unblocked arrival rates from node 3. It is </w:t>
      </w:r>
      <w:r w:rsidRPr="0085512E">
        <w:rPr>
          <w:rFonts w:ascii="Times New Roman" w:hAnsi="Times New Roman" w:cs="Times New Roman"/>
          <w:shd w:val="clear" w:color="auto" w:fill="FFFFFF"/>
        </w:rPr>
        <w:lastRenderedPageBreak/>
        <w:t xml:space="preserve">important to note that each packet passing through the control node will be forwarded to the previous node, so the packets that have completed service at node </w:t>
      </w:r>
      <w:r>
        <w:rPr>
          <w:rFonts w:ascii="Times New Roman" w:hAnsi="Times New Roman" w:cs="Times New Roman"/>
          <w:shd w:val="clear" w:color="auto" w:fill="FFFFFF"/>
        </w:rPr>
        <w:t>1 will be routed back to node 2</w:t>
      </w:r>
      <w:r w:rsidR="0091522E" w:rsidRPr="0074309D">
        <w:rPr>
          <w:rFonts w:ascii="Times New Roman" w:hAnsi="Times New Roman" w:cs="Times New Roman"/>
          <w:shd w:val="clear" w:color="auto" w:fill="FFFFFF"/>
        </w:rPr>
        <w:t>.</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Next, we calculate the HP and LP packet arrival rates from node 2 to node 3.</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-2</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-2</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59</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To calculate the HP and LP packet arrival rates from node 2 to node 3, we use the equation. The first term on the right-hand side shows the proportion of HP or LP packets that complete service at node 2 and are routed to node 3. The denominator of this term indicates the total HP or LP packet arrival rate of node 2, including the unblocked arrival rates from node 1 and node 3. The numerator represents the unblocked arrival rate from node 1. The second term on the right-hand side shows the portion of HP or LP packets that complete service at node 1 and are routed to node 3. The denominator of this term shows the HP or LP packet arrival rates being routed from node 1 to node 2, which includes the arrival rates from node 3 to node 1 and the outside arrival rates that are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85512E">
        <w:rPr>
          <w:rFonts w:ascii="Times New Roman" w:hAnsi="Times New Roman" w:cs="Times New Roman"/>
          <w:shd w:val="clear" w:color="auto" w:fill="FFFFFF"/>
        </w:rPr>
        <w:t xml:space="preserve">. The numerator of the second term shows the outside packet arrival rates from node 1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85512E">
        <w:rPr>
          <w:rFonts w:ascii="Times New Roman" w:hAnsi="Times New Roman" w:cs="Times New Roman"/>
          <w:shd w:val="clear" w:color="auto" w:fill="FFFFFF"/>
        </w:rPr>
        <w:t xml:space="preserve"> and then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23</m:t>
            </m:r>
          </m:sub>
        </m:sSub>
      </m:oMath>
      <w:r w:rsidRPr="0085512E">
        <w:rPr>
          <w:rFonts w:ascii="Times New Roman" w:hAnsi="Times New Roman" w:cs="Times New Roman"/>
          <w:shd w:val="clear" w:color="auto" w:fill="FFFFFF"/>
        </w:rPr>
        <w:t>.</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Last</w:t>
      </w:r>
      <w:r w:rsidR="0091522E" w:rsidRPr="0074309D">
        <w:rPr>
          <w:rFonts w:ascii="Times New Roman" w:hAnsi="Times New Roman" w:cs="Times New Roman"/>
        </w:rPr>
        <w:t xml:space="preserve">, </w:t>
      </w:r>
      <w:r w:rsidRPr="0085512E">
        <w:rPr>
          <w:rFonts w:ascii="Times New Roman" w:hAnsi="Times New Roman" w:cs="Times New Roman"/>
        </w:rPr>
        <w:t xml:space="preserve">we calculate the HP and LP packet arrival rates from node </w:t>
      </w:r>
      <w:r>
        <w:rPr>
          <w:rFonts w:ascii="Times New Roman" w:hAnsi="Times New Roman" w:cs="Times New Roman"/>
        </w:rPr>
        <w:t>3 to node 2</w:t>
      </w:r>
      <w:r w:rsidRPr="0085512E">
        <w:rPr>
          <w:rFonts w:ascii="Times New Roman" w:hAnsi="Times New Roman" w:cs="Times New Roman"/>
        </w:rPr>
        <w:t>.</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60</w:t>
      </w:r>
      <w:r w:rsidRPr="0074309D">
        <w:rPr>
          <w:rStyle w:val="af2"/>
          <w:sz w:val="24"/>
        </w:rPr>
        <w:fldChar w:fldCharType="end"/>
      </w:r>
      <w:r w:rsidRPr="0074309D">
        <w:rPr>
          <w:rStyle w:val="af2"/>
          <w:sz w:val="24"/>
        </w:rPr>
        <w:t>)</w:t>
      </w:r>
    </w:p>
    <w:p w:rsidR="0091522E" w:rsidRPr="0074309D" w:rsidRDefault="0085512E" w:rsidP="0091522E">
      <w:pPr>
        <w:jc w:val="both"/>
        <w:rPr>
          <w:rFonts w:ascii="Times New Roman" w:hAnsi="Times New Roman" w:cs="Times New Roman"/>
          <w:shd w:val="clear" w:color="auto" w:fill="FFFFFF"/>
        </w:rPr>
      </w:pPr>
      <w:r w:rsidRPr="0085512E">
        <w:rPr>
          <w:rFonts w:ascii="Times New Roman" w:hAnsi="Times New Roman" w:cs="Times New Roman"/>
          <w:shd w:val="clear" w:color="auto" w:fill="FFFFFF"/>
        </w:rPr>
        <w:t>In this equation, the first term on the right-hand side indicates the fraction of HP or LP packets that will be directed from node 3 to node 2 after finishing their service in node 3. The denominator represents the total arrival rate of HP or LP packets at node 3, which includes the unblocked arrival rates from node 1 and node 2. The numerator represents the unblocked arrival rate from node 2. It is important to note that any packet that passes through the control node will be forwarded to the previous node. Therefore, packets that have finished their service at node 3 will be sent back to node 2.</w:t>
      </w:r>
    </w:p>
    <w:p w:rsidR="0091522E" w:rsidRPr="0074309D" w:rsidRDefault="0085512E" w:rsidP="0091522E">
      <w:pPr>
        <w:spacing w:afterLines="50" w:after="180"/>
        <w:ind w:firstLineChars="100" w:firstLine="24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Based on the explanation of the model provided earlier, the HP and LP packet arrival rates, denoted as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Pr="0085512E">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Pr="0085512E">
        <w:rPr>
          <w:rFonts w:ascii="Times New Roman" w:hAnsi="Times New Roman" w:cs="Times New Roman"/>
          <w:shd w:val="clear" w:color="auto" w:fill="FFFFFF"/>
        </w:rPr>
        <w:t xml:space="preserve">, respectively, are determined for each node </w:t>
      </w:r>
      <w:r w:rsidRPr="00EF2752">
        <w:rPr>
          <w:rFonts w:ascii="Times New Roman" w:hAnsi="Times New Roman" w:cs="Times New Roman"/>
          <w:i/>
          <w:shd w:val="clear" w:color="auto" w:fill="FFFFFF"/>
        </w:rPr>
        <w:t>n</w:t>
      </w:r>
      <w:r w:rsidRPr="0085512E">
        <w:rPr>
          <w:rFonts w:ascii="Times New Roman" w:hAnsi="Times New Roman" w:cs="Times New Roman"/>
          <w:shd w:val="clear" w:color="auto" w:fill="FFFFFF"/>
        </w:rPr>
        <w:t>.</w:t>
      </w:r>
      <w:r>
        <w:rPr>
          <w:rFonts w:ascii="Times New Roman" w:hAnsi="Times New Roman" w:cs="Times New Roman"/>
          <w:shd w:val="clear" w:color="auto" w:fill="FFFFFF"/>
        </w:rPr>
        <w:t xml:space="preserve"> </w:t>
      </w:r>
    </w:p>
    <w:p w:rsidR="0091522E" w:rsidRPr="0074309D" w:rsidRDefault="0091522E" w:rsidP="0091522E">
      <w:pPr>
        <w:pStyle w:val="af1"/>
        <w:jc w:val="left"/>
      </w:pPr>
      <w:r w:rsidRPr="0074309D">
        <w:rPr>
          <w:rFonts w:eastAsiaTheme="minorEastAsia" w:cs="Times New Roman"/>
        </w:rPr>
        <w:tab/>
      </w:r>
      <m:oMath>
        <m:sSub>
          <m:sSubPr>
            <m:ctrlPr>
              <w:rPr>
                <w:rFonts w:ascii="Cambria Math" w:hAnsi="Cambria Math"/>
              </w:rPr>
            </m:ctrlPr>
          </m:sSubPr>
          <m:e>
            <m:r>
              <w:rPr>
                <w:rFonts w:ascii="Cambria Math" w:hAnsi="Cambria Math"/>
              </w:rPr>
              <m:t>λ</m:t>
            </m:r>
          </m:e>
          <m:sub>
            <m:r>
              <w:rPr>
                <w:rFonts w:ascii="Cambria Math" w:hAnsi="Cambria Math"/>
              </w:rPr>
              <m:t>Hn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 xml:space="preserve">, </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hint="eastAsia"/>
        </w:rPr>
        <w:t xml:space="preserve"> </w:t>
      </w:r>
      <w:r w:rsidRPr="0074309D">
        <w:t xml:space="preserve">,   </w:t>
      </w:r>
      <m:oMath>
        <m:sSub>
          <m:sSubPr>
            <m:ctrlPr>
              <w:rPr>
                <w:rFonts w:ascii="Cambria Math" w:hAnsi="Cambria Math"/>
              </w:rPr>
            </m:ctrlPr>
          </m:sSubPr>
          <m:e>
            <m:r>
              <w:rPr>
                <w:rFonts w:ascii="Cambria Math" w:hAnsi="Cambria Math"/>
              </w:rPr>
              <m:t>λ</m:t>
            </m:r>
          </m:e>
          <m:sub>
            <m:r>
              <w:rPr>
                <w:rFonts w:ascii="Cambria Math" w:hAnsi="Cambria Math"/>
              </w:rPr>
              <m:t>Ln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eastAsiaTheme="minorEastAsia"/>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61</w:t>
      </w:r>
      <w:r w:rsidRPr="0074309D">
        <w:rPr>
          <w:rStyle w:val="af2"/>
          <w:sz w:val="24"/>
        </w:rPr>
        <w:fldChar w:fldCharType="end"/>
      </w:r>
      <w:r w:rsidRPr="0074309D">
        <w:rPr>
          <w:rStyle w:val="af2"/>
          <w:sz w:val="24"/>
        </w:rPr>
        <w:t>)</w:t>
      </w:r>
    </w:p>
    <w:p w:rsidR="0091522E" w:rsidRPr="00EA00D0" w:rsidRDefault="0058111F" w:rsidP="00EA00D0">
      <w:pPr>
        <w:jc w:val="both"/>
        <w:rPr>
          <w:rFonts w:ascii="Times New Roman" w:hAnsi="Times New Roman" w:cs="Times New Roman" w:hint="eastAsia"/>
          <w:szCs w:val="24"/>
        </w:rPr>
      </w:pPr>
      <w:r w:rsidRPr="0058111F">
        <w:rPr>
          <w:rFonts w:ascii="Times New Roman" w:hAnsi="Times New Roman" w:cs="Times New Roman"/>
          <w:szCs w:val="24"/>
        </w:rPr>
        <w:t xml:space="preserve">Furthermore, the system states of </w:t>
      </w:r>
      <w:r>
        <w:rPr>
          <w:rFonts w:ascii="Times New Roman" w:hAnsi="Times New Roman" w:cs="Times New Roman"/>
          <w:szCs w:val="24"/>
        </w:rPr>
        <w:t>node 1 can be classified into 190</w:t>
      </w:r>
      <w:r w:rsidRPr="0058111F">
        <w:rPr>
          <w:rFonts w:ascii="Times New Roman" w:hAnsi="Times New Roman" w:cs="Times New Roman"/>
          <w:szCs w:val="24"/>
        </w:rPr>
        <w:t xml:space="preserve"> scenarios</w:t>
      </w:r>
      <w:r w:rsidR="00EF2752">
        <w:rPr>
          <w:rFonts w:ascii="Times New Roman" w:hAnsi="Times New Roman" w:cs="Times New Roman"/>
          <w:szCs w:val="24"/>
        </w:rPr>
        <w:t xml:space="preserve"> and numbered as case A1, A2, A3, and so on</w:t>
      </w:r>
      <w:r w:rsidRPr="0058111F">
        <w:rPr>
          <w:rFonts w:ascii="Times New Roman" w:hAnsi="Times New Roman" w:cs="Times New Roman"/>
          <w:szCs w:val="24"/>
        </w:rPr>
        <w:t>.</w:t>
      </w:r>
      <w:r>
        <w:rPr>
          <w:rFonts w:ascii="Times New Roman" w:hAnsi="Times New Roman" w:cs="Times New Roman"/>
          <w:szCs w:val="24"/>
        </w:rPr>
        <w:t xml:space="preserve"> T</w:t>
      </w:r>
      <w:r w:rsidRPr="0058111F">
        <w:rPr>
          <w:rFonts w:ascii="Times New Roman" w:hAnsi="Times New Roman" w:cs="Times New Roman"/>
          <w:szCs w:val="24"/>
        </w:rPr>
        <w:t xml:space="preserve">he system states of </w:t>
      </w:r>
      <w:r>
        <w:rPr>
          <w:rFonts w:ascii="Times New Roman" w:hAnsi="Times New Roman" w:cs="Times New Roman"/>
          <w:szCs w:val="24"/>
        </w:rPr>
        <w:t xml:space="preserve">node 2 and 3 can be </w:t>
      </w:r>
      <w:r>
        <w:rPr>
          <w:rFonts w:ascii="Times New Roman" w:hAnsi="Times New Roman" w:cs="Times New Roman"/>
          <w:szCs w:val="24"/>
        </w:rPr>
        <w:lastRenderedPageBreak/>
        <w:t>classified into 101</w:t>
      </w:r>
      <w:r w:rsidRPr="0058111F">
        <w:rPr>
          <w:rFonts w:ascii="Times New Roman" w:hAnsi="Times New Roman" w:cs="Times New Roman"/>
          <w:szCs w:val="24"/>
        </w:rPr>
        <w:t xml:space="preserve"> scenarios</w:t>
      </w:r>
      <w:r w:rsidR="00EF2752">
        <w:rPr>
          <w:rFonts w:ascii="Times New Roman" w:hAnsi="Times New Roman" w:cs="Times New Roman"/>
          <w:szCs w:val="24"/>
        </w:rPr>
        <w:t xml:space="preserve"> and numbered as case B1, B2, B3, and so on</w:t>
      </w:r>
      <w:r w:rsidRPr="0058111F">
        <w:rPr>
          <w:rFonts w:ascii="Times New Roman" w:hAnsi="Times New Roman" w:cs="Times New Roman"/>
          <w:szCs w:val="24"/>
        </w:rPr>
        <w:t>. The corresponding equations for balancing th</w:t>
      </w:r>
      <w:r>
        <w:rPr>
          <w:rFonts w:ascii="Times New Roman" w:hAnsi="Times New Roman" w:cs="Times New Roman"/>
          <w:szCs w:val="24"/>
        </w:rPr>
        <w:t>e states are demonstrated below</w:t>
      </w:r>
      <w:r w:rsidR="0091522E" w:rsidRPr="0074309D">
        <w:rPr>
          <w:rFonts w:ascii="Times New Roman" w:hAnsi="Times New Roman" w:cs="Times New Roman"/>
        </w:rPr>
        <w:t>:</w:t>
      </w:r>
      <w:bookmarkStart w:id="30" w:name="_GoBack"/>
      <w:bookmarkEnd w:id="30"/>
    </w:p>
    <w:sectPr w:rsidR="0091522E" w:rsidRPr="00EA00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163" w:rsidRDefault="00F54163" w:rsidP="00107D1E">
      <w:r>
        <w:separator/>
      </w:r>
    </w:p>
  </w:endnote>
  <w:endnote w:type="continuationSeparator" w:id="0">
    <w:p w:rsidR="00F54163" w:rsidRDefault="00F54163" w:rsidP="0010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163" w:rsidRDefault="00F54163" w:rsidP="00107D1E">
      <w:r>
        <w:separator/>
      </w:r>
    </w:p>
  </w:footnote>
  <w:footnote w:type="continuationSeparator" w:id="0">
    <w:p w:rsidR="00F54163" w:rsidRDefault="00F54163" w:rsidP="00107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1F9"/>
    <w:multiLevelType w:val="multilevel"/>
    <w:tmpl w:val="684825D0"/>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3"/>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33F7466D"/>
    <w:multiLevelType w:val="multilevel"/>
    <w:tmpl w:val="5E206D5A"/>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4"/>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42A6240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334C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50026E"/>
    <w:multiLevelType w:val="multilevel"/>
    <w:tmpl w:val="5F2A5878"/>
    <w:lvl w:ilvl="0">
      <w:start w:val="3"/>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5" w15:restartNumberingAfterBreak="0">
    <w:nsid w:val="53535B33"/>
    <w:multiLevelType w:val="hybridMultilevel"/>
    <w:tmpl w:val="0042287A"/>
    <w:lvl w:ilvl="0" w:tplc="2A92A274">
      <w:start w:val="158"/>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3968AF"/>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7E2E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B"/>
    <w:rsid w:val="00023BC2"/>
    <w:rsid w:val="00031C07"/>
    <w:rsid w:val="00041619"/>
    <w:rsid w:val="000428A5"/>
    <w:rsid w:val="000A593B"/>
    <w:rsid w:val="000B50DC"/>
    <w:rsid w:val="00105CB2"/>
    <w:rsid w:val="00107D1E"/>
    <w:rsid w:val="00125C0D"/>
    <w:rsid w:val="001347A2"/>
    <w:rsid w:val="00143A2A"/>
    <w:rsid w:val="00146DB1"/>
    <w:rsid w:val="00147B62"/>
    <w:rsid w:val="00147BAD"/>
    <w:rsid w:val="001910AA"/>
    <w:rsid w:val="002036C1"/>
    <w:rsid w:val="00206598"/>
    <w:rsid w:val="00227AF2"/>
    <w:rsid w:val="00231FE9"/>
    <w:rsid w:val="0024428C"/>
    <w:rsid w:val="00256ED5"/>
    <w:rsid w:val="00261F5B"/>
    <w:rsid w:val="00271E10"/>
    <w:rsid w:val="00283823"/>
    <w:rsid w:val="002C4E31"/>
    <w:rsid w:val="003903A4"/>
    <w:rsid w:val="003C4E85"/>
    <w:rsid w:val="0041434D"/>
    <w:rsid w:val="00475825"/>
    <w:rsid w:val="004929EB"/>
    <w:rsid w:val="004A02E9"/>
    <w:rsid w:val="004A03F1"/>
    <w:rsid w:val="004B0A23"/>
    <w:rsid w:val="004D120C"/>
    <w:rsid w:val="004F1C2D"/>
    <w:rsid w:val="00523A8C"/>
    <w:rsid w:val="005326C0"/>
    <w:rsid w:val="005401E0"/>
    <w:rsid w:val="00543634"/>
    <w:rsid w:val="0058111F"/>
    <w:rsid w:val="00582147"/>
    <w:rsid w:val="005865BB"/>
    <w:rsid w:val="005D5155"/>
    <w:rsid w:val="005E2C8A"/>
    <w:rsid w:val="005E2DD0"/>
    <w:rsid w:val="00601C93"/>
    <w:rsid w:val="006277E3"/>
    <w:rsid w:val="00627B51"/>
    <w:rsid w:val="006828A6"/>
    <w:rsid w:val="006D58D3"/>
    <w:rsid w:val="006F759C"/>
    <w:rsid w:val="0070439B"/>
    <w:rsid w:val="00705F5E"/>
    <w:rsid w:val="00715738"/>
    <w:rsid w:val="00726815"/>
    <w:rsid w:val="00775A49"/>
    <w:rsid w:val="0078479D"/>
    <w:rsid w:val="007B6525"/>
    <w:rsid w:val="007C4945"/>
    <w:rsid w:val="007C6F7B"/>
    <w:rsid w:val="007D20AF"/>
    <w:rsid w:val="0085512E"/>
    <w:rsid w:val="00861393"/>
    <w:rsid w:val="00893B1B"/>
    <w:rsid w:val="008A272A"/>
    <w:rsid w:val="008B5148"/>
    <w:rsid w:val="008E15BF"/>
    <w:rsid w:val="0091522E"/>
    <w:rsid w:val="00957EA3"/>
    <w:rsid w:val="00967617"/>
    <w:rsid w:val="00985E05"/>
    <w:rsid w:val="009904AC"/>
    <w:rsid w:val="009912AA"/>
    <w:rsid w:val="009D14B0"/>
    <w:rsid w:val="009D4E19"/>
    <w:rsid w:val="00A00E60"/>
    <w:rsid w:val="00A2474B"/>
    <w:rsid w:val="00A359E2"/>
    <w:rsid w:val="00A43499"/>
    <w:rsid w:val="00A44901"/>
    <w:rsid w:val="00A4664B"/>
    <w:rsid w:val="00A52503"/>
    <w:rsid w:val="00AD0F9E"/>
    <w:rsid w:val="00AE42F2"/>
    <w:rsid w:val="00B65BF9"/>
    <w:rsid w:val="00B81638"/>
    <w:rsid w:val="00BD3553"/>
    <w:rsid w:val="00C172AF"/>
    <w:rsid w:val="00C20E8B"/>
    <w:rsid w:val="00C41B29"/>
    <w:rsid w:val="00C51F46"/>
    <w:rsid w:val="00CE1DC2"/>
    <w:rsid w:val="00CE21E1"/>
    <w:rsid w:val="00CE6350"/>
    <w:rsid w:val="00CF49DA"/>
    <w:rsid w:val="00D37BD7"/>
    <w:rsid w:val="00D951B8"/>
    <w:rsid w:val="00DA0D74"/>
    <w:rsid w:val="00DA1688"/>
    <w:rsid w:val="00DA3709"/>
    <w:rsid w:val="00DB27D2"/>
    <w:rsid w:val="00DC0EE9"/>
    <w:rsid w:val="00DE4757"/>
    <w:rsid w:val="00E07F8D"/>
    <w:rsid w:val="00E14E00"/>
    <w:rsid w:val="00E22FC1"/>
    <w:rsid w:val="00E5208F"/>
    <w:rsid w:val="00E7263B"/>
    <w:rsid w:val="00E80309"/>
    <w:rsid w:val="00E841CB"/>
    <w:rsid w:val="00EA00D0"/>
    <w:rsid w:val="00ED7D80"/>
    <w:rsid w:val="00EF2752"/>
    <w:rsid w:val="00EF7D5C"/>
    <w:rsid w:val="00F420C3"/>
    <w:rsid w:val="00F43C38"/>
    <w:rsid w:val="00F54163"/>
    <w:rsid w:val="00F7529F"/>
    <w:rsid w:val="00FB7D42"/>
    <w:rsid w:val="00FC1295"/>
    <w:rsid w:val="00FF1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A6268"/>
  <w15:chartTrackingRefBased/>
  <w15:docId w15:val="{8A8474C4-8A65-48C5-B192-374C8DA7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2E"/>
  </w:style>
  <w:style w:type="paragraph" w:styleId="1">
    <w:name w:val="heading 1"/>
    <w:basedOn w:val="a"/>
    <w:next w:val="a"/>
    <w:link w:val="10"/>
    <w:uiPriority w:val="9"/>
    <w:qFormat/>
    <w:rsid w:val="00107D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07D1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07D1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07D1E"/>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07D1E"/>
    <w:pPr>
      <w:keepNext/>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107D1E"/>
    <w:pPr>
      <w:tabs>
        <w:tab w:val="center" w:pos="4153"/>
        <w:tab w:val="right" w:pos="8306"/>
      </w:tabs>
      <w:snapToGrid w:val="0"/>
    </w:pPr>
    <w:rPr>
      <w:sz w:val="20"/>
      <w:szCs w:val="20"/>
    </w:rPr>
  </w:style>
  <w:style w:type="character" w:customStyle="1" w:styleId="a9">
    <w:name w:val="頁首 字元"/>
    <w:basedOn w:val="a0"/>
    <w:link w:val="a8"/>
    <w:uiPriority w:val="99"/>
    <w:rsid w:val="00107D1E"/>
    <w:rPr>
      <w:sz w:val="20"/>
      <w:szCs w:val="20"/>
    </w:rPr>
  </w:style>
  <w:style w:type="paragraph" w:styleId="aa">
    <w:name w:val="footer"/>
    <w:basedOn w:val="a"/>
    <w:link w:val="ab"/>
    <w:uiPriority w:val="99"/>
    <w:unhideWhenUsed/>
    <w:rsid w:val="00107D1E"/>
    <w:pPr>
      <w:tabs>
        <w:tab w:val="center" w:pos="4153"/>
        <w:tab w:val="right" w:pos="8306"/>
      </w:tabs>
      <w:snapToGrid w:val="0"/>
    </w:pPr>
    <w:rPr>
      <w:sz w:val="20"/>
      <w:szCs w:val="20"/>
    </w:rPr>
  </w:style>
  <w:style w:type="character" w:customStyle="1" w:styleId="ab">
    <w:name w:val="頁尾 字元"/>
    <w:basedOn w:val="a0"/>
    <w:link w:val="aa"/>
    <w:uiPriority w:val="99"/>
    <w:rsid w:val="00107D1E"/>
    <w:rPr>
      <w:sz w:val="20"/>
      <w:szCs w:val="20"/>
    </w:rPr>
  </w:style>
  <w:style w:type="character" w:customStyle="1" w:styleId="10">
    <w:name w:val="標題 1 字元"/>
    <w:basedOn w:val="a0"/>
    <w:link w:val="1"/>
    <w:uiPriority w:val="9"/>
    <w:rsid w:val="00107D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07D1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07D1E"/>
    <w:rPr>
      <w:rFonts w:asciiTheme="majorHAnsi" w:eastAsiaTheme="majorEastAsia" w:hAnsiTheme="majorHAnsi" w:cstheme="majorBidi"/>
      <w:b/>
      <w:bCs/>
      <w:sz w:val="36"/>
      <w:szCs w:val="36"/>
    </w:rPr>
  </w:style>
  <w:style w:type="paragraph" w:customStyle="1" w:styleId="Default">
    <w:name w:val="Default"/>
    <w:rsid w:val="00107D1E"/>
    <w:pPr>
      <w:widowControl w:val="0"/>
      <w:autoSpaceDE w:val="0"/>
      <w:autoSpaceDN w:val="0"/>
      <w:adjustRightInd w:val="0"/>
    </w:pPr>
    <w:rPr>
      <w:rFonts w:ascii="Times New Roman" w:hAnsi="Times New Roman" w:cs="Times New Roman"/>
      <w:color w:val="000000"/>
      <w:kern w:val="0"/>
      <w:szCs w:val="24"/>
    </w:rPr>
  </w:style>
  <w:style w:type="character" w:customStyle="1" w:styleId="40">
    <w:name w:val="標題 4 字元"/>
    <w:basedOn w:val="a0"/>
    <w:link w:val="4"/>
    <w:uiPriority w:val="9"/>
    <w:rsid w:val="00107D1E"/>
    <w:rPr>
      <w:rFonts w:asciiTheme="majorHAnsi" w:eastAsiaTheme="majorEastAsia" w:hAnsiTheme="majorHAnsi" w:cstheme="majorBidi"/>
      <w:sz w:val="36"/>
      <w:szCs w:val="36"/>
    </w:rPr>
  </w:style>
  <w:style w:type="character" w:customStyle="1" w:styleId="50">
    <w:name w:val="標題 5 字元"/>
    <w:basedOn w:val="a0"/>
    <w:link w:val="5"/>
    <w:uiPriority w:val="9"/>
    <w:rsid w:val="00107D1E"/>
    <w:rPr>
      <w:rFonts w:asciiTheme="majorHAnsi" w:eastAsia="Times New Roman" w:hAnsiTheme="majorHAnsi" w:cstheme="majorBidi"/>
      <w:bCs/>
      <w:szCs w:val="36"/>
    </w:rPr>
  </w:style>
  <w:style w:type="character" w:styleId="ac">
    <w:name w:val="Placeholder Text"/>
    <w:basedOn w:val="a0"/>
    <w:uiPriority w:val="99"/>
    <w:semiHidden/>
    <w:rsid w:val="00107D1E"/>
    <w:rPr>
      <w:color w:val="808080"/>
    </w:rPr>
  </w:style>
  <w:style w:type="paragraph" w:styleId="ad">
    <w:name w:val="Balloon Text"/>
    <w:basedOn w:val="a"/>
    <w:link w:val="ae"/>
    <w:uiPriority w:val="99"/>
    <w:semiHidden/>
    <w:unhideWhenUsed/>
    <w:rsid w:val="00125C0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25C0D"/>
    <w:rPr>
      <w:rFonts w:asciiTheme="majorHAnsi" w:eastAsiaTheme="majorEastAsia" w:hAnsiTheme="majorHAnsi" w:cstheme="majorBidi"/>
      <w:sz w:val="18"/>
      <w:szCs w:val="18"/>
    </w:rPr>
  </w:style>
  <w:style w:type="character" w:customStyle="1" w:styleId="a7">
    <w:name w:val="無間距 字元"/>
    <w:basedOn w:val="a0"/>
    <w:link w:val="a6"/>
    <w:uiPriority w:val="1"/>
    <w:rsid w:val="00B81638"/>
    <w:rPr>
      <w:rFonts w:eastAsia="Times New Roman"/>
    </w:rPr>
  </w:style>
  <w:style w:type="paragraph" w:styleId="af">
    <w:name w:val="caption"/>
    <w:basedOn w:val="a"/>
    <w:next w:val="a"/>
    <w:link w:val="af0"/>
    <w:uiPriority w:val="35"/>
    <w:unhideWhenUsed/>
    <w:qFormat/>
    <w:rsid w:val="00B81638"/>
    <w:rPr>
      <w:sz w:val="20"/>
      <w:szCs w:val="20"/>
    </w:rPr>
  </w:style>
  <w:style w:type="paragraph" w:customStyle="1" w:styleId="af1">
    <w:name w:val="方程式標號"/>
    <w:basedOn w:val="af"/>
    <w:link w:val="af2"/>
    <w:qFormat/>
    <w:rsid w:val="00B81638"/>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B81638"/>
    <w:pPr>
      <w:ind w:leftChars="400" w:left="400" w:hangingChars="200" w:hanging="200"/>
    </w:pPr>
  </w:style>
  <w:style w:type="character" w:customStyle="1" w:styleId="af0">
    <w:name w:val="標號 字元"/>
    <w:basedOn w:val="a0"/>
    <w:link w:val="af"/>
    <w:uiPriority w:val="35"/>
    <w:rsid w:val="00B81638"/>
    <w:rPr>
      <w:sz w:val="20"/>
      <w:szCs w:val="20"/>
    </w:rPr>
  </w:style>
  <w:style w:type="character" w:customStyle="1" w:styleId="af2">
    <w:name w:val="方程式標號 字元"/>
    <w:basedOn w:val="af0"/>
    <w:link w:val="af1"/>
    <w:rsid w:val="00B81638"/>
    <w:rPr>
      <w:rFonts w:ascii="Times New Roman" w:eastAsia="Times New Roman" w:hAnsi="Times New Roman"/>
      <w:sz w:val="20"/>
      <w:szCs w:val="24"/>
    </w:rPr>
  </w:style>
  <w:style w:type="character" w:styleId="af4">
    <w:name w:val="Hyperlink"/>
    <w:basedOn w:val="a0"/>
    <w:uiPriority w:val="99"/>
    <w:unhideWhenUsed/>
    <w:rsid w:val="00B81638"/>
    <w:rPr>
      <w:color w:val="0563C1" w:themeColor="hyperlink"/>
      <w:u w:val="single"/>
    </w:rPr>
  </w:style>
  <w:style w:type="character" w:customStyle="1" w:styleId="adjust-article-svg-size">
    <w:name w:val="adjust-article-svg-size"/>
    <w:basedOn w:val="a0"/>
    <w:rsid w:val="00B81638"/>
  </w:style>
  <w:style w:type="paragraph" w:styleId="af5">
    <w:name w:val="TOC Heading"/>
    <w:basedOn w:val="1"/>
    <w:next w:val="a"/>
    <w:uiPriority w:val="39"/>
    <w:unhideWhenUsed/>
    <w:qFormat/>
    <w:rsid w:val="00B81638"/>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B81638"/>
    <w:pPr>
      <w:ind w:left="240"/>
    </w:pPr>
    <w:rPr>
      <w:rFonts w:cs="Times New Roman"/>
      <w:szCs w:val="24"/>
    </w:rPr>
  </w:style>
  <w:style w:type="paragraph" w:styleId="11">
    <w:name w:val="toc 1"/>
    <w:basedOn w:val="a"/>
    <w:next w:val="a"/>
    <w:autoRedefine/>
    <w:uiPriority w:val="39"/>
    <w:unhideWhenUsed/>
    <w:rsid w:val="00B81638"/>
    <w:rPr>
      <w:rFonts w:cs="Times New Roman"/>
      <w:bCs/>
      <w:szCs w:val="24"/>
    </w:rPr>
  </w:style>
  <w:style w:type="paragraph" w:styleId="31">
    <w:name w:val="toc 3"/>
    <w:basedOn w:val="a"/>
    <w:next w:val="a"/>
    <w:autoRedefine/>
    <w:uiPriority w:val="39"/>
    <w:unhideWhenUsed/>
    <w:rsid w:val="00B81638"/>
    <w:pPr>
      <w:ind w:left="480"/>
    </w:pPr>
    <w:rPr>
      <w:rFonts w:cs="Times New Roman"/>
      <w:iCs/>
      <w:szCs w:val="24"/>
    </w:rPr>
  </w:style>
  <w:style w:type="paragraph" w:styleId="41">
    <w:name w:val="toc 4"/>
    <w:basedOn w:val="a"/>
    <w:next w:val="a"/>
    <w:autoRedefine/>
    <w:uiPriority w:val="39"/>
    <w:unhideWhenUsed/>
    <w:rsid w:val="00B81638"/>
    <w:pPr>
      <w:ind w:left="720"/>
    </w:pPr>
    <w:rPr>
      <w:sz w:val="18"/>
      <w:szCs w:val="18"/>
    </w:rPr>
  </w:style>
  <w:style w:type="paragraph" w:styleId="51">
    <w:name w:val="toc 5"/>
    <w:basedOn w:val="a"/>
    <w:next w:val="a"/>
    <w:autoRedefine/>
    <w:uiPriority w:val="39"/>
    <w:unhideWhenUsed/>
    <w:rsid w:val="00B81638"/>
    <w:pPr>
      <w:ind w:left="960"/>
    </w:pPr>
    <w:rPr>
      <w:sz w:val="18"/>
      <w:szCs w:val="18"/>
    </w:rPr>
  </w:style>
  <w:style w:type="paragraph" w:styleId="6">
    <w:name w:val="toc 6"/>
    <w:basedOn w:val="a"/>
    <w:next w:val="a"/>
    <w:autoRedefine/>
    <w:uiPriority w:val="39"/>
    <w:unhideWhenUsed/>
    <w:rsid w:val="00B81638"/>
    <w:pPr>
      <w:ind w:left="1200"/>
    </w:pPr>
    <w:rPr>
      <w:sz w:val="18"/>
      <w:szCs w:val="18"/>
    </w:rPr>
  </w:style>
  <w:style w:type="paragraph" w:styleId="7">
    <w:name w:val="toc 7"/>
    <w:basedOn w:val="a"/>
    <w:next w:val="a"/>
    <w:autoRedefine/>
    <w:uiPriority w:val="39"/>
    <w:unhideWhenUsed/>
    <w:rsid w:val="00B81638"/>
    <w:pPr>
      <w:ind w:left="1440"/>
    </w:pPr>
    <w:rPr>
      <w:sz w:val="18"/>
      <w:szCs w:val="18"/>
    </w:rPr>
  </w:style>
  <w:style w:type="paragraph" w:styleId="8">
    <w:name w:val="toc 8"/>
    <w:basedOn w:val="a"/>
    <w:next w:val="a"/>
    <w:autoRedefine/>
    <w:uiPriority w:val="39"/>
    <w:unhideWhenUsed/>
    <w:rsid w:val="00B81638"/>
    <w:pPr>
      <w:ind w:left="1680"/>
    </w:pPr>
    <w:rPr>
      <w:sz w:val="18"/>
      <w:szCs w:val="18"/>
    </w:rPr>
  </w:style>
  <w:style w:type="paragraph" w:styleId="9">
    <w:name w:val="toc 9"/>
    <w:basedOn w:val="a"/>
    <w:next w:val="a"/>
    <w:autoRedefine/>
    <w:uiPriority w:val="39"/>
    <w:unhideWhenUsed/>
    <w:rsid w:val="00B81638"/>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4448</TotalTime>
  <Pages>5</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25</cp:revision>
  <dcterms:created xsi:type="dcterms:W3CDTF">2022-05-02T09:11:00Z</dcterms:created>
  <dcterms:modified xsi:type="dcterms:W3CDTF">2023-04-25T02:49:00Z</dcterms:modified>
</cp:coreProperties>
</file>