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E1873" w14:textId="77777777" w:rsidR="00D665CD" w:rsidRPr="0074309D" w:rsidRDefault="00D665CD" w:rsidP="00D665CD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08039105"/>
      <w:bookmarkStart w:id="1" w:name="_Toc108039317"/>
      <w:bookmarkStart w:id="2" w:name="_Toc108040053"/>
      <w:bookmarkStart w:id="3" w:name="_Toc108040556"/>
      <w:bookmarkStart w:id="4" w:name="_Toc108040654"/>
      <w:bookmarkStart w:id="5" w:name="_Toc108040786"/>
      <w:bookmarkStart w:id="6" w:name="_Toc108040972"/>
      <w:bookmarkStart w:id="7" w:name="_Toc108041222"/>
      <w:bookmarkStart w:id="8" w:name="_Toc111480592"/>
      <w:r w:rsidRPr="0074309D">
        <w:rPr>
          <w:rFonts w:ascii="Times New Roman" w:hAnsi="Times New Roman" w:cs="Times New Roman"/>
          <w:sz w:val="36"/>
          <w:szCs w:val="36"/>
        </w:rPr>
        <w:t>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021A722" w14:textId="77777777" w:rsidR="00AF5DAE" w:rsidRPr="00AF5DAE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S. Satya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Sreedhar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, R.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Anitha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, P. Rachel, S.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Suganya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, C. Ramesh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Babu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Durai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 and G. S.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Uthayakumar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, "Energy Conservation for Environment Monitoring System in an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IoT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 based WSN," 2022 Smart Technologies, Communication and Robotics (STCR), pp. 1-5, 2022.</w:t>
      </w:r>
    </w:p>
    <w:p w14:paraId="37287BB1" w14:textId="7C70B3C2" w:rsidR="00D665CD" w:rsidRPr="00BB202C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A. Gupta, T. Gulati and A. K.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Bindal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, "WSN based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IoT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 applications: A Review," 2022 10th International Conference on Emerging Trends in Engineering and Technology - Signal and Information Processing (ICETET-SIP-22), pp. 1-6 ,2022.</w:t>
      </w:r>
    </w:p>
    <w:p w14:paraId="271E0EFE" w14:textId="2C16A20B" w:rsidR="00D665CD" w:rsidRPr="00BB202C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hAnsi="Times New Roman" w:cs="Times New Roman"/>
          <w:szCs w:val="24"/>
          <w:shd w:val="clear" w:color="auto" w:fill="FFFFFF"/>
        </w:rPr>
        <w:t xml:space="preserve">Z. Wang, Z. </w:t>
      </w:r>
      <w:proofErr w:type="spellStart"/>
      <w:r w:rsidRPr="00AF5DAE">
        <w:rPr>
          <w:rFonts w:ascii="Times New Roman" w:hAnsi="Times New Roman" w:cs="Times New Roman"/>
          <w:szCs w:val="24"/>
          <w:shd w:val="clear" w:color="auto" w:fill="FFFFFF"/>
        </w:rPr>
        <w:t>Jia</w:t>
      </w:r>
      <w:proofErr w:type="spellEnd"/>
      <w:r w:rsidRPr="00AF5DAE">
        <w:rPr>
          <w:rFonts w:ascii="Times New Roman" w:hAnsi="Times New Roman" w:cs="Times New Roman"/>
          <w:szCs w:val="24"/>
          <w:shd w:val="clear" w:color="auto" w:fill="FFFFFF"/>
        </w:rPr>
        <w:t>, X. Tian, J. Chen and B. Pan, "Dynamic Performance Prediction in Batch-Based Assembly System with Bernoulli Machines and Changeovers," in Complex System Modeling and Simulation, vol. 2, no. 3, pp. 224-237, 2022.</w:t>
      </w:r>
    </w:p>
    <w:p w14:paraId="4731EA02" w14:textId="203DE434" w:rsidR="00D665CD" w:rsidRPr="00BB202C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hAnsi="Times New Roman" w:cs="Times New Roman"/>
          <w:szCs w:val="24"/>
          <w:shd w:val="clear" w:color="auto" w:fill="FFFFFF"/>
        </w:rPr>
        <w:t>L. Liu, C. -B. Yan and J. Li, "Modeling, Analysis, and Improvement of Batch-Discrete Manufacturing Systems: A Systems Approach," in IEEE Transactions on Automation Science and Engineering, vol. 19, no. 3, pp. 1567-1585, July 2022.</w:t>
      </w:r>
    </w:p>
    <w:p w14:paraId="60EB305B" w14:textId="531FFD66" w:rsidR="00D665CD" w:rsidRPr="00AF5DAE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hAnsi="Times New Roman" w:cs="Times New Roman"/>
          <w:szCs w:val="24"/>
        </w:rPr>
      </w:pPr>
      <w:r w:rsidRPr="00AF5DAE">
        <w:rPr>
          <w:rFonts w:ascii="Times New Roman" w:hAnsi="Times New Roman" w:cs="Times New Roman"/>
          <w:szCs w:val="24"/>
        </w:rPr>
        <w:t>I. Leyva-</w:t>
      </w:r>
      <w:proofErr w:type="spellStart"/>
      <w:r w:rsidRPr="00AF5DAE">
        <w:rPr>
          <w:rFonts w:ascii="Times New Roman" w:hAnsi="Times New Roman" w:cs="Times New Roman"/>
          <w:szCs w:val="24"/>
        </w:rPr>
        <w:t>Mayorga</w:t>
      </w:r>
      <w:proofErr w:type="spellEnd"/>
      <w:r w:rsidRPr="00AF5DAE">
        <w:rPr>
          <w:rFonts w:ascii="Times New Roman" w:hAnsi="Times New Roman" w:cs="Times New Roman"/>
          <w:szCs w:val="24"/>
        </w:rPr>
        <w:t xml:space="preserve">, M. E. </w:t>
      </w:r>
      <w:proofErr w:type="spellStart"/>
      <w:r w:rsidRPr="00AF5DAE">
        <w:rPr>
          <w:rFonts w:ascii="Times New Roman" w:hAnsi="Times New Roman" w:cs="Times New Roman"/>
          <w:szCs w:val="24"/>
        </w:rPr>
        <w:t>Rivero</w:t>
      </w:r>
      <w:proofErr w:type="spellEnd"/>
      <w:r w:rsidRPr="00AF5DAE">
        <w:rPr>
          <w:rFonts w:ascii="Times New Roman" w:hAnsi="Times New Roman" w:cs="Times New Roman"/>
          <w:szCs w:val="24"/>
        </w:rPr>
        <w:t>-Angeles and C. C. Arellano, "Performance Analysis of a Non-preemptive Hybrid WSN Protocol in Mobile Environments," 2014 28th International Conference on Advanced Information Networking and Applications Workshops, pp. 486-</w:t>
      </w:r>
      <w:proofErr w:type="gramStart"/>
      <w:r w:rsidRPr="00AF5DAE">
        <w:rPr>
          <w:rFonts w:ascii="Times New Roman" w:hAnsi="Times New Roman" w:cs="Times New Roman"/>
          <w:szCs w:val="24"/>
        </w:rPr>
        <w:t>491 ,</w:t>
      </w:r>
      <w:proofErr w:type="gramEnd"/>
      <w:r w:rsidRPr="00AF5DAE">
        <w:rPr>
          <w:rFonts w:ascii="Times New Roman" w:hAnsi="Times New Roman" w:cs="Times New Roman"/>
          <w:szCs w:val="24"/>
        </w:rPr>
        <w:t xml:space="preserve"> 2014.</w:t>
      </w:r>
    </w:p>
    <w:p w14:paraId="39AB06E6" w14:textId="7EB8F1FE" w:rsidR="00D665C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L.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Sujihelen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, C.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Senthilsingh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, A. Christy, M. D. A.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Praveena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, M. S.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Roobini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 and S. C. Mana, "Energy Efficient Routing Approach for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IoT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 Assisted Smart Devices in WSN," 2022 4th International Conference on Smart Systems and Inventive Technology (ICSSIT), pp. 44-48,2022.</w:t>
      </w:r>
    </w:p>
    <w:p w14:paraId="71347859" w14:textId="41846718" w:rsidR="00D665C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S.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Firdous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>, N. Bibi and M. Wahid, "An Energy-Efficient Cluster Based Routing Algorithm for Wireless Sensor Network," 2021 International Conference on Frontiers of Information Technology (FIT), pp. 182-187, 2021.</w:t>
      </w:r>
    </w:p>
    <w:p w14:paraId="04F9E386" w14:textId="45B317FB" w:rsidR="00D665CD" w:rsidRPr="0074309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eastAsia="DejaVuSansCondensed-Bold" w:hAnsi="Times New Roman" w:cs="Times New Roman"/>
          <w:kern w:val="0"/>
          <w:szCs w:val="24"/>
        </w:rPr>
        <w:t>K. Kaur and E. S. Sharma, "Enhanced Distributed Energy Efficient Clustering Protocol," 2020 International Conference on Computer Communication and Informatics (ICCCI), pp. 1-5,2020.</w:t>
      </w:r>
    </w:p>
    <w:p w14:paraId="019A4275" w14:textId="14FE0C11" w:rsidR="00D665CD" w:rsidRPr="0074309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eastAsia="DejaVuSansCondensed-Bold" w:hAnsi="Times New Roman" w:cs="Times New Roman"/>
          <w:kern w:val="0"/>
          <w:szCs w:val="24"/>
        </w:rPr>
        <w:lastRenderedPageBreak/>
        <w:t xml:space="preserve">C. Kim, A.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Dudin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, S.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Dudin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 and O.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Dudina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>, "Performance evaluation of a wireless sensor node with energy harvesting and varying conditions of operation," 2017 IEEE International Conference on Communications (ICC), pp. 1-6, 2017.</w:t>
      </w:r>
    </w:p>
    <w:p w14:paraId="15F42D84" w14:textId="0F081E1E" w:rsidR="00D665CD" w:rsidRPr="0074309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eastAsia="DejaVuSansCondensed-Bold" w:hAnsi="Times New Roman" w:cs="Times New Roman"/>
          <w:kern w:val="0"/>
          <w:szCs w:val="24"/>
        </w:rPr>
        <w:t>H. Takagi, "Waiting Time in the M/M/m</w:t>
      </w:r>
      <w:proofErr w:type="gram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/(</w:t>
      </w:r>
      <w:proofErr w:type="gram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>m + c) Queue with Impatient Customers," International Journal of Pure and Applied Mathematics, vol. 90, no. 4, pp. 519-559, 2014.</w:t>
      </w:r>
    </w:p>
    <w:p w14:paraId="5382DE78" w14:textId="53E41553" w:rsidR="00D665CD" w:rsidRPr="0074309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hAnsi="Times New Roman" w:cs="Times New Roman"/>
          <w:szCs w:val="24"/>
        </w:rPr>
        <w:t>T. Zhu, J. Li, H. Gao and Y. Li, "Data Aggregation Scheduling in Battery-Free Wireless Sensor Networks," in IEEE Transactions on Mobile Computing, vol. 21, no. 6, pp. 1972-1984, 2022</w:t>
      </w:r>
      <w:r w:rsidR="00D665CD" w:rsidRPr="0074309D">
        <w:rPr>
          <w:rFonts w:ascii="Times New Roman" w:hAnsi="Times New Roman" w:cs="Times New Roman"/>
          <w:szCs w:val="24"/>
        </w:rPr>
        <w:t>.</w:t>
      </w:r>
    </w:p>
    <w:p w14:paraId="5E9D8BCE" w14:textId="2225B127" w:rsidR="00D665CD" w:rsidRPr="0074309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eastAsia="DejaVuSansCondensed-Bold" w:hAnsi="Times New Roman" w:cs="Times New Roman"/>
          <w:kern w:val="0"/>
          <w:szCs w:val="24"/>
        </w:rPr>
        <w:t>Li Yang, " A Study on the Wireless Sensor System with Priority, Renewable Energy, Impatience, and Heterogeneous Energy Requirements," Master thesis, NTUST, 2020</w:t>
      </w:r>
      <w:r w:rsidR="00D665CD" w:rsidRPr="0074309D">
        <w:rPr>
          <w:rFonts w:ascii="Times New Roman" w:eastAsia="DejaVuSansCondensed-Bold" w:hAnsi="Times New Roman" w:cs="Times New Roman"/>
          <w:kern w:val="0"/>
          <w:szCs w:val="24"/>
        </w:rPr>
        <w:t>.</w:t>
      </w:r>
    </w:p>
    <w:p w14:paraId="5D0936B3" w14:textId="7735796E" w:rsidR="00D665CD" w:rsidRPr="0074309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hAnsi="Times New Roman" w:cs="Times New Roman"/>
          <w:szCs w:val="24"/>
        </w:rPr>
        <w:t>C. E. Shannon, "A Mathematical Theory of Communication," The Bell System Technical Journal, vol. 27, no. 3, pp. 379-423, 1948</w:t>
      </w:r>
      <w:r w:rsidR="00D665CD" w:rsidRPr="0074309D">
        <w:rPr>
          <w:rFonts w:ascii="Times New Roman" w:hAnsi="Times New Roman" w:cs="Times New Roman"/>
          <w:szCs w:val="24"/>
        </w:rPr>
        <w:t>.</w:t>
      </w:r>
    </w:p>
    <w:p w14:paraId="45845B33" w14:textId="305E92CE" w:rsidR="00D665CD" w:rsidRPr="0074309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J. Wu and W. Chen, "Delay-Optimal Scheduling for Energy Harvesting Aided </w:t>
      </w:r>
      <w:proofErr w:type="spellStart"/>
      <w:r w:rsidRPr="00AF5DAE">
        <w:rPr>
          <w:rFonts w:ascii="Times New Roman" w:eastAsia="DejaVuSansCondensed-Bold" w:hAnsi="Times New Roman" w:cs="Times New Roman"/>
          <w:kern w:val="0"/>
          <w:szCs w:val="24"/>
        </w:rPr>
        <w:t>mmWave</w:t>
      </w:r>
      <w:proofErr w:type="spellEnd"/>
      <w:r w:rsidRPr="00AF5DAE">
        <w:rPr>
          <w:rFonts w:ascii="Times New Roman" w:eastAsia="DejaVuSansCondensed-Bold" w:hAnsi="Times New Roman" w:cs="Times New Roman"/>
          <w:kern w:val="0"/>
          <w:szCs w:val="24"/>
        </w:rPr>
        <w:t xml:space="preserve"> Communications with Random Blocking," ICC 2020 - 2020 IEEE International Conference on Communications (ICC), pp. 1-6,2020</w:t>
      </w:r>
      <w:r w:rsidR="00D665CD" w:rsidRPr="0074309D">
        <w:rPr>
          <w:rFonts w:ascii="Times New Roman" w:eastAsia="DejaVuSansCondensed-Bold" w:hAnsi="Times New Roman" w:cs="Times New Roman"/>
          <w:kern w:val="0"/>
          <w:szCs w:val="24"/>
        </w:rPr>
        <w:t>.</w:t>
      </w:r>
    </w:p>
    <w:p w14:paraId="01AB9C22" w14:textId="518A3A75" w:rsidR="00D665CD" w:rsidRPr="0074309D" w:rsidRDefault="00AF5DAE" w:rsidP="00AF5DAE">
      <w:pPr>
        <w:pStyle w:val="a7"/>
        <w:widowControl w:val="0"/>
        <w:numPr>
          <w:ilvl w:val="0"/>
          <w:numId w:val="6"/>
        </w:numPr>
        <w:spacing w:afterLines="100" w:after="360"/>
        <w:ind w:leftChars="0"/>
        <w:jc w:val="both"/>
        <w:rPr>
          <w:rFonts w:ascii="Times New Roman" w:eastAsia="DejaVuSansCondensed-Bold" w:hAnsi="Times New Roman" w:cs="Times New Roman"/>
          <w:kern w:val="0"/>
          <w:szCs w:val="24"/>
        </w:rPr>
      </w:pPr>
      <w:proofErr w:type="spellStart"/>
      <w:r w:rsidRPr="00AF5DAE">
        <w:rPr>
          <w:rFonts w:ascii="Times New Roman" w:hAnsi="Times New Roman" w:cs="Times New Roman"/>
          <w:szCs w:val="24"/>
        </w:rPr>
        <w:t>Ching</w:t>
      </w:r>
      <w:proofErr w:type="spellEnd"/>
      <w:r w:rsidRPr="00AF5DAE">
        <w:rPr>
          <w:rFonts w:ascii="Times New Roman" w:hAnsi="Times New Roman" w:cs="Times New Roman"/>
          <w:szCs w:val="24"/>
        </w:rPr>
        <w:t>-Yuan Chen, "A Study on the Wireless Sensor Network with Regular Battery and Energy Harvesting," Master thesis, NTUST, 2022</w:t>
      </w:r>
      <w:r w:rsidR="00D665CD" w:rsidRPr="0074309D">
        <w:rPr>
          <w:rFonts w:ascii="Times New Roman" w:hAnsi="Times New Roman" w:cs="Times New Roman"/>
          <w:szCs w:val="24"/>
        </w:rPr>
        <w:t>.</w:t>
      </w:r>
    </w:p>
    <w:p w14:paraId="0BC7169B" w14:textId="0F1ED2EA" w:rsidR="00AF0B2B" w:rsidRPr="00D665CD" w:rsidRDefault="00AF0B2B" w:rsidP="00D665CD">
      <w:bookmarkStart w:id="9" w:name="_GoBack"/>
      <w:bookmarkEnd w:id="9"/>
    </w:p>
    <w:sectPr w:rsidR="00AF0B2B" w:rsidRPr="00D665CD" w:rsidSect="008B1B97">
      <w:footerReference w:type="default" r:id="rId7"/>
      <w:pgSz w:w="11906" w:h="16838"/>
      <w:pgMar w:top="1440" w:right="1800" w:bottom="1440" w:left="1800" w:header="851" w:footer="850" w:gutter="0"/>
      <w:pgNumType w:start="30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D0006" w14:textId="77777777" w:rsidR="00C05F36" w:rsidRDefault="00C05F36" w:rsidP="00476543">
      <w:r>
        <w:separator/>
      </w:r>
    </w:p>
  </w:endnote>
  <w:endnote w:type="continuationSeparator" w:id="0">
    <w:p w14:paraId="0F76187A" w14:textId="77777777" w:rsidR="00C05F36" w:rsidRDefault="00C05F36" w:rsidP="00476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Condensed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5395918"/>
      <w:docPartObj>
        <w:docPartGallery w:val="Page Numbers (Bottom of Page)"/>
        <w:docPartUnique/>
      </w:docPartObj>
    </w:sdtPr>
    <w:sdtEndPr/>
    <w:sdtContent>
      <w:p w14:paraId="2F916758" w14:textId="33B5C371" w:rsidR="001D770A" w:rsidRDefault="00C41F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DAE" w:rsidRPr="00AF5DAE">
          <w:rPr>
            <w:noProof/>
            <w:lang w:val="zh-TW"/>
          </w:rPr>
          <w:t>304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08D28" w14:textId="77777777" w:rsidR="00C05F36" w:rsidRDefault="00C05F36" w:rsidP="00476543">
      <w:r>
        <w:separator/>
      </w:r>
    </w:p>
  </w:footnote>
  <w:footnote w:type="continuationSeparator" w:id="0">
    <w:p w14:paraId="3C48449C" w14:textId="77777777" w:rsidR="00C05F36" w:rsidRDefault="00C05F36" w:rsidP="00476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47B"/>
    <w:multiLevelType w:val="hybridMultilevel"/>
    <w:tmpl w:val="21004EAE"/>
    <w:lvl w:ilvl="0" w:tplc="D702E858">
      <w:start w:val="1"/>
      <w:numFmt w:val="decimal"/>
      <w:lvlText w:val="[%1]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C70145"/>
    <w:multiLevelType w:val="hybridMultilevel"/>
    <w:tmpl w:val="9FA4CB8A"/>
    <w:lvl w:ilvl="0" w:tplc="6D40C3B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EC6E98"/>
    <w:multiLevelType w:val="hybridMultilevel"/>
    <w:tmpl w:val="3E747920"/>
    <w:lvl w:ilvl="0" w:tplc="6D40C3B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372F7D"/>
    <w:multiLevelType w:val="hybridMultilevel"/>
    <w:tmpl w:val="2F624EA6"/>
    <w:lvl w:ilvl="0" w:tplc="6D40C3B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A93D7D"/>
    <w:multiLevelType w:val="hybridMultilevel"/>
    <w:tmpl w:val="2C984110"/>
    <w:lvl w:ilvl="0" w:tplc="6D40C3B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B226F2"/>
    <w:multiLevelType w:val="hybridMultilevel"/>
    <w:tmpl w:val="D616A15C"/>
    <w:lvl w:ilvl="0" w:tplc="B750197C">
      <w:start w:val="1"/>
      <w:numFmt w:val="decimal"/>
      <w:lvlText w:val="[%1]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AE"/>
    <w:rsid w:val="00027967"/>
    <w:rsid w:val="000C153C"/>
    <w:rsid w:val="000C238E"/>
    <w:rsid w:val="000C2587"/>
    <w:rsid w:val="000F5DAA"/>
    <w:rsid w:val="00102D7F"/>
    <w:rsid w:val="00110AB2"/>
    <w:rsid w:val="001400C9"/>
    <w:rsid w:val="001707D3"/>
    <w:rsid w:val="00172CFA"/>
    <w:rsid w:val="001854B5"/>
    <w:rsid w:val="00187E08"/>
    <w:rsid w:val="001903AE"/>
    <w:rsid w:val="00230C18"/>
    <w:rsid w:val="0025781C"/>
    <w:rsid w:val="0026230A"/>
    <w:rsid w:val="002860CF"/>
    <w:rsid w:val="00295454"/>
    <w:rsid w:val="002A40CC"/>
    <w:rsid w:val="002A7AB9"/>
    <w:rsid w:val="002B625F"/>
    <w:rsid w:val="002E3FF8"/>
    <w:rsid w:val="002F53FE"/>
    <w:rsid w:val="003352D6"/>
    <w:rsid w:val="003360F0"/>
    <w:rsid w:val="00336185"/>
    <w:rsid w:val="003408DD"/>
    <w:rsid w:val="00360081"/>
    <w:rsid w:val="0036187B"/>
    <w:rsid w:val="003709A9"/>
    <w:rsid w:val="00377D21"/>
    <w:rsid w:val="0038352F"/>
    <w:rsid w:val="00383EA3"/>
    <w:rsid w:val="0038765A"/>
    <w:rsid w:val="00397D23"/>
    <w:rsid w:val="003C1292"/>
    <w:rsid w:val="003C3CF2"/>
    <w:rsid w:val="003C510E"/>
    <w:rsid w:val="00406674"/>
    <w:rsid w:val="00411D5E"/>
    <w:rsid w:val="00412A91"/>
    <w:rsid w:val="0043351D"/>
    <w:rsid w:val="00434324"/>
    <w:rsid w:val="00462A72"/>
    <w:rsid w:val="00464A82"/>
    <w:rsid w:val="0046568F"/>
    <w:rsid w:val="00476543"/>
    <w:rsid w:val="00531245"/>
    <w:rsid w:val="00547A31"/>
    <w:rsid w:val="0056167E"/>
    <w:rsid w:val="00567377"/>
    <w:rsid w:val="005677FE"/>
    <w:rsid w:val="005C0868"/>
    <w:rsid w:val="005D7D92"/>
    <w:rsid w:val="005E4EC8"/>
    <w:rsid w:val="005E7812"/>
    <w:rsid w:val="006172B0"/>
    <w:rsid w:val="006346DD"/>
    <w:rsid w:val="00645122"/>
    <w:rsid w:val="00672B0E"/>
    <w:rsid w:val="006801BE"/>
    <w:rsid w:val="006B136D"/>
    <w:rsid w:val="006B49EE"/>
    <w:rsid w:val="0071713B"/>
    <w:rsid w:val="00752B7F"/>
    <w:rsid w:val="00791A6D"/>
    <w:rsid w:val="007959CB"/>
    <w:rsid w:val="007A06E8"/>
    <w:rsid w:val="007C0BD9"/>
    <w:rsid w:val="007D7834"/>
    <w:rsid w:val="008132E7"/>
    <w:rsid w:val="00820C8D"/>
    <w:rsid w:val="00827A21"/>
    <w:rsid w:val="008546D5"/>
    <w:rsid w:val="0085550A"/>
    <w:rsid w:val="008667AB"/>
    <w:rsid w:val="008935CD"/>
    <w:rsid w:val="008C75F7"/>
    <w:rsid w:val="00902367"/>
    <w:rsid w:val="0090606D"/>
    <w:rsid w:val="0091006F"/>
    <w:rsid w:val="00932483"/>
    <w:rsid w:val="00940F1F"/>
    <w:rsid w:val="00955B58"/>
    <w:rsid w:val="00956D5D"/>
    <w:rsid w:val="0096182D"/>
    <w:rsid w:val="00961A1E"/>
    <w:rsid w:val="009625FE"/>
    <w:rsid w:val="00982ABE"/>
    <w:rsid w:val="00982FAF"/>
    <w:rsid w:val="009830F9"/>
    <w:rsid w:val="009C1450"/>
    <w:rsid w:val="009D5446"/>
    <w:rsid w:val="009F1F00"/>
    <w:rsid w:val="00A1643E"/>
    <w:rsid w:val="00A35480"/>
    <w:rsid w:val="00A41E52"/>
    <w:rsid w:val="00A53459"/>
    <w:rsid w:val="00A70C80"/>
    <w:rsid w:val="00AD40A6"/>
    <w:rsid w:val="00AE56EF"/>
    <w:rsid w:val="00AF0B2B"/>
    <w:rsid w:val="00AF5429"/>
    <w:rsid w:val="00AF5DAE"/>
    <w:rsid w:val="00B3255B"/>
    <w:rsid w:val="00B44E8E"/>
    <w:rsid w:val="00B83D67"/>
    <w:rsid w:val="00B97ED4"/>
    <w:rsid w:val="00BA3D4B"/>
    <w:rsid w:val="00BE2EC8"/>
    <w:rsid w:val="00BE3F33"/>
    <w:rsid w:val="00C05F36"/>
    <w:rsid w:val="00C247C5"/>
    <w:rsid w:val="00C2535B"/>
    <w:rsid w:val="00C41FAA"/>
    <w:rsid w:val="00C877C4"/>
    <w:rsid w:val="00CA0A4B"/>
    <w:rsid w:val="00CA455B"/>
    <w:rsid w:val="00CB4DF2"/>
    <w:rsid w:val="00CC619C"/>
    <w:rsid w:val="00CD4463"/>
    <w:rsid w:val="00CE0C63"/>
    <w:rsid w:val="00CE5004"/>
    <w:rsid w:val="00D043F3"/>
    <w:rsid w:val="00D11DF4"/>
    <w:rsid w:val="00D138C3"/>
    <w:rsid w:val="00D17E0C"/>
    <w:rsid w:val="00D36679"/>
    <w:rsid w:val="00D428D5"/>
    <w:rsid w:val="00D44657"/>
    <w:rsid w:val="00D459FD"/>
    <w:rsid w:val="00D665CD"/>
    <w:rsid w:val="00D7251A"/>
    <w:rsid w:val="00D829AB"/>
    <w:rsid w:val="00D94060"/>
    <w:rsid w:val="00DB1ADB"/>
    <w:rsid w:val="00DB585B"/>
    <w:rsid w:val="00DC2F0C"/>
    <w:rsid w:val="00DD3E4E"/>
    <w:rsid w:val="00DE5569"/>
    <w:rsid w:val="00E21B0E"/>
    <w:rsid w:val="00E31C4D"/>
    <w:rsid w:val="00E87DD4"/>
    <w:rsid w:val="00F0627E"/>
    <w:rsid w:val="00F17243"/>
    <w:rsid w:val="00F21E9B"/>
    <w:rsid w:val="00F42577"/>
    <w:rsid w:val="00F9172B"/>
    <w:rsid w:val="00FA33C9"/>
    <w:rsid w:val="00FB05BA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12600"/>
  <w15:chartTrackingRefBased/>
  <w15:docId w15:val="{860C03F3-76BF-4C21-B3A4-85503DB1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5CD"/>
  </w:style>
  <w:style w:type="paragraph" w:styleId="1">
    <w:name w:val="heading 1"/>
    <w:basedOn w:val="a"/>
    <w:next w:val="a"/>
    <w:link w:val="10"/>
    <w:uiPriority w:val="9"/>
    <w:qFormat/>
    <w:rsid w:val="00464A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5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65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65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6543"/>
    <w:rPr>
      <w:sz w:val="20"/>
      <w:szCs w:val="20"/>
    </w:rPr>
  </w:style>
  <w:style w:type="paragraph" w:styleId="a7">
    <w:name w:val="List Paragraph"/>
    <w:basedOn w:val="a"/>
    <w:uiPriority w:val="34"/>
    <w:qFormat/>
    <w:rsid w:val="00476543"/>
    <w:pPr>
      <w:ind w:leftChars="200" w:left="480"/>
    </w:pPr>
  </w:style>
  <w:style w:type="character" w:customStyle="1" w:styleId="sr-only">
    <w:name w:val="sr-only"/>
    <w:basedOn w:val="a0"/>
    <w:rsid w:val="00820C8D"/>
  </w:style>
  <w:style w:type="character" w:customStyle="1" w:styleId="text">
    <w:name w:val="text"/>
    <w:basedOn w:val="a0"/>
    <w:rsid w:val="00820C8D"/>
  </w:style>
  <w:style w:type="character" w:styleId="a8">
    <w:name w:val="Emphasis"/>
    <w:basedOn w:val="a0"/>
    <w:uiPriority w:val="20"/>
    <w:qFormat/>
    <w:rsid w:val="00D829AB"/>
    <w:rPr>
      <w:i/>
      <w:iCs/>
    </w:rPr>
  </w:style>
  <w:style w:type="character" w:styleId="a9">
    <w:name w:val="Hyperlink"/>
    <w:basedOn w:val="a0"/>
    <w:uiPriority w:val="99"/>
    <w:unhideWhenUsed/>
    <w:rsid w:val="00A41E52"/>
    <w:rPr>
      <w:color w:val="0000FF"/>
      <w:u w:val="single"/>
    </w:rPr>
  </w:style>
  <w:style w:type="character" w:styleId="aa">
    <w:name w:val="Strong"/>
    <w:basedOn w:val="a0"/>
    <w:uiPriority w:val="22"/>
    <w:qFormat/>
    <w:rsid w:val="00AD40A6"/>
    <w:rPr>
      <w:b/>
      <w:bCs/>
    </w:rPr>
  </w:style>
  <w:style w:type="character" w:customStyle="1" w:styleId="10">
    <w:name w:val="標題 1 字元"/>
    <w:basedOn w:val="a0"/>
    <w:link w:val="1"/>
    <w:uiPriority w:val="9"/>
    <w:rsid w:val="00464A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132E7"/>
    <w:pPr>
      <w:spacing w:after="60"/>
      <w:jc w:val="center"/>
      <w:outlineLvl w:val="1"/>
    </w:pPr>
    <w:rPr>
      <w:szCs w:val="24"/>
    </w:rPr>
  </w:style>
  <w:style w:type="character" w:customStyle="1" w:styleId="ac">
    <w:name w:val="副標題 字元"/>
    <w:basedOn w:val="a0"/>
    <w:link w:val="ab"/>
    <w:uiPriority w:val="11"/>
    <w:rsid w:val="008132E7"/>
    <w:rPr>
      <w:szCs w:val="24"/>
    </w:rPr>
  </w:style>
  <w:style w:type="character" w:customStyle="1" w:styleId="adjust-article-svg-size">
    <w:name w:val="adjust-article-svg-size"/>
    <w:basedOn w:val="a0"/>
    <w:rsid w:val="00D44657"/>
  </w:style>
  <w:style w:type="character" w:styleId="ad">
    <w:name w:val="FollowedHyperlink"/>
    <w:basedOn w:val="a0"/>
    <w:uiPriority w:val="99"/>
    <w:semiHidden/>
    <w:unhideWhenUsed/>
    <w:rsid w:val="00D043F3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70C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70C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10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25</cp:revision>
  <cp:lastPrinted>2022-04-13T07:08:00Z</cp:lastPrinted>
  <dcterms:created xsi:type="dcterms:W3CDTF">2020-07-09T14:23:00Z</dcterms:created>
  <dcterms:modified xsi:type="dcterms:W3CDTF">2023-04-10T07:39:00Z</dcterms:modified>
</cp:coreProperties>
</file>