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10678" w14:textId="77777777" w:rsidR="00EC5E2E" w:rsidRPr="00EC5E2E" w:rsidRDefault="00EC5E2E" w:rsidP="00EC5E2E">
      <w:r w:rsidRPr="00EC5E2E">
        <w:t>Project 1 — The Millennium Project (SOFI)</w:t>
      </w:r>
    </w:p>
    <w:p w14:paraId="2241DF65" w14:textId="77777777" w:rsidR="00EC5E2E" w:rsidRPr="00EC5E2E" w:rsidRDefault="00EC5E2E" w:rsidP="00EC5E2E">
      <w:r w:rsidRPr="00EC5E2E">
        <w:rPr>
          <w:b/>
          <w:bCs/>
        </w:rPr>
        <w:t>Global Policy Scenario Dashboard | The Millennium Project </w:t>
      </w:r>
      <w:r w:rsidRPr="00EC5E2E">
        <w:rPr>
          <w:b/>
          <w:bCs/>
          <w:i/>
          <w:iCs/>
        </w:rPr>
        <w:t>(Published)</w:t>
      </w:r>
      <w:r w:rsidRPr="00EC5E2E">
        <w:br/>
        <w:t>Power BI · Advanced DAX · Python · Excel · Sensitivity Analysis</w:t>
      </w:r>
    </w:p>
    <w:p w14:paraId="5423E933" w14:textId="77777777" w:rsidR="00EC5E2E" w:rsidRPr="00EC5E2E" w:rsidRDefault="00EC5E2E" w:rsidP="00EC5E2E">
      <w:pPr>
        <w:numPr>
          <w:ilvl w:val="0"/>
          <w:numId w:val="1"/>
        </w:numPr>
      </w:pPr>
      <w:r w:rsidRPr="00EC5E2E">
        <w:rPr>
          <w:b/>
          <w:bCs/>
        </w:rPr>
        <w:t>Built</w:t>
      </w:r>
      <w:r w:rsidRPr="00EC5E2E">
        <w:t> an interactive Power BI dashboard tracking 29 SOFI indicators over 20+ years, enabling environmental policymakers to simulate future global conditions through 2035 in real time</w:t>
      </w:r>
    </w:p>
    <w:p w14:paraId="00B63C9F" w14:textId="77777777" w:rsidR="00EC5E2E" w:rsidRPr="00EC5E2E" w:rsidRDefault="00EC5E2E" w:rsidP="00EC5E2E">
      <w:pPr>
        <w:numPr>
          <w:ilvl w:val="0"/>
          <w:numId w:val="1"/>
        </w:numPr>
      </w:pPr>
      <w:r w:rsidRPr="00EC5E2E">
        <w:rPr>
          <w:b/>
          <w:bCs/>
        </w:rPr>
        <w:t>Pinpointed</w:t>
      </w:r>
      <w:r w:rsidRPr="00EC5E2E">
        <w:t> energy intensity reduction as the highest-impact policy variable for the 2035 global outlook — insight published and credited on The Millennium Project's official website</w:t>
      </w:r>
    </w:p>
    <w:p w14:paraId="40C61CD5" w14:textId="0C4281ED" w:rsidR="00EC5E2E" w:rsidRPr="00EC5E2E" w:rsidRDefault="00EC5E2E" w:rsidP="00EC5E2E">
      <w:pPr>
        <w:numPr>
          <w:ilvl w:val="0"/>
          <w:numId w:val="1"/>
        </w:numPr>
      </w:pPr>
      <w:r w:rsidRPr="00EC5E2E">
        <w:rPr>
          <w:b/>
          <w:bCs/>
        </w:rPr>
        <w:t>Collaborated</w:t>
      </w:r>
      <w:r w:rsidRPr="00EC5E2E">
        <w:t> with a 4-student Indiana University team to deliver sensitivity analysis and scenario modeling views using advanced DAX and Pytho</w:t>
      </w:r>
      <w:r w:rsidR="00710732">
        <w:t>n</w:t>
      </w:r>
      <w:r w:rsidRPr="00EC5E2E">
        <w:pict w14:anchorId="0B174444">
          <v:rect id="_x0000_i1091" style="width:0;height:.75pt" o:hralign="center" o:hrstd="t" o:hr="t" fillcolor="#a0a0a0" stroked="f"/>
        </w:pict>
      </w:r>
    </w:p>
    <w:p w14:paraId="0B4CFC3C" w14:textId="77777777" w:rsidR="00EC5E2E" w:rsidRPr="00EC5E2E" w:rsidRDefault="00EC5E2E" w:rsidP="00EC5E2E">
      <w:r w:rsidRPr="00EC5E2E">
        <w:t>Project 2 — Internet Usage Trends</w:t>
      </w:r>
    </w:p>
    <w:p w14:paraId="23755002" w14:textId="77777777" w:rsidR="00EC5E2E" w:rsidRPr="00EC5E2E" w:rsidRDefault="00EC5E2E" w:rsidP="00EC5E2E">
      <w:r w:rsidRPr="00EC5E2E">
        <w:rPr>
          <w:b/>
          <w:bCs/>
        </w:rPr>
        <w:t xml:space="preserve">Global Internet Penetration Trend Analysis | </w:t>
      </w:r>
      <w:proofErr w:type="spellStart"/>
      <w:r w:rsidRPr="00EC5E2E">
        <w:rPr>
          <w:b/>
          <w:bCs/>
        </w:rPr>
        <w:t>DataCamp</w:t>
      </w:r>
      <w:proofErr w:type="spellEnd"/>
      <w:r w:rsidRPr="00EC5E2E">
        <w:rPr>
          <w:b/>
          <w:bCs/>
        </w:rPr>
        <w:t xml:space="preserve"> Challenge</w:t>
      </w:r>
      <w:r w:rsidRPr="00EC5E2E">
        <w:br/>
        <w:t>Python · SQL · SQLite · </w:t>
      </w:r>
      <w:proofErr w:type="spellStart"/>
      <w:r w:rsidRPr="00EC5E2E">
        <w:t>Plotly</w:t>
      </w:r>
      <w:proofErr w:type="spellEnd"/>
      <w:r w:rsidRPr="00EC5E2E">
        <w:t> · K-Means Clustering</w:t>
      </w:r>
    </w:p>
    <w:p w14:paraId="668B17C5" w14:textId="77777777" w:rsidR="00EC5E2E" w:rsidRPr="00EC5E2E" w:rsidRDefault="00EC5E2E" w:rsidP="00EC5E2E">
      <w:pPr>
        <w:numPr>
          <w:ilvl w:val="0"/>
          <w:numId w:val="2"/>
        </w:numPr>
      </w:pPr>
      <w:r w:rsidRPr="00EC5E2E">
        <w:rPr>
          <w:b/>
          <w:bCs/>
        </w:rPr>
        <w:t>Transformed</w:t>
      </w:r>
      <w:r w:rsidRPr="00EC5E2E">
        <w:t> a 195-country, 23-year dataset (2000–2023) from wide to long format using Python and in-memory SQLite, enabling scalable year-over-year internet penetration trend analysis</w:t>
      </w:r>
    </w:p>
    <w:p w14:paraId="011BBF81" w14:textId="77777777" w:rsidR="00EC5E2E" w:rsidRPr="00EC5E2E" w:rsidRDefault="00EC5E2E" w:rsidP="00EC5E2E">
      <w:pPr>
        <w:numPr>
          <w:ilvl w:val="0"/>
          <w:numId w:val="2"/>
        </w:numPr>
      </w:pPr>
      <w:r w:rsidRPr="00EC5E2E">
        <w:rPr>
          <w:b/>
          <w:bCs/>
        </w:rPr>
        <w:t>Designed</w:t>
      </w:r>
      <w:r w:rsidRPr="00EC5E2E">
        <w:t xml:space="preserve"> 4 interactive </w:t>
      </w:r>
      <w:proofErr w:type="spellStart"/>
      <w:r w:rsidRPr="00EC5E2E">
        <w:t>Plotly</w:t>
      </w:r>
      <w:proofErr w:type="spellEnd"/>
      <w:r w:rsidRPr="00EC5E2E">
        <w:t xml:space="preserve"> visualizations — choropleth map, trend line, scatter plot, and cluster analysis — to segment countries by adoption trajectory and flag </w:t>
      </w:r>
      <w:proofErr w:type="spellStart"/>
      <w:r w:rsidRPr="00EC5E2E">
        <w:t>underconnected</w:t>
      </w:r>
      <w:proofErr w:type="spellEnd"/>
      <w:r w:rsidRPr="00EC5E2E">
        <w:t xml:space="preserve"> regions for digital inclusion investment</w:t>
      </w:r>
    </w:p>
    <w:p w14:paraId="208E70A9" w14:textId="77777777" w:rsidR="00EC5E2E" w:rsidRPr="00EC5E2E" w:rsidRDefault="00EC5E2E" w:rsidP="00EC5E2E">
      <w:pPr>
        <w:numPr>
          <w:ilvl w:val="0"/>
          <w:numId w:val="2"/>
        </w:numPr>
      </w:pPr>
      <w:r w:rsidRPr="00EC5E2E">
        <w:rPr>
          <w:b/>
          <w:bCs/>
        </w:rPr>
        <w:t>Uncovered</w:t>
      </w:r>
      <w:r w:rsidRPr="00EC5E2E">
        <w:t> persistent digital divide patterns across 195+ nations, isolating late-adopter clusters with &lt;20% 2023 penetration as high-priority international development targets</w:t>
      </w:r>
    </w:p>
    <w:p w14:paraId="1384D119" w14:textId="77777777" w:rsidR="00EC5E2E" w:rsidRPr="00EC5E2E" w:rsidRDefault="00EC5E2E" w:rsidP="00EC5E2E">
      <w:r w:rsidRPr="00EC5E2E">
        <w:pict w14:anchorId="16A2A3B8">
          <v:rect id="_x0000_i1092" style="width:0;height:.75pt" o:hralign="center" o:hrstd="t" o:hr="t" fillcolor="#a0a0a0" stroked="f"/>
        </w:pict>
      </w:r>
    </w:p>
    <w:p w14:paraId="695678EB" w14:textId="77777777" w:rsidR="00EC5E2E" w:rsidRPr="00EC5E2E" w:rsidRDefault="00EC5E2E" w:rsidP="00EC5E2E">
      <w:r w:rsidRPr="00EC5E2E">
        <w:t>Project 3 — Amazon Marketplace Intelligence</w:t>
      </w:r>
    </w:p>
    <w:p w14:paraId="3569C6D8" w14:textId="77777777" w:rsidR="00EC5E2E" w:rsidRPr="00EC5E2E" w:rsidRDefault="00EC5E2E" w:rsidP="00EC5E2E">
      <w:r w:rsidRPr="00EC5E2E">
        <w:rPr>
          <w:b/>
          <w:bCs/>
        </w:rPr>
        <w:t>Amazon Marketplace Intelligence Platform | ELT Pipeline &amp; BI Dashboard</w:t>
      </w:r>
      <w:r w:rsidRPr="00EC5E2E">
        <w:br/>
      </w:r>
      <w:proofErr w:type="spellStart"/>
      <w:r w:rsidRPr="00EC5E2E">
        <w:t>BigQuery</w:t>
      </w:r>
      <w:proofErr w:type="spellEnd"/>
      <w:r w:rsidRPr="00EC5E2E">
        <w:t> · </w:t>
      </w:r>
      <w:proofErr w:type="spellStart"/>
      <w:r w:rsidRPr="00EC5E2E">
        <w:t>dbt</w:t>
      </w:r>
      <w:proofErr w:type="spellEnd"/>
      <w:r w:rsidRPr="00EC5E2E">
        <w:t> · Power BI · Python · SQL</w:t>
      </w:r>
    </w:p>
    <w:p w14:paraId="35FE2B2E" w14:textId="77777777" w:rsidR="00EC5E2E" w:rsidRPr="00EC5E2E" w:rsidRDefault="00EC5E2E" w:rsidP="00EC5E2E">
      <w:pPr>
        <w:numPr>
          <w:ilvl w:val="0"/>
          <w:numId w:val="3"/>
        </w:numPr>
      </w:pPr>
      <w:r w:rsidRPr="00EC5E2E">
        <w:rPr>
          <w:b/>
          <w:bCs/>
        </w:rPr>
        <w:t>Architected</w:t>
      </w:r>
      <w:r w:rsidRPr="00EC5E2E">
        <w:t xml:space="preserve"> an automated ELT pipeline ingesting 26,000+ Amazon product snapshots across 20+ categories using Python, </w:t>
      </w:r>
      <w:proofErr w:type="spellStart"/>
      <w:r w:rsidRPr="00EC5E2E">
        <w:t>BigQuery</w:t>
      </w:r>
      <w:proofErr w:type="spellEnd"/>
      <w:r w:rsidRPr="00EC5E2E">
        <w:t xml:space="preserve">, and </w:t>
      </w:r>
      <w:proofErr w:type="spellStart"/>
      <w:r w:rsidRPr="00EC5E2E">
        <w:t>dbt</w:t>
      </w:r>
      <w:proofErr w:type="spellEnd"/>
      <w:r w:rsidRPr="00EC5E2E">
        <w:t xml:space="preserve"> with schema-tested mart layers and GitHub Actions CI/CD</w:t>
      </w:r>
    </w:p>
    <w:p w14:paraId="72CB4DF6" w14:textId="77777777" w:rsidR="00EC5E2E" w:rsidRPr="00EC5E2E" w:rsidRDefault="00EC5E2E" w:rsidP="00EC5E2E">
      <w:pPr>
        <w:numPr>
          <w:ilvl w:val="0"/>
          <w:numId w:val="3"/>
        </w:numPr>
      </w:pPr>
      <w:r w:rsidRPr="00EC5E2E">
        <w:rPr>
          <w:b/>
          <w:bCs/>
        </w:rPr>
        <w:t>Engineered</w:t>
      </w:r>
      <w:r w:rsidRPr="00EC5E2E">
        <w:t> 3 proprietary scoring algorithms — Value Score, Launch Readiness Score (Rating ≥ 4.0, In-Stock, 500+ Reviews), and Supply Gap Detection (&lt;85% in-</w:t>
      </w:r>
      <w:proofErr w:type="gramStart"/>
      <w:r w:rsidRPr="00EC5E2E">
        <w:t>stock) —</w:t>
      </w:r>
      <w:proofErr w:type="gramEnd"/>
      <w:r w:rsidRPr="00EC5E2E">
        <w:t xml:space="preserve"> surfacing competitive opportunities across 26,000 SKUs</w:t>
      </w:r>
    </w:p>
    <w:p w14:paraId="7C7AD6CA" w14:textId="77777777" w:rsidR="00EC5E2E" w:rsidRPr="00EC5E2E" w:rsidRDefault="00EC5E2E" w:rsidP="00EC5E2E">
      <w:pPr>
        <w:numPr>
          <w:ilvl w:val="0"/>
          <w:numId w:val="3"/>
        </w:numPr>
      </w:pPr>
      <w:r w:rsidRPr="00EC5E2E">
        <w:rPr>
          <w:b/>
          <w:bCs/>
        </w:rPr>
        <w:t>Delivered</w:t>
      </w:r>
      <w:r w:rsidRPr="00EC5E2E">
        <w:t> a 4-page Power BI dashboard for 4 stakeholder personas with DAX-powered week-over-week price change and 4-week rolling volatility measures, refreshed weekly via Prefect orchestration</w:t>
      </w:r>
    </w:p>
    <w:p w14:paraId="0F8F107A" w14:textId="77777777" w:rsidR="00EC5E2E" w:rsidRPr="00EC5E2E" w:rsidRDefault="00EC5E2E" w:rsidP="00EC5E2E">
      <w:r w:rsidRPr="00EC5E2E">
        <w:pict w14:anchorId="786F9A77">
          <v:rect id="_x0000_i1093" style="width:0;height:.75pt" o:hralign="center" o:hrstd="t" o:hr="t" fillcolor="#a0a0a0" stroked="f"/>
        </w:pict>
      </w:r>
    </w:p>
    <w:p w14:paraId="7E77CCFE" w14:textId="77777777" w:rsidR="00EC5E2E" w:rsidRPr="00EC5E2E" w:rsidRDefault="00EC5E2E" w:rsidP="00EC5E2E">
      <w:r w:rsidRPr="00EC5E2E">
        <w:lastRenderedPageBreak/>
        <w:t>Project 4 — Smart Hospital Multi-Agent AI System</w:t>
      </w:r>
    </w:p>
    <w:p w14:paraId="550020B6" w14:textId="77777777" w:rsidR="00EC5E2E" w:rsidRPr="00EC5E2E" w:rsidRDefault="00EC5E2E" w:rsidP="00EC5E2E">
      <w:r w:rsidRPr="00EC5E2E">
        <w:rPr>
          <w:b/>
          <w:bCs/>
        </w:rPr>
        <w:t xml:space="preserve">Smart Hospital Multi-Agent AI System (SHMAS) | </w:t>
      </w:r>
      <w:r w:rsidRPr="00EC5E2E">
        <w:rPr>
          <w:rFonts w:ascii="Segoe UI Emoji" w:hAnsi="Segoe UI Emoji" w:cs="Segoe UI Emoji"/>
          <w:b/>
          <w:bCs/>
        </w:rPr>
        <w:t>🏆</w:t>
      </w:r>
      <w:r w:rsidRPr="00EC5E2E">
        <w:rPr>
          <w:b/>
          <w:bCs/>
        </w:rPr>
        <w:t xml:space="preserve"> Luddy Hackathon Winner</w:t>
      </w:r>
      <w:r w:rsidRPr="00EC5E2E">
        <w:br/>
      </w:r>
      <w:proofErr w:type="spellStart"/>
      <w:r w:rsidRPr="00EC5E2E">
        <w:t>LangGraph</w:t>
      </w:r>
      <w:proofErr w:type="spellEnd"/>
      <w:r w:rsidRPr="00EC5E2E">
        <w:t> · </w:t>
      </w:r>
      <w:proofErr w:type="spellStart"/>
      <w:r w:rsidRPr="00EC5E2E">
        <w:t>Groq</w:t>
      </w:r>
      <w:proofErr w:type="spellEnd"/>
      <w:r w:rsidRPr="00EC5E2E">
        <w:t xml:space="preserve"> API (LLM) · PostgreSQL · Python · Multi-Agent Systems</w:t>
      </w:r>
    </w:p>
    <w:p w14:paraId="00F3CA73" w14:textId="77777777" w:rsidR="00EC5E2E" w:rsidRPr="00EC5E2E" w:rsidRDefault="00EC5E2E" w:rsidP="00EC5E2E">
      <w:pPr>
        <w:numPr>
          <w:ilvl w:val="0"/>
          <w:numId w:val="4"/>
        </w:numPr>
      </w:pPr>
      <w:r w:rsidRPr="00EC5E2E">
        <w:rPr>
          <w:b/>
          <w:bCs/>
        </w:rPr>
        <w:t>Won</w:t>
      </w:r>
      <w:r w:rsidRPr="00EC5E2E">
        <w:t xml:space="preserve"> the Luddy Hackathon by designing a 5-agent AI system using </w:t>
      </w:r>
      <w:proofErr w:type="spellStart"/>
      <w:r w:rsidRPr="00EC5E2E">
        <w:t>LangGraph</w:t>
      </w:r>
      <w:proofErr w:type="spellEnd"/>
      <w:r w:rsidRPr="00EC5E2E">
        <w:t xml:space="preserve"> and </w:t>
      </w:r>
      <w:proofErr w:type="spellStart"/>
      <w:r w:rsidRPr="00EC5E2E">
        <w:t>Groq's</w:t>
      </w:r>
      <w:proofErr w:type="spellEnd"/>
      <w:r w:rsidRPr="00EC5E2E">
        <w:t xml:space="preserve"> deepseek-r1-distill-llama-70b to fully automate hospital triage, bed allocation, doctor scheduling, and resource conflict resolution</w:t>
      </w:r>
    </w:p>
    <w:p w14:paraId="23AA5992" w14:textId="77777777" w:rsidR="00EC5E2E" w:rsidRPr="00EC5E2E" w:rsidRDefault="00EC5E2E" w:rsidP="00EC5E2E">
      <w:pPr>
        <w:numPr>
          <w:ilvl w:val="0"/>
          <w:numId w:val="4"/>
        </w:numPr>
      </w:pPr>
      <w:r w:rsidRPr="00EC5E2E">
        <w:rPr>
          <w:b/>
          <w:bCs/>
        </w:rPr>
        <w:t>Implemented</w:t>
      </w:r>
      <w:r w:rsidRPr="00EC5E2E">
        <w:t> a custom Priority Scoring Algorithm factoring in patient vitals, age, and symptom severity to dynamically route patients across 5 autonomous agents, eliminating manual operational coordination</w:t>
      </w:r>
    </w:p>
    <w:p w14:paraId="593B0DEE" w14:textId="77777777" w:rsidR="00EC5E2E" w:rsidRPr="00EC5E2E" w:rsidRDefault="00EC5E2E" w:rsidP="00EC5E2E">
      <w:pPr>
        <w:numPr>
          <w:ilvl w:val="0"/>
          <w:numId w:val="4"/>
        </w:numPr>
      </w:pPr>
      <w:r w:rsidRPr="00EC5E2E">
        <w:rPr>
          <w:b/>
          <w:bCs/>
        </w:rPr>
        <w:t>Resolved</w:t>
      </w:r>
      <w:r w:rsidRPr="00EC5E2E">
        <w:t> multi-agent race conditions using PostgreSQL transaction management and database triggers, enabling seamless real-time handoffs across concurrent hospital workflows</w:t>
      </w:r>
    </w:p>
    <w:p w14:paraId="49924B46" w14:textId="77777777" w:rsidR="00EC5E2E" w:rsidRPr="00EC5E2E" w:rsidRDefault="00EC5E2E" w:rsidP="00EC5E2E">
      <w:r w:rsidRPr="00EC5E2E">
        <w:pict w14:anchorId="6C85B227">
          <v:rect id="_x0000_i1094" style="width:0;height:.75pt" o:hralign="center" o:hrstd="t" o:hr="t" fillcolor="#a0a0a0" stroked="f"/>
        </w:pict>
      </w:r>
    </w:p>
    <w:p w14:paraId="0C5E9C7E" w14:textId="77777777" w:rsidR="00EC5E2E" w:rsidRPr="00EC5E2E" w:rsidRDefault="00EC5E2E" w:rsidP="00EC5E2E">
      <w:r w:rsidRPr="00EC5E2E">
        <w:t>Project 5 — Telco Customer Retention Optimizer</w:t>
      </w:r>
    </w:p>
    <w:p w14:paraId="24A63C02" w14:textId="77777777" w:rsidR="00EC5E2E" w:rsidRPr="00EC5E2E" w:rsidRDefault="00EC5E2E" w:rsidP="00EC5E2E">
      <w:r w:rsidRPr="00EC5E2E">
        <w:rPr>
          <w:b/>
          <w:bCs/>
        </w:rPr>
        <w:t>Telco Customer Retention Optimizer | Causal AI &amp; A/B Testing</w:t>
      </w:r>
      <w:r w:rsidRPr="00EC5E2E">
        <w:br/>
        <w:t>Python · Scikit-Learn · Uplift Modeling · Power BI · DAX</w:t>
      </w:r>
    </w:p>
    <w:p w14:paraId="1858CEFA" w14:textId="77777777" w:rsidR="00EC5E2E" w:rsidRPr="00EC5E2E" w:rsidRDefault="00EC5E2E" w:rsidP="00EC5E2E">
      <w:pPr>
        <w:numPr>
          <w:ilvl w:val="0"/>
          <w:numId w:val="5"/>
        </w:numPr>
      </w:pPr>
      <w:r w:rsidRPr="00EC5E2E">
        <w:rPr>
          <w:b/>
          <w:bCs/>
        </w:rPr>
        <w:t>Identified</w:t>
      </w:r>
      <w:r w:rsidRPr="00EC5E2E">
        <w:t> $1.22M in annual recurring revenue recovery by applying S-Learner Causal Uplift Modeling on 100,000 customer records to isolate "</w:t>
      </w:r>
      <w:proofErr w:type="spellStart"/>
      <w:proofErr w:type="gramStart"/>
      <w:r w:rsidRPr="00EC5E2E">
        <w:t>Persuadables</w:t>
      </w:r>
      <w:proofErr w:type="spellEnd"/>
      <w:r w:rsidRPr="00EC5E2E">
        <w:t>" —</w:t>
      </w:r>
      <w:proofErr w:type="gramEnd"/>
      <w:r w:rsidRPr="00EC5E2E">
        <w:t xml:space="preserve"> eliminating discount waste on customers who stay or leave regardless of intervention</w:t>
      </w:r>
    </w:p>
    <w:p w14:paraId="220913C8" w14:textId="77777777" w:rsidR="00EC5E2E" w:rsidRPr="00EC5E2E" w:rsidRDefault="00EC5E2E" w:rsidP="00EC5E2E">
      <w:pPr>
        <w:numPr>
          <w:ilvl w:val="0"/>
          <w:numId w:val="5"/>
        </w:numPr>
      </w:pPr>
      <w:r w:rsidRPr="00EC5E2E">
        <w:rPr>
          <w:b/>
          <w:bCs/>
        </w:rPr>
        <w:t>Simulated</w:t>
      </w:r>
      <w:r w:rsidRPr="00EC5E2E">
        <w:t> a Randomized Controlled Trial (RCT) with a 50/50 treatment-control split, computing Individual Treatment Effect (ITE) scores via Random Forest to segment 100K customers into 3 precision targeting tiers</w:t>
      </w:r>
    </w:p>
    <w:p w14:paraId="514893A8" w14:textId="77777777" w:rsidR="00EC5E2E" w:rsidRPr="00EC5E2E" w:rsidRDefault="00EC5E2E" w:rsidP="00EC5E2E">
      <w:pPr>
        <w:numPr>
          <w:ilvl w:val="0"/>
          <w:numId w:val="5"/>
        </w:numPr>
      </w:pPr>
      <w:r w:rsidRPr="00EC5E2E">
        <w:rPr>
          <w:b/>
          <w:bCs/>
        </w:rPr>
        <w:t>Produced</w:t>
      </w:r>
      <w:r w:rsidRPr="00EC5E2E">
        <w:t> a 3-page Power BI Strategic Suite with DAX SUMX-driven revenue impact measures and a dynamic Operational Call List, shifting Customer Success teams from churn-risk to uplift-priority targeting</w:t>
      </w:r>
    </w:p>
    <w:p w14:paraId="6855701E" w14:textId="77777777" w:rsidR="00EC5E2E" w:rsidRPr="00EC5E2E" w:rsidRDefault="00EC5E2E" w:rsidP="00EC5E2E">
      <w:r w:rsidRPr="00EC5E2E">
        <w:pict w14:anchorId="601063CC">
          <v:rect id="_x0000_i1095" style="width:0;height:.75pt" o:hralign="center" o:hrstd="t" o:hr="t" fillcolor="#a0a0a0" stroked="f"/>
        </w:pict>
      </w:r>
    </w:p>
    <w:p w14:paraId="30BB11CE" w14:textId="77777777" w:rsidR="00EC5E2E" w:rsidRPr="00EC5E2E" w:rsidRDefault="00EC5E2E" w:rsidP="00EC5E2E">
      <w:r w:rsidRPr="00EC5E2E">
        <w:t xml:space="preserve">Project 6 — AWS </w:t>
      </w:r>
      <w:proofErr w:type="spellStart"/>
      <w:r w:rsidRPr="00EC5E2E">
        <w:t>PySpark</w:t>
      </w:r>
      <w:proofErr w:type="spellEnd"/>
      <w:r w:rsidRPr="00EC5E2E">
        <w:t xml:space="preserve"> Customer Churn Pipeline</w:t>
      </w:r>
    </w:p>
    <w:p w14:paraId="13A6DCB0" w14:textId="77777777" w:rsidR="00EC5E2E" w:rsidRPr="00EC5E2E" w:rsidRDefault="00EC5E2E" w:rsidP="00EC5E2E">
      <w:r w:rsidRPr="00EC5E2E">
        <w:rPr>
          <w:b/>
          <w:bCs/>
        </w:rPr>
        <w:t xml:space="preserve">Cloud-Native Customer Churn Prediction Pipeline | AWS · </w:t>
      </w:r>
      <w:proofErr w:type="spellStart"/>
      <w:r w:rsidRPr="00EC5E2E">
        <w:rPr>
          <w:b/>
          <w:bCs/>
        </w:rPr>
        <w:t>PySpark</w:t>
      </w:r>
      <w:proofErr w:type="spellEnd"/>
      <w:r w:rsidRPr="00EC5E2E">
        <w:rPr>
          <w:b/>
          <w:bCs/>
        </w:rPr>
        <w:t xml:space="preserve"> · SageMaker</w:t>
      </w:r>
      <w:r w:rsidRPr="00EC5E2E">
        <w:br/>
        <w:t>AWS (S3, EC2, SageMaker) · </w:t>
      </w:r>
      <w:proofErr w:type="spellStart"/>
      <w:r w:rsidRPr="00EC5E2E">
        <w:t>PySpark</w:t>
      </w:r>
      <w:proofErr w:type="spellEnd"/>
      <w:r w:rsidRPr="00EC5E2E">
        <w:t> · </w:t>
      </w:r>
      <w:proofErr w:type="spellStart"/>
      <w:r w:rsidRPr="00EC5E2E">
        <w:t>XGBoost</w:t>
      </w:r>
      <w:proofErr w:type="spellEnd"/>
      <w:r w:rsidRPr="00EC5E2E">
        <w:t> · Python · Power BI</w:t>
      </w:r>
    </w:p>
    <w:p w14:paraId="036CFF0B" w14:textId="5306C195" w:rsidR="00EC5E2E" w:rsidRPr="00EC5E2E" w:rsidRDefault="00EC5E2E" w:rsidP="00EC5E2E">
      <w:pPr>
        <w:numPr>
          <w:ilvl w:val="0"/>
          <w:numId w:val="6"/>
        </w:numPr>
      </w:pPr>
      <w:r w:rsidRPr="00EC5E2E">
        <w:rPr>
          <w:b/>
          <w:bCs/>
        </w:rPr>
        <w:t>Deployed</w:t>
      </w:r>
      <w:r w:rsidRPr="00EC5E2E">
        <w:t> an end-to-end cloud pipeline — AWS S3 → EC2/</w:t>
      </w:r>
      <w:proofErr w:type="spellStart"/>
      <w:r w:rsidRPr="00EC5E2E">
        <w:t>PySpark</w:t>
      </w:r>
      <w:proofErr w:type="spellEnd"/>
      <w:r w:rsidRPr="00EC5E2E">
        <w:t xml:space="preserve"> → SageMaker </w:t>
      </w:r>
      <w:proofErr w:type="gramStart"/>
      <w:r w:rsidRPr="00EC5E2E">
        <w:t xml:space="preserve">Autopilot </w:t>
      </w:r>
      <w:r w:rsidR="00B34767">
        <w:t xml:space="preserve"> </w:t>
      </w:r>
      <w:r w:rsidRPr="00EC5E2E">
        <w:t>to</w:t>
      </w:r>
      <w:proofErr w:type="gramEnd"/>
      <w:r w:rsidRPr="00EC5E2E">
        <w:t xml:space="preserve"> predict bank customer churn, achieving AUC-ROC of 0.87 and 82.8% classification accuracy using </w:t>
      </w:r>
      <w:proofErr w:type="spellStart"/>
      <w:r w:rsidRPr="00EC5E2E">
        <w:t>XGBoost</w:t>
      </w:r>
      <w:proofErr w:type="spellEnd"/>
      <w:r w:rsidRPr="00EC5E2E">
        <w:t xml:space="preserve"> Ensemble</w:t>
      </w:r>
    </w:p>
    <w:p w14:paraId="0780F7D4" w14:textId="77777777" w:rsidR="00EC5E2E" w:rsidRPr="00EC5E2E" w:rsidRDefault="00EC5E2E" w:rsidP="00EC5E2E">
      <w:pPr>
        <w:numPr>
          <w:ilvl w:val="0"/>
          <w:numId w:val="6"/>
        </w:numPr>
      </w:pPr>
      <w:r w:rsidRPr="00EC5E2E">
        <w:rPr>
          <w:b/>
          <w:bCs/>
        </w:rPr>
        <w:t>Processed</w:t>
      </w:r>
      <w:r w:rsidRPr="00EC5E2E">
        <w:t xml:space="preserve"> 10,000 customer records with </w:t>
      </w:r>
      <w:proofErr w:type="spellStart"/>
      <w:r w:rsidRPr="00EC5E2E">
        <w:t>PySpark</w:t>
      </w:r>
      <w:proofErr w:type="spellEnd"/>
      <w:r w:rsidRPr="00EC5E2E">
        <w:t xml:space="preserve"> </w:t>
      </w:r>
      <w:proofErr w:type="spellStart"/>
      <w:r w:rsidRPr="00EC5E2E">
        <w:t>StringIndexer</w:t>
      </w:r>
      <w:proofErr w:type="spellEnd"/>
      <w:r w:rsidRPr="00EC5E2E">
        <w:t xml:space="preserve"> and </w:t>
      </w:r>
      <w:proofErr w:type="spellStart"/>
      <w:r w:rsidRPr="00EC5E2E">
        <w:t>MinMaxScaler</w:t>
      </w:r>
      <w:proofErr w:type="spellEnd"/>
      <w:r w:rsidRPr="00EC5E2E">
        <w:t xml:space="preserve"> on distributed EC2 </w:t>
      </w:r>
      <w:proofErr w:type="gramStart"/>
      <w:r w:rsidRPr="00EC5E2E">
        <w:t>compute</w:t>
      </w:r>
      <w:proofErr w:type="gramEnd"/>
      <w:r w:rsidRPr="00EC5E2E">
        <w:t>, decoupling transformations from local memory to support horizontal scaling to millions of rows</w:t>
      </w:r>
    </w:p>
    <w:p w14:paraId="79B047A5" w14:textId="77777777" w:rsidR="00EC5E2E" w:rsidRPr="00EC5E2E" w:rsidRDefault="00EC5E2E" w:rsidP="00EC5E2E">
      <w:pPr>
        <w:numPr>
          <w:ilvl w:val="0"/>
          <w:numId w:val="6"/>
        </w:numPr>
      </w:pPr>
      <w:r w:rsidRPr="00EC5E2E">
        <w:rPr>
          <w:b/>
          <w:bCs/>
        </w:rPr>
        <w:lastRenderedPageBreak/>
        <w:t>Detected</w:t>
      </w:r>
      <w:r w:rsidRPr="00EC5E2E">
        <w:t> that 63.9% of churned customers were inactive members — the #1 retention signal — and surfaced Germany and France as geographic churn hotspots in Power BI to guide targeted re-engagement campaigns</w:t>
      </w:r>
    </w:p>
    <w:p w14:paraId="7AB977A7" w14:textId="77777777" w:rsidR="00EC5E2E" w:rsidRPr="00EC5E2E" w:rsidRDefault="00EC5E2E" w:rsidP="00EC5E2E">
      <w:r w:rsidRPr="00EC5E2E">
        <w:pict w14:anchorId="6FD17D05">
          <v:rect id="_x0000_i1096" style="width:0;height:.75pt" o:hralign="center" o:hrstd="t" o:hr="t" fillcolor="#a0a0a0" stroked="f"/>
        </w:pict>
      </w:r>
    </w:p>
    <w:p w14:paraId="38304578" w14:textId="77777777" w:rsidR="00EC5E2E" w:rsidRPr="00EC5E2E" w:rsidRDefault="00EC5E2E" w:rsidP="00EC5E2E">
      <w:r w:rsidRPr="00EC5E2E">
        <w:t xml:space="preserve">Project 7 — </w:t>
      </w:r>
      <w:proofErr w:type="spellStart"/>
      <w:r w:rsidRPr="00EC5E2E">
        <w:t>WiFi</w:t>
      </w:r>
      <w:proofErr w:type="spellEnd"/>
      <w:r w:rsidRPr="00EC5E2E">
        <w:t xml:space="preserve"> Ads Analytics</w:t>
      </w:r>
    </w:p>
    <w:p w14:paraId="2EE5D38D" w14:textId="77777777" w:rsidR="00EC5E2E" w:rsidRPr="00EC5E2E" w:rsidRDefault="00EC5E2E" w:rsidP="00EC5E2E">
      <w:proofErr w:type="spellStart"/>
      <w:r w:rsidRPr="00EC5E2E">
        <w:rPr>
          <w:b/>
          <w:bCs/>
        </w:rPr>
        <w:t>WiFi</w:t>
      </w:r>
      <w:proofErr w:type="spellEnd"/>
      <w:r w:rsidRPr="00EC5E2E">
        <w:rPr>
          <w:b/>
          <w:bCs/>
        </w:rPr>
        <w:t>-Based Venue Advertising Analytics | Graph-Scored Placement Model</w:t>
      </w:r>
      <w:r w:rsidRPr="00EC5E2E">
        <w:br/>
        <w:t>Python · </w:t>
      </w:r>
      <w:proofErr w:type="spellStart"/>
      <w:r w:rsidRPr="00EC5E2E">
        <w:t>NetworkX</w:t>
      </w:r>
      <w:proofErr w:type="spellEnd"/>
      <w:r w:rsidRPr="00EC5E2E">
        <w:t> · Pandas · Matplotlib · Graph Analytics</w:t>
      </w:r>
    </w:p>
    <w:p w14:paraId="41F1A296" w14:textId="77777777" w:rsidR="00EC5E2E" w:rsidRPr="00EC5E2E" w:rsidRDefault="00EC5E2E" w:rsidP="00EC5E2E">
      <w:pPr>
        <w:numPr>
          <w:ilvl w:val="0"/>
          <w:numId w:val="7"/>
        </w:numPr>
      </w:pPr>
      <w:r w:rsidRPr="00EC5E2E">
        <w:rPr>
          <w:b/>
          <w:bCs/>
        </w:rPr>
        <w:t>Modeled</w:t>
      </w:r>
      <w:r w:rsidRPr="00EC5E2E">
        <w:t xml:space="preserve"> a multi-zone retail venue as a directed graph using </w:t>
      </w:r>
      <w:proofErr w:type="spellStart"/>
      <w:r w:rsidRPr="00EC5E2E">
        <w:t>NetworkX</w:t>
      </w:r>
      <w:proofErr w:type="spellEnd"/>
      <w:r w:rsidRPr="00EC5E2E">
        <w:t>, engineering a 4-signal Premium Space Score (PSS) combining reach, dwell time, throughflow, and repeat exposure to rank 10+ zones by advertising revenue potential</w:t>
      </w:r>
    </w:p>
    <w:p w14:paraId="6DF73094" w14:textId="77777777" w:rsidR="00EC5E2E" w:rsidRPr="00EC5E2E" w:rsidRDefault="00EC5E2E" w:rsidP="00EC5E2E">
      <w:pPr>
        <w:numPr>
          <w:ilvl w:val="0"/>
          <w:numId w:val="7"/>
        </w:numPr>
      </w:pPr>
      <w:r w:rsidRPr="00EC5E2E">
        <w:rPr>
          <w:b/>
          <w:bCs/>
        </w:rPr>
        <w:t>Scored</w:t>
      </w:r>
      <w:r w:rsidRPr="00EC5E2E">
        <w:t> Food Court (PSS 0.855) and Main Corridor (PSS 0.893) as top placements for opposite strategic reasons — 8,234 daily transitions vs. 5.80 min/device average dwell — proving footfall alone misevaluates 40%+ of ad inventory</w:t>
      </w:r>
    </w:p>
    <w:p w14:paraId="3F0F80AC" w14:textId="77777777" w:rsidR="00EC5E2E" w:rsidRPr="00EC5E2E" w:rsidRDefault="00EC5E2E" w:rsidP="00EC5E2E">
      <w:pPr>
        <w:numPr>
          <w:ilvl w:val="0"/>
          <w:numId w:val="7"/>
        </w:numPr>
      </w:pPr>
      <w:r w:rsidRPr="00EC5E2E">
        <w:rPr>
          <w:b/>
          <w:bCs/>
        </w:rPr>
        <w:t>Generated</w:t>
      </w:r>
      <w:r w:rsidRPr="00EC5E2E">
        <w:t> zone-level ad format recommendations and day-parting schedules from 24-hour heatmap analysis and a 10×10 zone transition flow matrix, giving venue operators a behavioral data framework to price advertising inventory</w:t>
      </w:r>
    </w:p>
    <w:p w14:paraId="50C81755" w14:textId="77777777" w:rsidR="00EC5E2E" w:rsidRPr="00EC5E2E" w:rsidRDefault="00EC5E2E" w:rsidP="00EC5E2E">
      <w:r w:rsidRPr="00EC5E2E">
        <w:pict w14:anchorId="52B628F1">
          <v:rect id="_x0000_i1097" style="width:0;height:.75pt" o:hralign="center" o:hrstd="t" o:hr="t" fillcolor="#a0a0a0" stroked="f"/>
        </w:pict>
      </w:r>
    </w:p>
    <w:p w14:paraId="2733F158" w14:textId="77777777" w:rsidR="00EC5E2E" w:rsidRPr="00EC5E2E" w:rsidRDefault="00EC5E2E" w:rsidP="00EC5E2E">
      <w:r w:rsidRPr="00EC5E2E">
        <w:t>Project 8 — YouTube Learning Path Generator</w:t>
      </w:r>
    </w:p>
    <w:p w14:paraId="0EBE922A" w14:textId="77777777" w:rsidR="00EC5E2E" w:rsidRPr="00EC5E2E" w:rsidRDefault="00EC5E2E" w:rsidP="00EC5E2E">
      <w:r w:rsidRPr="00EC5E2E">
        <w:rPr>
          <w:b/>
          <w:bCs/>
        </w:rPr>
        <w:t>AI-Powered YouTube Learning Path Generator | NLP &amp; Graph Theory</w:t>
      </w:r>
      <w:r w:rsidRPr="00EC5E2E">
        <w:br/>
        <w:t>Python · YouTube API v3 · NLTK (VADER) · </w:t>
      </w:r>
      <w:proofErr w:type="spellStart"/>
      <w:r w:rsidRPr="00EC5E2E">
        <w:t>NetworkX</w:t>
      </w:r>
      <w:proofErr w:type="spellEnd"/>
      <w:r w:rsidRPr="00EC5E2E">
        <w:t> · TF-IDF</w:t>
      </w:r>
    </w:p>
    <w:p w14:paraId="3FFA1CE4" w14:textId="77777777" w:rsidR="00EC5E2E" w:rsidRPr="00EC5E2E" w:rsidRDefault="00EC5E2E" w:rsidP="00EC5E2E">
      <w:pPr>
        <w:numPr>
          <w:ilvl w:val="0"/>
          <w:numId w:val="8"/>
        </w:numPr>
      </w:pPr>
      <w:r w:rsidRPr="00EC5E2E">
        <w:rPr>
          <w:b/>
          <w:bCs/>
        </w:rPr>
        <w:t>Created</w:t>
      </w:r>
      <w:r w:rsidRPr="00EC5E2E">
        <w:t> an intelligent video curation tool that fetches YouTube results via the v3 API and scores each video using NLTK VADER community sentiment — replacing misleading view counts as the primary quality signal</w:t>
      </w:r>
    </w:p>
    <w:p w14:paraId="7933232D" w14:textId="77777777" w:rsidR="00EC5E2E" w:rsidRPr="00EC5E2E" w:rsidRDefault="00EC5E2E" w:rsidP="00EC5E2E">
      <w:pPr>
        <w:numPr>
          <w:ilvl w:val="0"/>
          <w:numId w:val="8"/>
        </w:numPr>
      </w:pPr>
      <w:r w:rsidRPr="00EC5E2E">
        <w:rPr>
          <w:b/>
          <w:bCs/>
        </w:rPr>
        <w:t>Mapped</w:t>
      </w:r>
      <w:r w:rsidRPr="00EC5E2E">
        <w:t xml:space="preserve"> prerequisite-to-advanced video progressions as a directed graph using </w:t>
      </w:r>
      <w:proofErr w:type="spellStart"/>
      <w:r w:rsidRPr="00EC5E2E">
        <w:t>NetworkX</w:t>
      </w:r>
      <w:proofErr w:type="spellEnd"/>
      <w:r w:rsidRPr="00EC5E2E">
        <w:t xml:space="preserve"> and TF-IDF, surfacing "bridge" videos absent from standard search but essential for structured learner progression</w:t>
      </w:r>
    </w:p>
    <w:p w14:paraId="39D97913" w14:textId="77777777" w:rsidR="00EC5E2E" w:rsidRPr="00EC5E2E" w:rsidRDefault="00EC5E2E" w:rsidP="00EC5E2E">
      <w:pPr>
        <w:numPr>
          <w:ilvl w:val="0"/>
          <w:numId w:val="8"/>
        </w:numPr>
      </w:pPr>
      <w:r w:rsidRPr="00EC5E2E">
        <w:rPr>
          <w:b/>
          <w:bCs/>
        </w:rPr>
        <w:t>Validated</w:t>
      </w:r>
      <w:r w:rsidRPr="00EC5E2E">
        <w:t> that high-view crash courses score lower on learner sentiment than shorter, focused tutorials — proving through negative comment analysis that star ratings miss critical pain points like "too fast" and "outdated syntax"</w:t>
      </w:r>
    </w:p>
    <w:p w14:paraId="220D62C0" w14:textId="77777777" w:rsidR="00B34767" w:rsidRPr="00B34767" w:rsidRDefault="00B34767" w:rsidP="00B34767">
      <w:r w:rsidRPr="00B34767">
        <w:pict w14:anchorId="4856C314">
          <v:rect id="_x0000_i1124" style="width:0;height:.75pt" o:hralign="center" o:hrstd="t" o:hr="t" fillcolor="#a0a0a0" stroked="f"/>
        </w:pict>
      </w:r>
    </w:p>
    <w:p w14:paraId="769215FF" w14:textId="77777777" w:rsidR="00B34767" w:rsidRPr="00B34767" w:rsidRDefault="00B34767" w:rsidP="00B34767">
      <w:r w:rsidRPr="00B34767">
        <w:t>Project 9 — Deepfake Video Detection</w:t>
      </w:r>
    </w:p>
    <w:p w14:paraId="5D62C4F5" w14:textId="6A931453" w:rsidR="00B34767" w:rsidRPr="00B34767" w:rsidRDefault="00B34767" w:rsidP="00B34767">
      <w:r w:rsidRPr="00B34767">
        <w:rPr>
          <w:b/>
          <w:bCs/>
        </w:rPr>
        <w:t>Deepfake Video Detection System | Computer Vision &amp; Face Detection</w:t>
      </w:r>
      <w:r w:rsidRPr="00B34767">
        <w:br/>
        <w:t>Computer Vision · OpenCV · Python · Scikit-Learn</w:t>
      </w:r>
      <w:r w:rsidRPr="00B34767">
        <w:t xml:space="preserve"> </w:t>
      </w:r>
      <w:r w:rsidRPr="00B34767">
        <w:t>· Haar Cascade</w:t>
      </w:r>
      <w:r w:rsidRPr="00B34767">
        <w:t xml:space="preserve"> </w:t>
      </w:r>
      <w:r w:rsidRPr="00B34767">
        <w:t>· EDA</w:t>
      </w:r>
    </w:p>
    <w:p w14:paraId="7E0CFECA" w14:textId="77777777" w:rsidR="00B34767" w:rsidRPr="00B34767" w:rsidRDefault="00B34767" w:rsidP="00B34767">
      <w:pPr>
        <w:numPr>
          <w:ilvl w:val="0"/>
          <w:numId w:val="14"/>
        </w:numPr>
      </w:pPr>
      <w:r w:rsidRPr="00B34767">
        <w:lastRenderedPageBreak/>
        <w:t>Built a face detection pipeline using OpenCV Haar Cascade classifiers on 800 videos (400 train / 400 test) from the Kaggle Deepfake Detection Challenge, uncovering an 80.75% FAKE vs. 19.25% REAL class imbalance</w:t>
      </w:r>
    </w:p>
    <w:p w14:paraId="53978763" w14:textId="77777777" w:rsidR="00B34767" w:rsidRPr="00B34767" w:rsidRDefault="00B34767" w:rsidP="00B34767">
      <w:pPr>
        <w:numPr>
          <w:ilvl w:val="0"/>
          <w:numId w:val="14"/>
        </w:numPr>
      </w:pPr>
      <w:r w:rsidRPr="00B34767">
        <w:t>Developed a binary classification model achieving 80% accuracy (confusion matrix: 4 TP, 4 TN, 1 FP, 1 FN) with BGR-to-RGB preprocessing across 10 Haar Cascade detection profiles</w:t>
      </w:r>
    </w:p>
    <w:p w14:paraId="29CB948E" w14:textId="4F740A54" w:rsidR="00B34767" w:rsidRPr="00B34767" w:rsidRDefault="00B34767" w:rsidP="00B34767">
      <w:pPr>
        <w:numPr>
          <w:ilvl w:val="0"/>
          <w:numId w:val="14"/>
        </w:numPr>
      </w:pPr>
      <w:r w:rsidRPr="00B34767">
        <w:t>Performed EDA across 209 unique source videos to identify frame-level facial anomalies, building a reusable preprocessing framework for large-scale video forensics</w:t>
      </w:r>
    </w:p>
    <w:p w14:paraId="43CB2378" w14:textId="2F389C29" w:rsidR="00EC5E2E" w:rsidRPr="00EC5E2E" w:rsidRDefault="00EC5E2E" w:rsidP="00B34767">
      <w:r w:rsidRPr="00EC5E2E">
        <w:pict w14:anchorId="089DC8A7">
          <v:rect id="_x0000_i1122" style="width:0;height:.75pt" o:hralign="center" o:hrstd="t" o:hr="t" fillcolor="#a0a0a0" stroked="f"/>
        </w:pict>
      </w:r>
    </w:p>
    <w:p w14:paraId="631C7FEB" w14:textId="77777777" w:rsidR="00EC5E2E" w:rsidRPr="00EC5E2E" w:rsidRDefault="00EC5E2E" w:rsidP="00EC5E2E">
      <w:r w:rsidRPr="00EC5E2E">
        <w:t>Project 10 — NFL Super Bowl Prediction</w:t>
      </w:r>
    </w:p>
    <w:p w14:paraId="57644598" w14:textId="77777777" w:rsidR="00EC5E2E" w:rsidRPr="00EC5E2E" w:rsidRDefault="00EC5E2E" w:rsidP="00EC5E2E">
      <w:r w:rsidRPr="00EC5E2E">
        <w:rPr>
          <w:b/>
          <w:bCs/>
        </w:rPr>
        <w:t>Super Bowl Win Probability Model | Predictive Sports Analytics</w:t>
      </w:r>
      <w:r w:rsidRPr="00EC5E2E">
        <w:br/>
        <w:t>Python · Scikit-Learn · Logistic Regression · </w:t>
      </w:r>
      <w:proofErr w:type="spellStart"/>
      <w:r w:rsidRPr="00EC5E2E">
        <w:t>nfl_data_py</w:t>
      </w:r>
      <w:proofErr w:type="spellEnd"/>
      <w:r w:rsidRPr="00EC5E2E">
        <w:t> · SQL</w:t>
      </w:r>
    </w:p>
    <w:p w14:paraId="3CCEAF49" w14:textId="77777777" w:rsidR="00EC5E2E" w:rsidRPr="00EC5E2E" w:rsidRDefault="00EC5E2E" w:rsidP="00EC5E2E">
      <w:pPr>
        <w:numPr>
          <w:ilvl w:val="0"/>
          <w:numId w:val="10"/>
        </w:numPr>
      </w:pPr>
      <w:r w:rsidRPr="00EC5E2E">
        <w:rPr>
          <w:b/>
          <w:bCs/>
        </w:rPr>
        <w:t>Predicted</w:t>
      </w:r>
      <w:r w:rsidRPr="00EC5E2E">
        <w:t xml:space="preserve"> Seattle Seahawks at </w:t>
      </w:r>
      <w:proofErr w:type="gramStart"/>
      <w:r w:rsidRPr="00EC5E2E">
        <w:t>60.7% win</w:t>
      </w:r>
      <w:proofErr w:type="gramEnd"/>
      <w:r w:rsidRPr="00EC5E2E">
        <w:t xml:space="preserve"> probability over New England Patriots by training a Logistic Regression model on 50,000+ NFL play-by-play records, using expanding rolling averages to eliminate look-ahead data leakage</w:t>
      </w:r>
    </w:p>
    <w:p w14:paraId="60275FE8" w14:textId="77777777" w:rsidR="00EC5E2E" w:rsidRPr="00EC5E2E" w:rsidRDefault="00EC5E2E" w:rsidP="00EC5E2E">
      <w:pPr>
        <w:numPr>
          <w:ilvl w:val="0"/>
          <w:numId w:val="10"/>
        </w:numPr>
      </w:pPr>
      <w:r w:rsidRPr="00EC5E2E">
        <w:rPr>
          <w:b/>
          <w:bCs/>
        </w:rPr>
        <w:t>Extracted</w:t>
      </w:r>
      <w:r w:rsidRPr="00EC5E2E">
        <w:t> matchup differential features (offensive vs. defensive efficiency gaps) using Python and SQL; validated model against the full 2025 regular season to achieve 54.5% baseline accuracy in a statistically volatile domain</w:t>
      </w:r>
    </w:p>
    <w:p w14:paraId="61971FB2" w14:textId="77777777" w:rsidR="00EC5E2E" w:rsidRPr="00EC5E2E" w:rsidRDefault="00EC5E2E" w:rsidP="00EC5E2E">
      <w:pPr>
        <w:numPr>
          <w:ilvl w:val="0"/>
          <w:numId w:val="10"/>
        </w:numPr>
      </w:pPr>
      <w:r w:rsidRPr="00EC5E2E">
        <w:rPr>
          <w:b/>
          <w:bCs/>
        </w:rPr>
        <w:t>Visualized</w:t>
      </w:r>
      <w:r w:rsidRPr="00EC5E2E">
        <w:t> win probability distributions and feature importance coefficients, identifying Overall Point Differential as the #1 predictor — outweighing Home Field Advantage — in executive-ready stakeholder outputs</w:t>
      </w:r>
    </w:p>
    <w:p w14:paraId="7DA7D663" w14:textId="77777777" w:rsidR="00EC5E2E" w:rsidRPr="00EC5E2E" w:rsidRDefault="00EC5E2E" w:rsidP="00EC5E2E">
      <w:r w:rsidRPr="00EC5E2E">
        <w:pict w14:anchorId="28277447">
          <v:rect id="_x0000_i1100" style="width:0;height:.75pt" o:hralign="center" o:hrstd="t" o:hr="t" fillcolor="#a0a0a0" stroked="f"/>
        </w:pict>
      </w:r>
    </w:p>
    <w:p w14:paraId="740B8E20" w14:textId="77777777" w:rsidR="006260B9" w:rsidRPr="006260B9" w:rsidRDefault="006260B9" w:rsidP="006260B9">
      <w:pPr>
        <w:rPr>
          <w:rFonts w:cs="Segoe UI Emoji"/>
        </w:rPr>
      </w:pPr>
      <w:r w:rsidRPr="006260B9">
        <w:rPr>
          <w:rFonts w:cs="Segoe UI Emoji"/>
        </w:rPr>
        <w:t>Project 11 — Weed &amp; Crop Detection</w:t>
      </w:r>
    </w:p>
    <w:p w14:paraId="7A584547" w14:textId="28B853BE" w:rsidR="006260B9" w:rsidRPr="006260B9" w:rsidRDefault="006260B9" w:rsidP="006260B9">
      <w:pPr>
        <w:rPr>
          <w:rFonts w:cs="Segoe UI Emoji"/>
        </w:rPr>
      </w:pPr>
      <w:r w:rsidRPr="006260B9">
        <w:rPr>
          <w:rFonts w:cs="Segoe UI Emoji"/>
          <w:b/>
          <w:bCs/>
        </w:rPr>
        <w:t>Precision Agriculture — Weed &amp; Crop Detection | TensorFlow · CNN · Multi-Class Classification</w:t>
      </w:r>
      <w:r>
        <w:rPr>
          <w:rFonts w:cs="Segoe UI Emoji"/>
          <w:b/>
          <w:bCs/>
        </w:rPr>
        <w:t xml:space="preserve"> </w:t>
      </w:r>
      <w:r w:rsidRPr="006260B9">
        <w:rPr>
          <w:rFonts w:cs="Segoe UI Emoji"/>
          <w:b/>
          <w:bCs/>
        </w:rPr>
        <w:t xml:space="preserve">· </w:t>
      </w:r>
      <w:r w:rsidRPr="00EC5E2E">
        <w:rPr>
          <w:b/>
          <w:bCs/>
        </w:rPr>
        <w:t>Computer Vision</w:t>
      </w:r>
    </w:p>
    <w:p w14:paraId="2766A51D" w14:textId="6D87C047" w:rsidR="006260B9" w:rsidRPr="006260B9" w:rsidRDefault="006260B9" w:rsidP="006260B9">
      <w:pPr>
        <w:numPr>
          <w:ilvl w:val="0"/>
          <w:numId w:val="15"/>
        </w:numPr>
        <w:rPr>
          <w:rFonts w:cs="Segoe UI Emoji"/>
        </w:rPr>
      </w:pPr>
      <w:r w:rsidRPr="006260B9">
        <w:rPr>
          <w:rFonts w:cs="Segoe UI Emoji"/>
        </w:rPr>
        <w:t>Built a Sequential CNN (Conv2D, MaxPooling2D, Dropout, Dense) in TensorFlow/</w:t>
      </w:r>
      <w:proofErr w:type="spellStart"/>
      <w:r w:rsidRPr="006260B9">
        <w:rPr>
          <w:rFonts w:cs="Segoe UI Emoji"/>
        </w:rPr>
        <w:t>Keras</w:t>
      </w:r>
      <w:proofErr w:type="spellEnd"/>
      <w:r w:rsidRPr="006260B9">
        <w:rPr>
          <w:rFonts w:cs="Segoe UI Emoji"/>
        </w:rPr>
        <w:t xml:space="preserve"> on 15,336 labeled images across 4 classes: Broadleaf (1,191), Grass (3,520), Soil (3,249), Soybean (7,376)</w:t>
      </w:r>
      <w:r>
        <w:rPr>
          <w:rFonts w:cs="Segoe UI Emoji"/>
        </w:rPr>
        <w:t>.</w:t>
      </w:r>
    </w:p>
    <w:p w14:paraId="27D907CD" w14:textId="0BE84427" w:rsidR="006260B9" w:rsidRPr="006260B9" w:rsidRDefault="006260B9" w:rsidP="006260B9">
      <w:pPr>
        <w:numPr>
          <w:ilvl w:val="0"/>
          <w:numId w:val="15"/>
        </w:numPr>
        <w:rPr>
          <w:rFonts w:cs="Segoe UI Emoji"/>
        </w:rPr>
      </w:pPr>
      <w:r w:rsidRPr="006260B9">
        <w:rPr>
          <w:rFonts w:cs="Segoe UI Emoji"/>
        </w:rPr>
        <w:t xml:space="preserve">Achieved 89.42% validation accuracy by epoch 6 of 30 (batch size: 2, GPU-accelerated on Kaggle) with training accuracy of 89.18% using </w:t>
      </w:r>
      <w:proofErr w:type="spellStart"/>
      <w:r w:rsidRPr="006260B9">
        <w:rPr>
          <w:rFonts w:cs="Segoe UI Emoji"/>
        </w:rPr>
        <w:t>ImageDataGenerator</w:t>
      </w:r>
      <w:proofErr w:type="spellEnd"/>
      <w:r w:rsidRPr="006260B9">
        <w:rPr>
          <w:rFonts w:cs="Segoe UI Emoji"/>
        </w:rPr>
        <w:t xml:space="preserve"> for real-time data augmentation</w:t>
      </w:r>
      <w:r>
        <w:rPr>
          <w:rFonts w:cs="Segoe UI Emoji"/>
        </w:rPr>
        <w:t>.</w:t>
      </w:r>
    </w:p>
    <w:p w14:paraId="4C0D1B23" w14:textId="688B566B" w:rsidR="006260B9" w:rsidRPr="006260B9" w:rsidRDefault="006260B9" w:rsidP="006260B9">
      <w:pPr>
        <w:numPr>
          <w:ilvl w:val="0"/>
          <w:numId w:val="15"/>
        </w:numPr>
        <w:rPr>
          <w:rFonts w:cs="Segoe UI Emoji"/>
        </w:rPr>
      </w:pPr>
      <w:r w:rsidRPr="006260B9">
        <w:rPr>
          <w:rFonts w:cs="Segoe UI Emoji"/>
        </w:rPr>
        <w:t xml:space="preserve">Engineered an image preprocessing pipeline with OpenCV (resize to 100×110 </w:t>
      </w:r>
      <w:proofErr w:type="spellStart"/>
      <w:r w:rsidRPr="006260B9">
        <w:rPr>
          <w:rFonts w:cs="Segoe UI Emoji"/>
        </w:rPr>
        <w:t>px</w:t>
      </w:r>
      <w:proofErr w:type="spellEnd"/>
      <w:r w:rsidRPr="006260B9">
        <w:rPr>
          <w:rFonts w:cs="Segoe UI Emoji"/>
        </w:rPr>
        <w:t>) and one-hot encoding via </w:t>
      </w:r>
      <w:proofErr w:type="spellStart"/>
      <w:r w:rsidRPr="006260B9">
        <w:rPr>
          <w:rFonts w:cs="Segoe UI Emoji"/>
        </w:rPr>
        <w:t>to_categorical</w:t>
      </w:r>
      <w:proofErr w:type="spellEnd"/>
      <w:r w:rsidRPr="006260B9">
        <w:rPr>
          <w:rFonts w:cs="Segoe UI Emoji"/>
        </w:rPr>
        <w:t>, addressing a 6:1 class imbalance between Soybean and Broadleaf</w:t>
      </w:r>
      <w:r>
        <w:rPr>
          <w:rFonts w:cs="Segoe UI Emoji"/>
        </w:rPr>
        <w:t>.</w:t>
      </w:r>
    </w:p>
    <w:p w14:paraId="58B73893" w14:textId="77777777" w:rsidR="00EC5E2E" w:rsidRPr="00EC5E2E" w:rsidRDefault="00EC5E2E" w:rsidP="00EC5E2E">
      <w:r w:rsidRPr="00EC5E2E">
        <w:pict w14:anchorId="0CA497D2">
          <v:rect id="_x0000_i1101" style="width:0;height:.75pt" o:hralign="center" o:hrstd="t" o:hr="t" fillcolor="#a0a0a0" stroked="f"/>
        </w:pict>
      </w:r>
    </w:p>
    <w:p w14:paraId="08023C18" w14:textId="77777777" w:rsidR="00EC5E2E" w:rsidRPr="00EC5E2E" w:rsidRDefault="00EC5E2E" w:rsidP="00EC5E2E">
      <w:r w:rsidRPr="00EC5E2E">
        <w:t>Project 12 — Diet Conversational AI (LLM Fine-Tuning)</w:t>
      </w:r>
    </w:p>
    <w:p w14:paraId="58C81AAA" w14:textId="77777777" w:rsidR="00EC5E2E" w:rsidRPr="00EC5E2E" w:rsidRDefault="00EC5E2E" w:rsidP="00EC5E2E">
      <w:r w:rsidRPr="00EC5E2E">
        <w:rPr>
          <w:b/>
          <w:bCs/>
        </w:rPr>
        <w:lastRenderedPageBreak/>
        <w:t>Diet Conversational AI | LLM Fine-Tuning with Flan-T5-Large</w:t>
      </w:r>
      <w:r w:rsidRPr="00EC5E2E">
        <w:br/>
      </w:r>
      <w:proofErr w:type="spellStart"/>
      <w:r w:rsidRPr="00EC5E2E">
        <w:t>PyTorch</w:t>
      </w:r>
      <w:proofErr w:type="spellEnd"/>
      <w:r w:rsidRPr="00EC5E2E">
        <w:t> · </w:t>
      </w:r>
      <w:proofErr w:type="spellStart"/>
      <w:r w:rsidRPr="00EC5E2E">
        <w:t>HuggingFace</w:t>
      </w:r>
      <w:proofErr w:type="spellEnd"/>
      <w:r w:rsidRPr="00EC5E2E">
        <w:t xml:space="preserve"> Transformers · Flan-T5-Large · Weights &amp; Biases · NLP</w:t>
      </w:r>
    </w:p>
    <w:p w14:paraId="0FB3E392" w14:textId="77777777" w:rsidR="00EC5E2E" w:rsidRPr="00EC5E2E" w:rsidRDefault="00EC5E2E" w:rsidP="00EC5E2E">
      <w:pPr>
        <w:numPr>
          <w:ilvl w:val="0"/>
          <w:numId w:val="12"/>
        </w:numPr>
      </w:pPr>
      <w:r w:rsidRPr="00EC5E2E">
        <w:rPr>
          <w:b/>
          <w:bCs/>
        </w:rPr>
        <w:t>Fine-tuned</w:t>
      </w:r>
      <w:r w:rsidRPr="00EC5E2E">
        <w:t xml:space="preserve"> Google's Flan-T5-Large (750M parameters) on a custom 100-entry dietary Q&amp;A dataset spanning 10+ nutrition domains, reducing average training loss by 44.8% across 3 epochs (28.42 → 15.69) using </w:t>
      </w:r>
      <w:proofErr w:type="spellStart"/>
      <w:r w:rsidRPr="00EC5E2E">
        <w:t>AdamW</w:t>
      </w:r>
      <w:proofErr w:type="spellEnd"/>
      <w:r w:rsidRPr="00EC5E2E">
        <w:t xml:space="preserve"> with linear warmup scheduling</w:t>
      </w:r>
    </w:p>
    <w:p w14:paraId="032E1C87" w14:textId="77777777" w:rsidR="00EC5E2E" w:rsidRPr="00EC5E2E" w:rsidRDefault="00EC5E2E" w:rsidP="00EC5E2E">
      <w:pPr>
        <w:numPr>
          <w:ilvl w:val="0"/>
          <w:numId w:val="12"/>
        </w:numPr>
      </w:pPr>
      <w:r w:rsidRPr="00EC5E2E">
        <w:rPr>
          <w:b/>
          <w:bCs/>
        </w:rPr>
        <w:t>Curated</w:t>
      </w:r>
      <w:r w:rsidRPr="00EC5E2E">
        <w:t> a 100-entry structured JSON dataset covering calorie tracking, keto diet, intermittent fasting, and meal planning — purpose-built to adapt a general-purpose LLM to a specialized health coaching use case</w:t>
      </w:r>
    </w:p>
    <w:p w14:paraId="55283F82" w14:textId="1748C968" w:rsidR="00C613F7" w:rsidRDefault="00EC5E2E" w:rsidP="00EC5E2E">
      <w:pPr>
        <w:numPr>
          <w:ilvl w:val="0"/>
          <w:numId w:val="12"/>
        </w:numPr>
      </w:pPr>
      <w:r w:rsidRPr="00EC5E2E">
        <w:rPr>
          <w:b/>
          <w:bCs/>
        </w:rPr>
        <w:t>Logged</w:t>
      </w:r>
      <w:r w:rsidRPr="00EC5E2E">
        <w:t> all training runs via Weights &amp; Biases (W&amp;B), confirming qualitative domain adaptation: responses shifted from hallucinated outputs ("iron from adobe") to nutritionally accurate dietary advice across all held-out test prompts</w:t>
      </w:r>
    </w:p>
    <w:sectPr w:rsidR="00C613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90832"/>
    <w:multiLevelType w:val="multilevel"/>
    <w:tmpl w:val="2532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0B7A81"/>
    <w:multiLevelType w:val="multilevel"/>
    <w:tmpl w:val="DDB88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762C6F"/>
    <w:multiLevelType w:val="multilevel"/>
    <w:tmpl w:val="D4AC8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9272DFA"/>
    <w:multiLevelType w:val="multilevel"/>
    <w:tmpl w:val="08089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A8A5D55"/>
    <w:multiLevelType w:val="multilevel"/>
    <w:tmpl w:val="AC20E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3CA3194"/>
    <w:multiLevelType w:val="multilevel"/>
    <w:tmpl w:val="7586F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42378F5"/>
    <w:multiLevelType w:val="multilevel"/>
    <w:tmpl w:val="68169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7FE6344"/>
    <w:multiLevelType w:val="multilevel"/>
    <w:tmpl w:val="D2F8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24540C4"/>
    <w:multiLevelType w:val="multilevel"/>
    <w:tmpl w:val="B8E83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F235EF1"/>
    <w:multiLevelType w:val="multilevel"/>
    <w:tmpl w:val="0AEE9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3B507D8"/>
    <w:multiLevelType w:val="multilevel"/>
    <w:tmpl w:val="2E363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9B253C6"/>
    <w:multiLevelType w:val="multilevel"/>
    <w:tmpl w:val="42E4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11246E2"/>
    <w:multiLevelType w:val="multilevel"/>
    <w:tmpl w:val="FBEE9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5C74225"/>
    <w:multiLevelType w:val="multilevel"/>
    <w:tmpl w:val="6BBEF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9691125"/>
    <w:multiLevelType w:val="multilevel"/>
    <w:tmpl w:val="CFF4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08606487">
    <w:abstractNumId w:val="11"/>
  </w:num>
  <w:num w:numId="2" w16cid:durableId="428282216">
    <w:abstractNumId w:val="10"/>
  </w:num>
  <w:num w:numId="3" w16cid:durableId="2010213300">
    <w:abstractNumId w:val="0"/>
  </w:num>
  <w:num w:numId="4" w16cid:durableId="2078242197">
    <w:abstractNumId w:val="3"/>
  </w:num>
  <w:num w:numId="5" w16cid:durableId="1465810287">
    <w:abstractNumId w:val="7"/>
  </w:num>
  <w:num w:numId="6" w16cid:durableId="649528592">
    <w:abstractNumId w:val="12"/>
  </w:num>
  <w:num w:numId="7" w16cid:durableId="1342656601">
    <w:abstractNumId w:val="14"/>
  </w:num>
  <w:num w:numId="8" w16cid:durableId="143816338">
    <w:abstractNumId w:val="6"/>
  </w:num>
  <w:num w:numId="9" w16cid:durableId="173036466">
    <w:abstractNumId w:val="2"/>
  </w:num>
  <w:num w:numId="10" w16cid:durableId="82606010">
    <w:abstractNumId w:val="5"/>
  </w:num>
  <w:num w:numId="11" w16cid:durableId="903570161">
    <w:abstractNumId w:val="13"/>
  </w:num>
  <w:num w:numId="12" w16cid:durableId="40324993">
    <w:abstractNumId w:val="1"/>
  </w:num>
  <w:num w:numId="13" w16cid:durableId="405034784">
    <w:abstractNumId w:val="4"/>
  </w:num>
  <w:num w:numId="14" w16cid:durableId="1165977168">
    <w:abstractNumId w:val="9"/>
  </w:num>
  <w:num w:numId="15" w16cid:durableId="84223533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AA9"/>
    <w:rsid w:val="00195AA9"/>
    <w:rsid w:val="006260B9"/>
    <w:rsid w:val="00710732"/>
    <w:rsid w:val="009953B9"/>
    <w:rsid w:val="00B34767"/>
    <w:rsid w:val="00BD3E3D"/>
    <w:rsid w:val="00C613F7"/>
    <w:rsid w:val="00EC5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09894"/>
  <w15:chartTrackingRefBased/>
  <w15:docId w15:val="{B24A1656-615E-4D75-B2E0-25343C4B2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5A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A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A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A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A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A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A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A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A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AA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AA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AA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A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A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A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A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A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A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A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95AA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A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95AA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95A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AA9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A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A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A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AA9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A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1293</Words>
  <Characters>8101</Characters>
  <Application>Microsoft Office Word</Application>
  <DocSecurity>0</DocSecurity>
  <Lines>150</Lines>
  <Paragraphs>68</Paragraphs>
  <ScaleCrop>false</ScaleCrop>
  <Company/>
  <LinksUpToDate>false</LinksUpToDate>
  <CharactersWithSpaces>9326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Divekar, Noopur Shekhar</dc:creator>
  <cp:keywords/>
  <dc:description/>
  <cp:lastModifiedBy>Divekar, Noopur Shekhar</cp:lastModifiedBy>
  <cp:revision>5</cp:revision>
  <dcterms:created xsi:type="dcterms:W3CDTF">2026-03-08T15:06:00Z</dcterms:created>
  <dcterms:modified xsi:type="dcterms:W3CDTF">2026-03-08T15:17:00Z</dcterms:modified>
</cp:coreProperties>
</file>